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A" w:rsidRDefault="00801C81" w:rsidP="00801C81">
      <w:pPr>
        <w:pStyle w:val="Cm"/>
      </w:pPr>
      <w:r>
        <w:t>Magolás helyett…</w:t>
      </w:r>
    </w:p>
    <w:p w:rsidR="00801C81" w:rsidRDefault="00801C81">
      <w:r>
        <w:t>Pitlik László (RIIRCORE)</w:t>
      </w:r>
      <w:r w:rsidR="007F2343">
        <w:t>, 2011. január</w:t>
      </w:r>
    </w:p>
    <w:p w:rsidR="00306EF2" w:rsidRDefault="00306EF2" w:rsidP="00306EF2">
      <w:pPr>
        <w:jc w:val="both"/>
      </w:pPr>
      <w:r>
        <w:t>A „Pillantás a jövőbe” rovat első cikkében tett ígéretnek megfelelően a következő téma</w:t>
      </w:r>
      <w:r w:rsidR="00611E18">
        <w:t>:</w:t>
      </w:r>
      <w:r w:rsidR="00346701">
        <w:t xml:space="preserve"> a tanulás… Mint az már az előző cikkben látható volt, ez a cikk is telis-tele lesz tűzdelve internetes hivatkozásokkal annak érdekében, hogy a potenciális érdeklődők sok szálon követhessék a számukra érdekes gondolat előzményeit…</w:t>
      </w:r>
    </w:p>
    <w:p w:rsidR="00801C81" w:rsidRDefault="00801C81" w:rsidP="00801C81">
      <w:pPr>
        <w:pStyle w:val="Cmsor2"/>
      </w:pPr>
      <w:r>
        <w:t>Bevezetés</w:t>
      </w:r>
    </w:p>
    <w:p w:rsidR="005612F1" w:rsidRDefault="00AB45D2" w:rsidP="00AB45D2">
      <w:pPr>
        <w:jc w:val="both"/>
      </w:pPr>
      <w:r>
        <w:t>A 2010 nyarán Révkomáromban lezajlott innovációs konferencia (</w:t>
      </w:r>
      <w:hyperlink r:id="rId4" w:history="1">
        <w:r w:rsidR="000F129B" w:rsidRPr="00222A77">
          <w:rPr>
            <w:rStyle w:val="Hiperhivatkozs"/>
          </w:rPr>
          <w:t>http://miau.gau.hu/miau2009/index.php3?x=e0&amp;string=komar</w:t>
        </w:r>
      </w:hyperlink>
      <w:r>
        <w:t>) egyik hozzászólója kijelentette, hogy saját felméréseik szerint a</w:t>
      </w:r>
      <w:r w:rsidR="00607371">
        <w:t>z általuk</w:t>
      </w:r>
      <w:r>
        <w:t xml:space="preserve"> pedagógussá kiképzendő Hallgatók </w:t>
      </w:r>
      <w:r w:rsidR="00607371">
        <w:t xml:space="preserve">mintegy </w:t>
      </w:r>
      <w:r>
        <w:t xml:space="preserve">80%-a objektív </w:t>
      </w:r>
      <w:r w:rsidR="005612F1">
        <w:t xml:space="preserve">(megkérdőjelezhetetlen értelmezésre alapot adó) </w:t>
      </w:r>
      <w:r>
        <w:t xml:space="preserve">tesztek alapján </w:t>
      </w:r>
      <w:r w:rsidRPr="00AB45D2">
        <w:rPr>
          <w:b/>
        </w:rPr>
        <w:t>funkcionális analfabéta</w:t>
      </w:r>
      <w:r>
        <w:t xml:space="preserve">, vagyis </w:t>
      </w:r>
      <w:r w:rsidRPr="005852B0">
        <w:rPr>
          <w:b/>
        </w:rPr>
        <w:t>nem képes</w:t>
      </w:r>
      <w:r>
        <w:t xml:space="preserve"> pontos értelmezést adni egy írott szöveg alapján ennek tartalmáról. Ezt (vagyis a mereven irányított</w:t>
      </w:r>
      <w:r w:rsidR="00607371">
        <w:t>/szabványos</w:t>
      </w:r>
      <w:r>
        <w:t xml:space="preserve"> kommunikációra való képtelenséget) erősítik meg a szerző saját tapasztalatai is más tudományterületeken zajló képzések kapcsán. Például a kommunikáció! szakos Hallgatók </w:t>
      </w:r>
      <w:r w:rsidR="005852B0">
        <w:t xml:space="preserve">hasonló arányban </w:t>
      </w:r>
      <w:r w:rsidRPr="005852B0">
        <w:rPr>
          <w:b/>
        </w:rPr>
        <w:t>nem képes</w:t>
      </w:r>
      <w:r w:rsidR="005852B0" w:rsidRPr="005852B0">
        <w:rPr>
          <w:b/>
        </w:rPr>
        <w:t>ek</w:t>
      </w:r>
      <w:r>
        <w:t xml:space="preserve"> automatikusan felismerni egy folyószövegben </w:t>
      </w:r>
      <w:r w:rsidR="00607371">
        <w:t xml:space="preserve">megbúvó </w:t>
      </w:r>
      <w:r>
        <w:t>a szabályokat</w:t>
      </w:r>
      <w:r w:rsidR="005852B0">
        <w:t xml:space="preserve">, vagyis pl. egy jogszabályt </w:t>
      </w:r>
      <w:r w:rsidR="005852B0" w:rsidRPr="005852B0">
        <w:rPr>
          <w:b/>
        </w:rPr>
        <w:t>nem képesek</w:t>
      </w:r>
      <w:r w:rsidR="005852B0">
        <w:t xml:space="preserve"> szakértői rendszerré alakítani (vö. </w:t>
      </w:r>
      <w:hyperlink r:id="rId5" w:history="1">
        <w:r w:rsidR="005852B0" w:rsidRPr="00222A77">
          <w:rPr>
            <w:rStyle w:val="Hiperhivatkozs"/>
          </w:rPr>
          <w:t>http://miau.gau.hu/myx-free/ego/demo/passziv.html</w:t>
        </w:r>
      </w:hyperlink>
      <w:r w:rsidR="005852B0">
        <w:t>)</w:t>
      </w:r>
      <w:r>
        <w:t>. Emel</w:t>
      </w:r>
      <w:r w:rsidR="00607371">
        <w:t>lett ismét csak a kommunikáció művészetét tanuló</w:t>
      </w:r>
      <w:r w:rsidR="005852B0">
        <w:t xml:space="preserve"> Hallgatók ugyanazon részére igaznak tűnik, hogy </w:t>
      </w:r>
      <w:r w:rsidR="005852B0" w:rsidRPr="00C62A6B">
        <w:rPr>
          <w:b/>
        </w:rPr>
        <w:t>nem képesek</w:t>
      </w:r>
      <w:r w:rsidR="005852B0">
        <w:t xml:space="preserve"> hétköznapi kijelentő mondatok bizonyítására alkalmas </w:t>
      </w:r>
      <w:r w:rsidR="00611E18">
        <w:t>„</w:t>
      </w:r>
      <w:r w:rsidR="005852B0">
        <w:t>adatbázisok</w:t>
      </w:r>
      <w:r w:rsidR="00611E18">
        <w:t>”</w:t>
      </w:r>
      <w:r w:rsidR="005852B0">
        <w:t xml:space="preserve"> felismerésére</w:t>
      </w:r>
      <w:r w:rsidR="005612F1">
        <w:t xml:space="preserve"> (pl. </w:t>
      </w:r>
      <w:hyperlink r:id="rId6" w:history="1">
        <w:r w:rsidR="005612F1" w:rsidRPr="00222A77">
          <w:rPr>
            <w:rStyle w:val="Hiperhivatkozs"/>
          </w:rPr>
          <w:t>https://miau.gau.hu/mediawiki/index.php/Ide%C3%A1lis_h%C3%ADrelemz%C3%A9s</w:t>
        </w:r>
      </w:hyperlink>
      <w:r w:rsidR="005612F1">
        <w:t xml:space="preserve">). Az önálló és helyes hír-, szövegértelmezés hiányát súlyosbítja, hogy pl. a környezettudatosság kapcsán félreérthetetlenül tetten érhető a média </w:t>
      </w:r>
      <w:r w:rsidR="00EA2A1F">
        <w:t>véleményformáló</w:t>
      </w:r>
      <w:r w:rsidR="005612F1">
        <w:t xml:space="preserve"> hatása (</w:t>
      </w:r>
      <w:hyperlink r:id="rId7" w:history="1">
        <w:r w:rsidR="005612F1" w:rsidRPr="00222A77">
          <w:rPr>
            <w:rStyle w:val="Hiperhivatkozs"/>
          </w:rPr>
          <w:t>http://miau.gau.hu/miau2009/index.php3?x=e23</w:t>
        </w:r>
      </w:hyperlink>
      <w:r w:rsidR="00611E18">
        <w:t>)...</w:t>
      </w:r>
    </w:p>
    <w:p w:rsidR="00EA2A1F" w:rsidRDefault="00EA2A1F" w:rsidP="00AB45D2">
      <w:pPr>
        <w:jc w:val="both"/>
      </w:pPr>
      <w:r>
        <w:t xml:space="preserve">Ha tehát egy/több korosztály nem képes az írott szövegek könnyed és helyes értelmezésére, akkor a jelenleg általánosnak mondható </w:t>
      </w:r>
      <w:r w:rsidRPr="00F566AD">
        <w:rPr>
          <w:b/>
        </w:rPr>
        <w:t>magolásra</w:t>
      </w:r>
      <w:r>
        <w:t xml:space="preserve"> kényszerítő tanulási stratégia </w:t>
      </w:r>
      <w:r w:rsidRPr="00554C7D">
        <w:rPr>
          <w:b/>
        </w:rPr>
        <w:t>veszélyes és értelmetlen</w:t>
      </w:r>
      <w:r w:rsidR="00F566AD">
        <w:t>: V</w:t>
      </w:r>
      <w:r>
        <w:t xml:space="preserve">eszélyes, mert demagóg, </w:t>
      </w:r>
      <w:r w:rsidR="00832DAB">
        <w:t xml:space="preserve">pl. </w:t>
      </w:r>
      <w:r>
        <w:t xml:space="preserve">bizonyítatlan </w:t>
      </w:r>
      <w:r w:rsidR="00832DAB">
        <w:t>összefüggésekre alapozó „</w:t>
      </w:r>
      <w:r>
        <w:t>pavlovi nyálcsorgató</w:t>
      </w:r>
      <w:r w:rsidR="00832DAB">
        <w:t>”</w:t>
      </w:r>
      <w:r>
        <w:t xml:space="preserve"> reflexeket alakít ki </w:t>
      </w:r>
      <w:r w:rsidR="00554C7D">
        <w:t xml:space="preserve">(nemzetközi összefüggésekben is- vö. </w:t>
      </w:r>
      <w:hyperlink r:id="rId8" w:history="1">
        <w:r w:rsidR="00554C7D" w:rsidRPr="00222A77">
          <w:rPr>
            <w:rStyle w:val="Hiperhivatkozs"/>
          </w:rPr>
          <w:t>http://miau.gau.hu/miau/117/alumni.pdf</w:t>
        </w:r>
      </w:hyperlink>
      <w:r w:rsidR="00554C7D">
        <w:t xml:space="preserve">) </w:t>
      </w:r>
      <w:r>
        <w:t>a kiképzettekben. Értelmetlen pedig azért, mert nem tesz</w:t>
      </w:r>
      <w:r w:rsidR="00554C7D">
        <w:t>i</w:t>
      </w:r>
      <w:r>
        <w:t xml:space="preserve"> képessé </w:t>
      </w:r>
      <w:r w:rsidR="00C1727F">
        <w:t>a kiképzendőt</w:t>
      </w:r>
      <w:r w:rsidR="00554C7D">
        <w:t xml:space="preserve"> </w:t>
      </w:r>
      <w:r>
        <w:t>komplex helyzetekben való döntések előkészítésére. A döntésképesség nem más, m</w:t>
      </w:r>
      <w:r w:rsidR="00A33B6E">
        <w:t xml:space="preserve">int olyan kérdésekre is válaszolni </w:t>
      </w:r>
      <w:r>
        <w:t>tudni, melyekre bárhol és bárhogyan is keressük a válaszokat (pl. melyik hazánk legnagyobb testű énekes madara</w:t>
      </w:r>
      <w:r w:rsidR="00A33B6E">
        <w:t>? vs. hány éves a vadászaton elejtett madár, azaz alkalmas-e emberi fogyasztásra leveshúsként?</w:t>
      </w:r>
      <w:r w:rsidR="00F566AD">
        <w:t xml:space="preserve"> – vö. </w:t>
      </w:r>
      <w:hyperlink r:id="rId9" w:history="1">
        <w:r w:rsidR="00F566AD" w:rsidRPr="00222A77">
          <w:rPr>
            <w:rStyle w:val="Hiperhivatkozs"/>
          </w:rPr>
          <w:t>http://miau.gau.hu/miau2009/index.php3?x=e0&amp;string=csuszka</w:t>
        </w:r>
      </w:hyperlink>
      <w:r w:rsidR="00A33B6E">
        <w:t>)</w:t>
      </w:r>
      <w:r w:rsidR="00F566AD">
        <w:t>.</w:t>
      </w:r>
    </w:p>
    <w:p w:rsidR="00F566AD" w:rsidRDefault="00554C7D" w:rsidP="00554C7D">
      <w:pPr>
        <w:pStyle w:val="Cmsor2"/>
      </w:pPr>
      <w:r>
        <w:t>Életen át tartó tanulás, de másként</w:t>
      </w:r>
    </w:p>
    <w:p w:rsidR="00554C7D" w:rsidRDefault="00306EF2" w:rsidP="00AB45D2">
      <w:pPr>
        <w:jc w:val="both"/>
      </w:pPr>
      <w:r>
        <w:t xml:space="preserve">Mi magunk és gyermekeink a legtöbbször olyan vizsgahelyzetekbe kerülünk, melyekben a feltett kérdésekre a válaszok „puskára” írhatók, a tankönyvben visszakereshetők (lennének). Vajon mi akadályozza az oktatókat, pedagógusokat abban, hogy </w:t>
      </w:r>
      <w:r w:rsidR="00433815">
        <w:t xml:space="preserve">zömmel </w:t>
      </w:r>
      <w:r w:rsidRPr="00433815">
        <w:rPr>
          <w:b/>
        </w:rPr>
        <w:t>olyan kérdéseket</w:t>
      </w:r>
      <w:r>
        <w:t xml:space="preserve"> tegyenek fel, melyekre nincs bemagolható válasz, hanem az adott helyzetben kell róla dönteni mindenkinek? </w:t>
      </w:r>
      <w:r w:rsidRPr="00433815">
        <w:rPr>
          <w:b/>
        </w:rPr>
        <w:t>Olyan kérdéseket</w:t>
      </w:r>
      <w:r>
        <w:t xml:space="preserve">, melyekre maga a tanár sem tudhatja a választ előre felkészülve, maga választotta harcterepen és fegyverrel sarokba szorítva a diákot… </w:t>
      </w:r>
      <w:r w:rsidRPr="00433815">
        <w:rPr>
          <w:b/>
        </w:rPr>
        <w:t>Olyan kérdéseket</w:t>
      </w:r>
      <w:r>
        <w:t xml:space="preserve"> választva, mely ese</w:t>
      </w:r>
      <w:r w:rsidR="00433815">
        <w:t xml:space="preserve">tében a </w:t>
      </w:r>
      <w:r w:rsidR="00433815">
        <w:lastRenderedPageBreak/>
        <w:t>tanár is tévedhet (pl. m</w:t>
      </w:r>
      <w:r>
        <w:t xml:space="preserve">eteorológiai alapösszefüggések sulykolása </w:t>
      </w:r>
      <w:r w:rsidR="00433815">
        <w:t>mellett/</w:t>
      </w:r>
      <w:r>
        <w:t>helyett, vajon hány mm eső esik holnap?)</w:t>
      </w:r>
      <w:r w:rsidR="00433815">
        <w:t>…</w:t>
      </w:r>
    </w:p>
    <w:p w:rsidR="00433815" w:rsidRDefault="0014375A" w:rsidP="00AB45D2">
      <w:pPr>
        <w:jc w:val="both"/>
      </w:pPr>
      <w:r>
        <w:t>A döntés-képességre való felkészítés (vö. kompetencia-alapú képzés) a tételes tudás mellett mára már nem eretnekség: pl. OKJ-s képzőhely keresi a szakmunkásképzés megújításának lehetőségeit. Ezen megújulási törekvés keretében az alábbi elvek képezik alapját a tananyagfejlesztésnek:</w:t>
      </w:r>
    </w:p>
    <w:p w:rsidR="0085768C" w:rsidRPr="00801C81" w:rsidRDefault="00F6568C" w:rsidP="0085768C">
      <w:pPr>
        <w:jc w:val="both"/>
      </w:pPr>
      <w:r>
        <w:t>Azokat a számonkéréseket/kérdéseket, melyek az egyes technológiai eljárások lényegét, a szóba jöhető gépek felépítését, működtetését, vezérlését, munkafeladatok tervezését úm. magolás-jelleggel kérik számon a diákokon nem illik elhagyni, hiszen ezek esetében magáról a manipulációs készség elsajátításáról van szó (vö. OKJ-s minimumkövetelmények),</w:t>
      </w:r>
      <w:r w:rsidR="00CC2467">
        <w:t xml:space="preserve"> </w:t>
      </w:r>
      <w:r>
        <w:t xml:space="preserve">bár formálisan ezen képességek esetén is érdekes didaktikai kísérlet lenne, ha </w:t>
      </w:r>
      <w:r w:rsidR="00CC2467">
        <w:t xml:space="preserve">minden </w:t>
      </w:r>
      <w:r>
        <w:t>forr</w:t>
      </w:r>
      <w:r w:rsidR="00CC2467">
        <w:t xml:space="preserve">ás felhasználása engedélyezett </w:t>
      </w:r>
      <w:r>
        <w:t>lenne a diák számára a vizsgakérdések megválaszolásához,</w:t>
      </w:r>
      <w:r w:rsidR="00CC2467">
        <w:t xml:space="preserve"> </w:t>
      </w:r>
      <w:r>
        <w:t xml:space="preserve">hiszen később elvileg </w:t>
      </w:r>
      <w:r w:rsidR="00CC2467">
        <w:t xml:space="preserve">is </w:t>
      </w:r>
      <w:r>
        <w:t>elő-előveheti a kapcsolódó szakkönyveket...</w:t>
      </w:r>
      <w:r w:rsidR="00CC2467">
        <w:t xml:space="preserve"> </w:t>
      </w:r>
      <w:r>
        <w:t>A helyzet hasonló lenne, mint a gépjármű-vezetés esetén: elvileg elő lehet venni a könyvet éles forgalmi helyzetben, de a real-time valóságban ez még sem működtethető, tehát reflex szintre kell vinni a döntést és a cselekvést...</w:t>
      </w:r>
      <w:r w:rsidR="00CC2467">
        <w:t xml:space="preserve"> </w:t>
      </w:r>
      <w:r>
        <w:t>Azonban mindenkor érdemes közvetíteni a diákok felé: minden olyan egyelőre emberi képesség, mely oly mértékig egyértelmű, hogy akár algoritmizálható is, az előbb-utóbb robotok fejlesztését váltja ki, s így ez a tanult képesség fokozatosan értéktelenné válik, mint ahogy a szakmunkák egyes részei betanított munkává "degradálódnak" a robotok megjelenése előtt...</w:t>
      </w:r>
      <w:r w:rsidR="00CC2467">
        <w:t xml:space="preserve"> </w:t>
      </w:r>
      <w:r>
        <w:t xml:space="preserve">Az </w:t>
      </w:r>
      <w:r w:rsidR="00CC2467">
        <w:t xml:space="preserve">eddigiek </w:t>
      </w:r>
      <w:r>
        <w:t>alapján tehát olyan témakörökben kaphat szerepet a döntési képességek fokozását célzó képzés, ahol a megoldás egzakt módon nem létezik, ahol nem lehet könyvekből kikeresni a válaszokat</w:t>
      </w:r>
      <w:r w:rsidR="00CC2467">
        <w:t xml:space="preserve"> </w:t>
      </w:r>
      <w:r>
        <w:t>(függetlenül most a real-time kényszerektől), hanem valóban szükség van magára az emberre, ennek intuitív képességére.</w:t>
      </w:r>
      <w:r w:rsidR="00CC2467">
        <w:t xml:space="preserve"> </w:t>
      </w:r>
      <w:r>
        <w:t>Ilyen lehetséges probléma az alábbi:</w:t>
      </w:r>
      <w:r w:rsidR="00CC2467">
        <w:t xml:space="preserve"> </w:t>
      </w:r>
      <w:r>
        <w:t>ha egy adott munkafeladat kapcsán (pl. csavargyártás)</w:t>
      </w:r>
      <w:r w:rsidR="00CC2467">
        <w:t xml:space="preserve"> </w:t>
      </w:r>
      <w:r>
        <w:t>felírjuk egy-egy egyedi gyártási folyamatról a megmun</w:t>
      </w:r>
      <w:r w:rsidR="00CC2467">
        <w:t xml:space="preserve">káló anyag jellegzetességeit, </w:t>
      </w:r>
      <w:r>
        <w:t xml:space="preserve">a megmunkált anyag </w:t>
      </w:r>
      <w:r w:rsidR="00CC2467">
        <w:t xml:space="preserve">jellegzetességeit, </w:t>
      </w:r>
      <w:r>
        <w:t>a ké</w:t>
      </w:r>
      <w:r w:rsidR="00CC2467">
        <w:t>sz darab méreteit, ill. a nyers</w:t>
      </w:r>
      <w:r>
        <w:t>anyag és a kész darab k</w:t>
      </w:r>
      <w:r w:rsidR="00CC2467">
        <w:t xml:space="preserve">özötti különbségeket, a környezet jellemzőit és a dolgozó jellemzőit, </w:t>
      </w:r>
      <w:r>
        <w:t>s végül m</w:t>
      </w:r>
      <w:r w:rsidR="00CC2467">
        <w:t xml:space="preserve">ennyi selejtet eredményezett maga a gyártási folyamat, </w:t>
      </w:r>
      <w:r>
        <w:t>akkor innentől bármilyen várható helyzet selejt-normája</w:t>
      </w:r>
      <w:r w:rsidR="00CC2467">
        <w:t xml:space="preserve"> munkatársanként kiszámítható. A</w:t>
      </w:r>
      <w:r>
        <w:t xml:space="preserve"> jutalom</w:t>
      </w:r>
      <w:r w:rsidR="00CC2467">
        <w:t>/prémium</w:t>
      </w:r>
      <w:r>
        <w:t xml:space="preserve"> attól függ, sikerül-e kevesebb selejttel megoldani a feladatot adott személynek, mint amit tőle a norma-sz</w:t>
      </w:r>
      <w:r w:rsidR="00CC2467">
        <w:t>imulátor elvárt. U</w:t>
      </w:r>
      <w:r>
        <w:t xml:space="preserve">gyanez a tudás alkalmas arra, hogy az egyes </w:t>
      </w:r>
      <w:r w:rsidR="00CC2467">
        <w:t>„</w:t>
      </w:r>
      <w:r>
        <w:t>szakikat</w:t>
      </w:r>
      <w:r w:rsidR="00CC2467">
        <w:t>”</w:t>
      </w:r>
      <w:r>
        <w:t xml:space="preserve"> adott feladatra be lehessen osztani előretervezve, ki hol mennyi kárt és hasznot képes okozni átlagosan</w:t>
      </w:r>
      <w:r w:rsidR="00CC2467">
        <w:t>. H</w:t>
      </w:r>
      <w:r>
        <w:t xml:space="preserve">a sok selejtre lehet számítani </w:t>
      </w:r>
      <w:r w:rsidR="00A238CE">
        <w:t>(</w:t>
      </w:r>
      <w:r>
        <w:t>pl. az alapanyag és/vagy a megmunkálási lépések eredőjeként</w:t>
      </w:r>
      <w:r w:rsidR="00A238CE">
        <w:t>)</w:t>
      </w:r>
      <w:r>
        <w:t xml:space="preserve">, akkor az önköltségszámítás és egyéb üzleti megfontolások alapján egyes feladatok </w:t>
      </w:r>
      <w:r w:rsidR="00CC2467">
        <w:t xml:space="preserve">kiszervezéséről </w:t>
      </w:r>
      <w:r>
        <w:t>is lehet dönteni</w:t>
      </w:r>
      <w:r w:rsidR="00CC2467">
        <w:t>. A</w:t>
      </w:r>
      <w:r>
        <w:t xml:space="preserve"> selejt helyett </w:t>
      </w:r>
      <w:r w:rsidR="00CC2467">
        <w:t xml:space="preserve">várható munkavédelmi </w:t>
      </w:r>
      <w:r>
        <w:t xml:space="preserve">események is lehetnek </w:t>
      </w:r>
      <w:r w:rsidR="00CC2467">
        <w:t>a szimulátor eredményei</w:t>
      </w:r>
      <w:r>
        <w:t>, vagyis a prevencióra való felkészülés operatívvá válik (ha vélelmezhető, hogy adott feladat adott körülmények között nagyon hasonlít olyan korábbi esetekhez, melyekben volt ilyen-olyan rendkívüli esemény, akkor a legnagyobb gondosság</w:t>
      </w:r>
      <w:r w:rsidR="00CC2467">
        <w:t>gal lehet eljárni: legjobb szakmunkás</w:t>
      </w:r>
      <w:r>
        <w:t>, legkisebb stressz, stb.</w:t>
      </w:r>
      <w:r w:rsidR="00CC2467">
        <w:t xml:space="preserve"> biztosítása mellett. </w:t>
      </w:r>
      <w:r>
        <w:t>A selejt-kalkulátor tehát a naponta képződő tranzakciós adatok (speciális munkalapok) alapján képes a szakmunkás napi munkáját meghatározó brigádvezető</w:t>
      </w:r>
      <w:r w:rsidR="0085768C">
        <w:t>t szimulálni</w:t>
      </w:r>
      <w:r w:rsidR="00CC2467">
        <w:t>,</w:t>
      </w:r>
      <w:r>
        <w:t xml:space="preserve"> </w:t>
      </w:r>
      <w:r w:rsidR="0085768C">
        <w:t xml:space="preserve">vagyis a </w:t>
      </w:r>
      <w:r>
        <w:t>termelésirányítói döntésekre felkészíteni azokat a szakmunkásokat, akikből előbb-utóbb brigádvezető</w:t>
      </w:r>
      <w:r w:rsidR="0085768C">
        <w:t>k</w:t>
      </w:r>
      <w:r>
        <w:t xml:space="preserve"> lehet</w:t>
      </w:r>
      <w:r w:rsidR="0085768C">
        <w:t>nek</w:t>
      </w:r>
      <w:r>
        <w:t xml:space="preserve">. A munkavállaló tisztábban látja </w:t>
      </w:r>
      <w:r w:rsidR="0085768C">
        <w:t xml:space="preserve">ezáltal </w:t>
      </w:r>
      <w:r>
        <w:t>azt, miként d</w:t>
      </w:r>
      <w:r w:rsidR="0085768C">
        <w:t>öntenek róla a tények alapján.</w:t>
      </w:r>
      <w:r>
        <w:t xml:space="preserve"> Ez egyben a szakszervezeti érdekképviselet sz</w:t>
      </w:r>
      <w:r w:rsidR="0085768C">
        <w:t xml:space="preserve">akmai síkra terelése is lenne. </w:t>
      </w:r>
    </w:p>
    <w:p w:rsidR="0014375A" w:rsidRDefault="00F91153" w:rsidP="00F91153">
      <w:pPr>
        <w:pStyle w:val="Cmsor2"/>
      </w:pPr>
      <w:r>
        <w:t>Interjúk és tanulságok</w:t>
      </w:r>
    </w:p>
    <w:p w:rsidR="004B0C54" w:rsidRDefault="00F91153" w:rsidP="00F6568C">
      <w:pPr>
        <w:jc w:val="both"/>
      </w:pPr>
      <w:r>
        <w:t xml:space="preserve">Mindezek fényében néhány másodikos-harmadikos gimnazistával készült egy interjú annak feltárására, vajon mi is a véleménye egy érintetteknek a magolásról és az alkotásról?! </w:t>
      </w:r>
      <w:r w:rsidR="00346701">
        <w:t xml:space="preserve">Az első interjú </w:t>
      </w:r>
      <w:r w:rsidR="00346701">
        <w:lastRenderedPageBreak/>
        <w:t xml:space="preserve">annak kapcsán született, amikor a diákok arról panaszkodtak, milyen sokat kell magolni „földrajzból”. Ha valaki nem akar magolni, akkor talán kellően kalandosnak gondolja a gáz/olaj-kutatók életet: </w:t>
      </w:r>
      <w:hyperlink r:id="rId10" w:history="1">
        <w:r w:rsidR="00346701" w:rsidRPr="007C12BE">
          <w:rPr>
            <w:rStyle w:val="Hiperhivatkozs"/>
          </w:rPr>
          <w:t>http://miau.gau.hu/miau2009/index.php3?x=e0&amp;string=junior</w:t>
        </w:r>
      </w:hyperlink>
      <w:r w:rsidR="00346701">
        <w:t xml:space="preserve"> </w:t>
      </w:r>
    </w:p>
    <w:p w:rsidR="00346701" w:rsidRDefault="00346701" w:rsidP="00F6568C">
      <w:pPr>
        <w:jc w:val="both"/>
      </w:pPr>
      <w:r>
        <w:t>Ahelyett tehát, hogy sok tájegység mezőgazdasági és ipari tevékenységeit, ezek számszerű mértékét be kellene fiblázni, érdekesebbnek tűnt az alábbi játék: képzeljük el magunk elé Európa térképét (</w:t>
      </w:r>
      <w:hyperlink r:id="rId11" w:history="1">
        <w:r w:rsidRPr="007C12BE">
          <w:rPr>
            <w:rStyle w:val="Hiperhivatkozs"/>
          </w:rPr>
          <w:t>http://192.188.246.36:8080/media/csuszkaflv</w:t>
        </w:r>
      </w:hyperlink>
      <w:r>
        <w:t>):</w:t>
      </w:r>
      <w:r w:rsidR="004B0C54">
        <w:t xml:space="preserve"> ezen legyen 50 kék és 50 piros pont megadva. A kéket jelöljék a sikertelen, a pirosak a sikeres (gáz/olaj/víz-) fúrásokat. A diákok legyenek kiképezve a térinformatikai rendszerek használatára, vagyis legyenek képesek a fúrási pontok környékét </w:t>
      </w:r>
      <w:r w:rsidR="00431E87">
        <w:t>jellemző adatokat az adatbázisokból lekérdezni.</w:t>
      </w:r>
      <w:r w:rsidR="006F2C19">
        <w:t xml:space="preserve"> A vizsgakérdés ezek után mi is lehetne más, mint az, hogy sorsoljunk ki a diák számára (vö. tételhúzásként) egy véletlenszám-generátor segítségével 3 térképi pontot, majd a diáknak csak annyit kelljen mondania: hová küldi ki a fúrótornyot a három közül, s miért… Ez a felvetés akkor tetszett az érintetteknek. Ennek mintájára készült az előző cikk végén is beharangozott videófelvétel: </w:t>
      </w:r>
      <w:hyperlink r:id="rId12" w:history="1">
        <w:r w:rsidR="006F2C19" w:rsidRPr="007C12BE">
          <w:rPr>
            <w:rStyle w:val="Hiperhivatkozs"/>
          </w:rPr>
          <w:t>http://miau.gau.hu/miau/148/pitliklaszlo.wmv</w:t>
        </w:r>
      </w:hyperlink>
      <w:r w:rsidR="006F2C19">
        <w:t xml:space="preserve"> </w:t>
      </w:r>
    </w:p>
    <w:p w:rsidR="006F2C19" w:rsidRDefault="006F2C19" w:rsidP="00F6568C">
      <w:pPr>
        <w:jc w:val="both"/>
      </w:pPr>
      <w:r>
        <w:t xml:space="preserve">Egy évvel később ismét készült egy interjú: a nyafogás tárgya ekkor a művészettörténet-képzés magolós jellege volt, vagyis immár egy kevésbé műszaki/reál kérdéskör került terítékre. A diákok nehezményezték, miért is kell olyan részleteket meg!tanulni, mint az egyes korszakok jellemzői, ha ezekre egy hónap múlva már senki nem emlékszik. A probléma ismert, a megoldás… nos a megoldás legyen például az alábbi tantervmódosítás: nincs magolás, nincs dolgozat, nincs klasszikus felelés, sőt nincs klasszikus óratartás sem. Van ellenben a falra vetítve 10 oszlopban 10-10 festmény. Minden oszlop egy korszakot jelent, minden festmény a korszak jellegzetes alkotása. Minden segédeszköz (korszakot jellemző tanulmányok) rendelkezésre áll, szabadon felhasználható. A vizsgahelyzet pedig az alábbiak szerint alakul (majd): </w:t>
      </w:r>
      <w:r w:rsidR="00D36BBE">
        <w:t xml:space="preserve">A már ismert 100 kép mellé egy előre összeválogatott ezres nagyságrendű katalógusból 10 kép kisorsolásra kerül, s a diáknak legalább 8-ról érvekkel alátámasztva be kell bizonyítania, melyik korszakban született… </w:t>
      </w:r>
    </w:p>
    <w:p w:rsidR="00D36BBE" w:rsidRDefault="00D36BBE" w:rsidP="00F6568C">
      <w:pPr>
        <w:jc w:val="both"/>
      </w:pPr>
      <w:r>
        <w:t xml:space="preserve">A művészettörténet mintájára a fentebb leírt módszertan kiterjeszthető például a zeneoktatásra is: </w:t>
      </w:r>
      <w:r w:rsidR="00B67DA8">
        <w:t xml:space="preserve">pl. </w:t>
      </w:r>
      <w:r>
        <w:t xml:space="preserve">10 korszak 10 jellegzetes műve, s ezek felismerését segítő mindennemű magyarázat alapján a diák lesz szíves 10 véletlenszerűen kijelölt hanganyagról </w:t>
      </w:r>
      <w:r w:rsidR="00B67DA8">
        <w:t xml:space="preserve">legalább nyolc esetben helyesen </w:t>
      </w:r>
      <w:r>
        <w:t xml:space="preserve">eldönteni indoklással alátámasztva, vajon melyik korszakba </w:t>
      </w:r>
      <w:r w:rsidR="00B67DA8">
        <w:t>tartozik…</w:t>
      </w:r>
    </w:p>
    <w:p w:rsidR="00B67DA8" w:rsidRDefault="00B67DA8" w:rsidP="00F6568C">
      <w:pPr>
        <w:jc w:val="both"/>
      </w:pPr>
      <w:r>
        <w:t xml:space="preserve">A művészettörténeti és a zenei képzés ilyen jellegű reformjának lehetőségét a diákok érdeklődő bólogatással nyugtázták. Mikor azonban felhangzott a kérdés, vajon melyik utat választanák: a már ismert, s némi kitartás és szorgalom árán biztos sikert és gyors felejtést jelentő klasszikus (magolós) utat, vagy a kihívásokkal teli szakértővé válást ennek minden érdekességével és a potenciális kudarc lehetőségével, akkor … akkor … a válaszadók többsége a klasszikus útra szavazott! </w:t>
      </w:r>
    </w:p>
    <w:p w:rsidR="00B67DA8" w:rsidRDefault="00B67DA8" w:rsidP="00F6568C">
      <w:pPr>
        <w:jc w:val="both"/>
      </w:pPr>
      <w:r>
        <w:t>Konklúzió: Mint már oly régóta ismert, a demokrácia, a szabad döntésekhez való jog rövidtávon semmiképpen nem szavatolja a rendszer-optimumot. A gyerek nem nevelheti önmagát, a társadalom nem menekülhet a felelősség elől… Ha döntésképes és kreatív gyerekeket akarunk magunk köré, akkor ne gurítsunk piros szőnyeget az önámításra vágyók lábai elé…</w:t>
      </w:r>
    </w:p>
    <w:p w:rsidR="00B67DA8" w:rsidRPr="00801C81" w:rsidRDefault="00B67DA8" w:rsidP="00F6568C">
      <w:pPr>
        <w:jc w:val="both"/>
      </w:pPr>
    </w:p>
    <w:sectPr w:rsidR="00B67DA8" w:rsidRPr="00801C81" w:rsidSect="00C4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01C81"/>
    <w:rsid w:val="000F129B"/>
    <w:rsid w:val="0014375A"/>
    <w:rsid w:val="00306EF2"/>
    <w:rsid w:val="00346701"/>
    <w:rsid w:val="0037326D"/>
    <w:rsid w:val="00431E87"/>
    <w:rsid w:val="00433815"/>
    <w:rsid w:val="004B0C54"/>
    <w:rsid w:val="00554C7D"/>
    <w:rsid w:val="005612F1"/>
    <w:rsid w:val="005852B0"/>
    <w:rsid w:val="00607371"/>
    <w:rsid w:val="00611E18"/>
    <w:rsid w:val="006F2C19"/>
    <w:rsid w:val="007F2343"/>
    <w:rsid w:val="00801C81"/>
    <w:rsid w:val="00832DAB"/>
    <w:rsid w:val="0085768C"/>
    <w:rsid w:val="008B24F6"/>
    <w:rsid w:val="0091080F"/>
    <w:rsid w:val="00A238CE"/>
    <w:rsid w:val="00A33B6E"/>
    <w:rsid w:val="00AB45D2"/>
    <w:rsid w:val="00B67DA8"/>
    <w:rsid w:val="00C1727F"/>
    <w:rsid w:val="00C458AA"/>
    <w:rsid w:val="00C62A6B"/>
    <w:rsid w:val="00CC2467"/>
    <w:rsid w:val="00D36BBE"/>
    <w:rsid w:val="00DC3868"/>
    <w:rsid w:val="00E51006"/>
    <w:rsid w:val="00EA2A1F"/>
    <w:rsid w:val="00F566AD"/>
    <w:rsid w:val="00F6568C"/>
    <w:rsid w:val="00F9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8AA"/>
  </w:style>
  <w:style w:type="paragraph" w:styleId="Cmsor1">
    <w:name w:val="heading 1"/>
    <w:basedOn w:val="Norml"/>
    <w:next w:val="Norml"/>
    <w:link w:val="Cmsor1Char"/>
    <w:uiPriority w:val="9"/>
    <w:qFormat/>
    <w:rsid w:val="00801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1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801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1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801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0F1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iau/117/alumn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au.gau.hu/miau2009/index.php3?x=e23" TargetMode="External"/><Relationship Id="rId12" Type="http://schemas.openxmlformats.org/officeDocument/2006/relationships/hyperlink" Target="http://miau.gau.hu/miau/148/pitliklaszlo.wm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u.gau.hu/mediawiki/index.php/Ide%C3%A1lis_h%C3%ADrelemz%C3%A9s" TargetMode="External"/><Relationship Id="rId11" Type="http://schemas.openxmlformats.org/officeDocument/2006/relationships/hyperlink" Target="http://192.188.246.36:8080/media/csuszkaflv" TargetMode="External"/><Relationship Id="rId5" Type="http://schemas.openxmlformats.org/officeDocument/2006/relationships/hyperlink" Target="http://miau.gau.hu/myx-free/ego/demo/passziv.html" TargetMode="External"/><Relationship Id="rId10" Type="http://schemas.openxmlformats.org/officeDocument/2006/relationships/hyperlink" Target="http://miau.gau.hu/miau2009/index.php3?x=e0&amp;string=junior" TargetMode="External"/><Relationship Id="rId4" Type="http://schemas.openxmlformats.org/officeDocument/2006/relationships/hyperlink" Target="http://miau.gau.hu/miau2009/index.php3?x=e0&amp;string=komar" TargetMode="External"/><Relationship Id="rId9" Type="http://schemas.openxmlformats.org/officeDocument/2006/relationships/hyperlink" Target="http://miau.gau.hu/miau2009/index.php3?x=e0&amp;string=csusz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1415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</dc:creator>
  <cp:lastModifiedBy>pl2</cp:lastModifiedBy>
  <cp:revision>28</cp:revision>
  <dcterms:created xsi:type="dcterms:W3CDTF">2010-12-22T13:48:00Z</dcterms:created>
  <dcterms:modified xsi:type="dcterms:W3CDTF">2011-01-01T14:52:00Z</dcterms:modified>
</cp:coreProperties>
</file>