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9" w:rsidRDefault="006748D4" w:rsidP="006748D4">
      <w:pPr>
        <w:pStyle w:val="Cmsor1"/>
      </w:pPr>
      <w:r>
        <w:t xml:space="preserve">A </w:t>
      </w:r>
      <w:r w:rsidR="00FF58E4">
        <w:t xml:space="preserve">vállalkozások </w:t>
      </w:r>
      <w:r>
        <w:t>elemzésének lehetséges vetületei</w:t>
      </w:r>
      <w:r w:rsidR="008E1816">
        <w:t xml:space="preserve"> – ötletek/ajánlások szakdolgozatíróknak</w:t>
      </w:r>
    </w:p>
    <w:p w:rsidR="006748D4" w:rsidRDefault="00FF58E4" w:rsidP="006748D4">
      <w:pPr>
        <w:pStyle w:val="Listaszerbekezds"/>
        <w:numPr>
          <w:ilvl w:val="0"/>
          <w:numId w:val="2"/>
        </w:numPr>
        <w:jc w:val="both"/>
      </w:pPr>
      <w:proofErr w:type="gramStart"/>
      <w:r>
        <w:t xml:space="preserve">típus: </w:t>
      </w:r>
      <w:proofErr w:type="spellStart"/>
      <w:r>
        <w:t>SWOT-elemzés</w:t>
      </w:r>
      <w:proofErr w:type="spellEnd"/>
      <w:r>
        <w:t xml:space="preserve">: </w:t>
      </w:r>
      <w:hyperlink r:id="rId5" w:history="1">
        <w:r>
          <w:rPr>
            <w:rStyle w:val="Hiperhivatkozs"/>
          </w:rPr>
          <w:t>http://miau.gau.hu/miau/149/IHNo/016/IH_NR016_Magyar_Posta_BSC.doc</w:t>
        </w:r>
      </w:hyperlink>
      <w:r>
        <w:t xml:space="preserve">, ill. </w:t>
      </w:r>
      <w:hyperlink r:id="rId6" w:history="1">
        <w:r>
          <w:rPr>
            <w:rStyle w:val="Hiperhivatkozs"/>
          </w:rPr>
          <w:t>http://miau.gau.hu/miau2009/index.php3?x=e0&amp;string=Hungarian%20Post</w:t>
        </w:r>
      </w:hyperlink>
      <w:r w:rsidR="006748D4">
        <w:t xml:space="preserve">. Ennek lényege: bármilyen mutatószámrendszer (vö. BSC) bármilyen objektumrendszer (vö. országok, statisztikai régiók, megyék, kistérségek, települések, postahivatalok) esetén történő felhasználása a mutatószámok mentén történő SWOT </w:t>
      </w:r>
      <w:r w:rsidR="008C653A">
        <w:t xml:space="preserve">(stratégiai és/vagy operatív döntési) </w:t>
      </w:r>
      <w:r w:rsidR="006748D4">
        <w:t>elemek</w:t>
      </w:r>
      <w:proofErr w:type="gramEnd"/>
      <w:r w:rsidR="006748D4">
        <w:t xml:space="preserve"> (irányok) és mértékek beazonosítására.</w:t>
      </w:r>
      <w:r w:rsidR="00A84675">
        <w:t xml:space="preserve"> </w:t>
      </w:r>
      <w:r w:rsidR="008C653A">
        <w:t>A f</w:t>
      </w:r>
      <w:r w:rsidR="00A84675">
        <w:t xml:space="preserve">uttatás automatizálható az adatvagyon </w:t>
      </w:r>
      <w:r w:rsidR="008C653A">
        <w:t>be</w:t>
      </w:r>
      <w:r w:rsidR="00A84675">
        <w:t xml:space="preserve">azonosítása után. </w:t>
      </w:r>
      <w:r w:rsidR="00A84675" w:rsidRPr="008C653A">
        <w:rPr>
          <w:u w:val="single"/>
        </w:rPr>
        <w:t>Munkaidő</w:t>
      </w:r>
      <w:r w:rsidR="008C653A" w:rsidRPr="008C653A">
        <w:rPr>
          <w:u w:val="single"/>
        </w:rPr>
        <w:t>:</w:t>
      </w:r>
      <w:r w:rsidR="00A84675">
        <w:t xml:space="preserve"> az adatvagyon (a pontos feladatdefiníciók) megléte esetén: 1 nap elemzés, 1 nap</w:t>
      </w:r>
      <w:r w:rsidR="00A06DD4">
        <w:t xml:space="preserve"> értelmezés </w:t>
      </w:r>
      <w:r w:rsidR="00A84675">
        <w:t>(1 obje</w:t>
      </w:r>
      <w:r w:rsidR="008C653A">
        <w:t>ktum 10 éve / 10</w:t>
      </w:r>
      <w:r w:rsidR="00A84675">
        <w:t xml:space="preserve"> mutatója esetén</w:t>
      </w:r>
      <w:r w:rsidR="008C653A">
        <w:t xml:space="preserve"> – minden egyéb esetben arányosan több idő kell az elemzés véglegesítésére</w:t>
      </w:r>
      <w:r w:rsidR="00A84675">
        <w:t>)</w:t>
      </w:r>
    </w:p>
    <w:p w:rsidR="006748D4" w:rsidRDefault="008C653A" w:rsidP="006748D4">
      <w:pPr>
        <w:pStyle w:val="Listaszerbekezds"/>
        <w:numPr>
          <w:ilvl w:val="0"/>
          <w:numId w:val="2"/>
        </w:numPr>
        <w:jc w:val="both"/>
      </w:pPr>
      <w:r>
        <w:t>A SWOT nem csak a szervezet területi megoszlásai esetén alkalmazható, hanem minden potenciális objektum dinamikus elemzésére. Lehetséges objektumok: csak példaként…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személyek (ki a legjobb ár\bér/teljesítmény, ár\bér/kockázat, a leggyengébb, a leggyanúsabb, leginkább képzendő, legkooperatívabb, legideálisabb</w:t>
      </w:r>
      <w:proofErr w:type="gramStart"/>
      <w:r>
        <w:t>, …</w:t>
      </w:r>
      <w:proofErr w:type="gramEnd"/>
      <w:r>
        <w:t>)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 xml:space="preserve">csoportok 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szervezeti egységek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partnerek (alvállalkozók, megrendelők, szakértők, minőségbiztosítók, stb.)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design-verziók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marketing-kampányverziók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IT-fejlesztési alternatívák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telephelyek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anyagok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attitűdök</w:t>
      </w:r>
    </w:p>
    <w:p w:rsidR="0015793E" w:rsidRDefault="0015793E" w:rsidP="008C653A">
      <w:pPr>
        <w:pStyle w:val="Listaszerbekezds"/>
        <w:numPr>
          <w:ilvl w:val="1"/>
          <w:numId w:val="2"/>
        </w:numPr>
        <w:jc w:val="both"/>
      </w:pPr>
      <w:r>
        <w:t>eljárások</w:t>
      </w:r>
    </w:p>
    <w:p w:rsidR="0015793E" w:rsidRDefault="0015793E" w:rsidP="008C653A">
      <w:pPr>
        <w:pStyle w:val="Listaszerbekezds"/>
        <w:numPr>
          <w:ilvl w:val="1"/>
          <w:numId w:val="2"/>
        </w:numPr>
        <w:jc w:val="both"/>
      </w:pPr>
      <w:r>
        <w:t>technológiák</w:t>
      </w:r>
    </w:p>
    <w:p w:rsidR="008C653A" w:rsidRDefault="008C653A" w:rsidP="008C653A">
      <w:pPr>
        <w:pStyle w:val="Listaszerbekezds"/>
        <w:numPr>
          <w:ilvl w:val="1"/>
          <w:numId w:val="2"/>
        </w:numPr>
        <w:jc w:val="both"/>
      </w:pPr>
      <w:r>
        <w:t>…</w:t>
      </w:r>
    </w:p>
    <w:p w:rsidR="008C653A" w:rsidRDefault="008C653A" w:rsidP="006748D4">
      <w:pPr>
        <w:pStyle w:val="Listaszerbekezds"/>
        <w:numPr>
          <w:ilvl w:val="0"/>
          <w:numId w:val="2"/>
        </w:numPr>
        <w:jc w:val="both"/>
      </w:pPr>
      <w:r>
        <w:t xml:space="preserve">Az értékítéletek kialakítása mellett (vö. /köz/beszerzés, kiválasztási döntések minden fajtája) fejleszthetők szimulátorok, melyek már felismert összefüggéseket tesznek hasznosíthatóvá </w:t>
      </w:r>
      <w:r w:rsidR="0015793E">
        <w:t>(</w:t>
      </w:r>
      <w:hyperlink r:id="rId7" w:history="1">
        <w:r w:rsidR="0015793E" w:rsidRPr="002D2AFE">
          <w:rPr>
            <w:rStyle w:val="Hiperhivatkozs"/>
          </w:rPr>
          <w:t>http://miau.gau.hu/myx-free/index.php3?x=exs0001</w:t>
        </w:r>
      </w:hyperlink>
      <w:r w:rsidR="0015793E">
        <w:t>) új elemzések nélkül, alapvetően becslési klasszifikációs feladatok esetén</w:t>
      </w:r>
    </w:p>
    <w:p w:rsidR="0015793E" w:rsidRDefault="0015793E" w:rsidP="006748D4">
      <w:pPr>
        <w:pStyle w:val="Listaszerbekezds"/>
        <w:numPr>
          <w:ilvl w:val="0"/>
          <w:numId w:val="2"/>
        </w:numPr>
        <w:jc w:val="both"/>
      </w:pPr>
      <w:r>
        <w:t xml:space="preserve">Előrejelzésekre minden üzleti tervezési és hatástanulmány kialakítási folyamatban szükség van. Potenciális előrejelzési feladatok: </w:t>
      </w:r>
    </w:p>
    <w:p w:rsidR="0015793E" w:rsidRDefault="0015793E" w:rsidP="0015793E">
      <w:pPr>
        <w:pStyle w:val="Listaszerbekezds"/>
        <w:numPr>
          <w:ilvl w:val="1"/>
          <w:numId w:val="2"/>
        </w:numPr>
        <w:jc w:val="both"/>
      </w:pPr>
      <w:r>
        <w:t>árak/árfolyamok</w:t>
      </w:r>
      <w:r w:rsidR="00464135">
        <w:t xml:space="preserve"> (</w:t>
      </w:r>
      <w:hyperlink r:id="rId8" w:history="1">
        <w:r w:rsidR="00464135" w:rsidRPr="002D2AFE">
          <w:rPr>
            <w:rStyle w:val="Hiperhivatkozs"/>
          </w:rPr>
          <w:t>http://miau.gau.hu/miau/111/chf30.doc</w:t>
        </w:r>
      </w:hyperlink>
      <w:r w:rsidR="00464135">
        <w:t>)</w:t>
      </w:r>
    </w:p>
    <w:p w:rsidR="0015793E" w:rsidRDefault="0015793E" w:rsidP="0015793E">
      <w:pPr>
        <w:pStyle w:val="Listaszerbekezds"/>
        <w:numPr>
          <w:ilvl w:val="1"/>
          <w:numId w:val="2"/>
        </w:numPr>
        <w:jc w:val="both"/>
      </w:pPr>
      <w:r>
        <w:t>bármely statisztikai változó várható alakulása</w:t>
      </w:r>
    </w:p>
    <w:p w:rsidR="0015793E" w:rsidRDefault="0015793E" w:rsidP="0015793E">
      <w:pPr>
        <w:pStyle w:val="Listaszerbekezds"/>
        <w:numPr>
          <w:ilvl w:val="1"/>
          <w:numId w:val="2"/>
        </w:numPr>
        <w:jc w:val="both"/>
      </w:pPr>
      <w:r>
        <w:t>genetikai potenciál levezetése (=mi lehet egy jelenség potenciális maximuma</w:t>
      </w:r>
      <w:r w:rsidR="00D80CF9">
        <w:t>/minimuma</w:t>
      </w:r>
      <w:r>
        <w:t>)</w:t>
      </w:r>
    </w:p>
    <w:p w:rsidR="0015793E" w:rsidRDefault="0015793E" w:rsidP="0015793E">
      <w:pPr>
        <w:pStyle w:val="Listaszerbekezds"/>
        <w:numPr>
          <w:ilvl w:val="1"/>
          <w:numId w:val="2"/>
        </w:numPr>
        <w:jc w:val="both"/>
      </w:pPr>
      <w:r>
        <w:t>…</w:t>
      </w:r>
    </w:p>
    <w:p w:rsidR="0015793E" w:rsidRDefault="0015793E" w:rsidP="006748D4">
      <w:pPr>
        <w:pStyle w:val="Listaszerbekezds"/>
        <w:numPr>
          <w:ilvl w:val="0"/>
          <w:numId w:val="2"/>
        </w:numPr>
        <w:jc w:val="both"/>
      </w:pPr>
      <w:r>
        <w:t>Kérdőívek előelemzése: melyik válaszadó hány és melyik kérdés esetén adott nem adekvát választ (gyanúmomentum</w:t>
      </w:r>
      <w:proofErr w:type="gramStart"/>
      <w:r>
        <w:t>?,</w:t>
      </w:r>
      <w:proofErr w:type="gramEnd"/>
      <w:r>
        <w:t xml:space="preserve"> meg nem értés tetten érése?</w:t>
      </w:r>
      <w:r w:rsidR="00464135">
        <w:t xml:space="preserve"> - </w:t>
      </w:r>
      <w:hyperlink r:id="rId9" w:history="1">
        <w:r w:rsidR="00464135" w:rsidRPr="002D2AFE">
          <w:rPr>
            <w:rStyle w:val="Hiperhivatkozs"/>
          </w:rPr>
          <w:t>http://miau.gau.hu/myx-free/olap/masem/2_olap_m.php3</w:t>
        </w:r>
      </w:hyperlink>
      <w:r>
        <w:t>)</w:t>
      </w:r>
    </w:p>
    <w:p w:rsidR="00D80CF9" w:rsidRDefault="00D80CF9" w:rsidP="006748D4">
      <w:pPr>
        <w:pStyle w:val="Listaszerbekezds"/>
        <w:numPr>
          <w:ilvl w:val="0"/>
          <w:numId w:val="2"/>
        </w:numPr>
        <w:jc w:val="both"/>
      </w:pPr>
      <w:r>
        <w:t>Kockázatelemzése: idealizált célok és ezek inverz alakzatainak egyidejű elemzése a direkt elemzések eredményeit terhelő részleges adatvagyonra és nem teljesen egzakt adat-</w:t>
      </w:r>
      <w:r>
        <w:lastRenderedPageBreak/>
        <w:t>felvételezésre visszavezethető kockázatok feltárására</w:t>
      </w:r>
      <w:r w:rsidR="00464135">
        <w:t xml:space="preserve"> (</w:t>
      </w:r>
      <w:hyperlink r:id="rId10" w:history="1">
        <w:r w:rsidR="00464135" w:rsidRPr="002D2AFE">
          <w:rPr>
            <w:rStyle w:val="Hiperhivatkozs"/>
          </w:rPr>
          <w:t>http://miau.gau.hu/miau/148/y0_inverz.xls</w:t>
        </w:r>
      </w:hyperlink>
      <w:r w:rsidR="00464135">
        <w:t>)</w:t>
      </w:r>
    </w:p>
    <w:p w:rsidR="00D80CF9" w:rsidRDefault="00D80CF9" w:rsidP="006748D4">
      <w:pPr>
        <w:pStyle w:val="Listaszerbekezds"/>
        <w:numPr>
          <w:ilvl w:val="0"/>
          <w:numId w:val="2"/>
        </w:numPr>
        <w:jc w:val="both"/>
      </w:pPr>
      <w:r>
        <w:t>Verseny</w:t>
      </w:r>
      <w:r w:rsidR="00EF5C5B">
        <w:t>helyzet-értékelés</w:t>
      </w:r>
      <w:r>
        <w:t>: szövegbányászati eljárásokkal kombinált hasonlóságelemzések narratív inputok értelmezésére</w:t>
      </w:r>
      <w:r w:rsidR="00464135">
        <w:t xml:space="preserve"> (vö. </w:t>
      </w:r>
      <w:hyperlink r:id="rId11" w:history="1">
        <w:r w:rsidR="00464135" w:rsidRPr="002D2AFE">
          <w:rPr>
            <w:rStyle w:val="Hiperhivatkozs"/>
          </w:rPr>
          <w:t>http://miau.gau.hu/miau2009/index.php3?x=e19</w:t>
        </w:r>
      </w:hyperlink>
      <w:r w:rsidR="00464135">
        <w:t xml:space="preserve">, ill. </w:t>
      </w:r>
      <w:hyperlink r:id="rId12" w:history="1">
        <w:r w:rsidR="00464135" w:rsidRPr="002D2AFE">
          <w:rPr>
            <w:rStyle w:val="Hiperhivatkozs"/>
          </w:rPr>
          <w:t>https://miau.gau.hu/mediawiki/index.php/HR:Politikusi_besz%C3%A9dek_anal%C3%ADzise</w:t>
        </w:r>
      </w:hyperlink>
      <w:r w:rsidR="00464135">
        <w:t xml:space="preserve">) </w:t>
      </w:r>
    </w:p>
    <w:p w:rsidR="00D80CF9" w:rsidRDefault="00D80CF9" w:rsidP="006748D4">
      <w:pPr>
        <w:pStyle w:val="Listaszerbekezds"/>
        <w:numPr>
          <w:ilvl w:val="0"/>
          <w:numId w:val="2"/>
        </w:numPr>
        <w:jc w:val="both"/>
      </w:pPr>
      <w:r>
        <w:t>Verseny</w:t>
      </w:r>
      <w:r w:rsidR="00EF5C5B">
        <w:t>helyzet-</w:t>
      </w:r>
      <w:r>
        <w:t>elemzés: egymással versengő piaci szereplők stratégiáinak elemzése (van-e még érdemi mozgástér, s ha igen, milyen formában, ha a konkurens már lépett valamit adott piaci hatás elérése kapcsán)</w:t>
      </w:r>
      <w:r w:rsidR="00004F5B">
        <w:t xml:space="preserve"> – vö. Forma1 ideális pályabejárási alternatívák feltárása</w:t>
      </w:r>
    </w:p>
    <w:p w:rsidR="0015793E" w:rsidRDefault="0015793E" w:rsidP="006748D4">
      <w:pPr>
        <w:pStyle w:val="Listaszerbekezds"/>
        <w:numPr>
          <w:ilvl w:val="0"/>
          <w:numId w:val="2"/>
        </w:numPr>
        <w:jc w:val="both"/>
      </w:pPr>
      <w:r>
        <w:t xml:space="preserve">Szakértői rendszerfejlesztés: bármely szabályozás, jogszabály felhasználóbarát átírása (vö. </w:t>
      </w:r>
      <w:hyperlink r:id="rId13" w:history="1">
        <w:r w:rsidRPr="002D2AFE">
          <w:rPr>
            <w:rStyle w:val="Hiperhivatkozs"/>
          </w:rPr>
          <w:t>http://miau.gau.hu/avir/szr.php</w:t>
        </w:r>
      </w:hyperlink>
      <w:r>
        <w:t xml:space="preserve">) </w:t>
      </w:r>
    </w:p>
    <w:p w:rsidR="00464135" w:rsidRDefault="00464135" w:rsidP="000C0AB4">
      <w:pPr>
        <w:pStyle w:val="Listaszerbekezds"/>
        <w:ind w:left="360"/>
        <w:jc w:val="both"/>
      </w:pPr>
    </w:p>
    <w:p w:rsidR="000C0AB4" w:rsidRPr="006748D4" w:rsidRDefault="000C0AB4" w:rsidP="000C0AB4">
      <w:pPr>
        <w:pStyle w:val="Listaszerbekezds"/>
        <w:ind w:left="360"/>
        <w:jc w:val="both"/>
      </w:pPr>
      <w:r>
        <w:t>Minden említett elemzési típus rapid projektként 1 hét alatt 1 fővel értékelésre alkalmas eredménnyel zárható, amennyi az elemzendő adatvagyon adott és a feladat pontosan tisztázott. Nagyobb adatvagyonok esetén a szükséges szakértői létszám arányosan növelendő, ill. az átfutási idő fog megnőni. A feladatok jelentős része általában párhuzamosítható…</w:t>
      </w:r>
      <w:r w:rsidR="00644D05">
        <w:t xml:space="preserve"> Minden feladat a feldolgozandó adatvagyon tartalmától függően lehet stratégiai és operatív döntés-előkészítés, hiszen olyan változók, melyek azonnal egyetlen döntéssel módosíthatók, operatív jellegűek (pl. 1. lépés: dolgozói létszám túl sok</w:t>
      </w:r>
      <w:proofErr w:type="gramStart"/>
      <w:r w:rsidR="00644D05">
        <w:t>?,</w:t>
      </w:r>
      <w:proofErr w:type="gramEnd"/>
      <w:r w:rsidR="00644D05">
        <w:t xml:space="preserve"> 2. lépés: kit kell leginkább leépíteni?). Míg minden olyan mutató, mely </w:t>
      </w:r>
      <w:proofErr w:type="spellStart"/>
      <w:r w:rsidR="00644D05">
        <w:t>aggregált</w:t>
      </w:r>
      <w:proofErr w:type="spellEnd"/>
      <w:r w:rsidR="00644D05">
        <w:t>, komplex és csak több döntéssel, lépéssel változtatható, már az átfutási idő miatt is stratégiai jellegű (pl. 1. lépés: mobilposták száma túl kevés</w:t>
      </w:r>
      <w:proofErr w:type="gramStart"/>
      <w:r w:rsidR="00644D05">
        <w:t>?:</w:t>
      </w:r>
      <w:proofErr w:type="gramEnd"/>
      <w:r w:rsidR="00644D05">
        <w:t xml:space="preserve"> 2-n. lépés: hol, mikor, hogyan, …, kell változtatni?)</w:t>
      </w:r>
    </w:p>
    <w:sectPr w:rsidR="000C0AB4" w:rsidRPr="006748D4" w:rsidSect="00AE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6033"/>
    <w:multiLevelType w:val="hybridMultilevel"/>
    <w:tmpl w:val="80443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200"/>
    <w:multiLevelType w:val="hybridMultilevel"/>
    <w:tmpl w:val="358EDD58"/>
    <w:lvl w:ilvl="0" w:tplc="71ECFFA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48D4"/>
    <w:rsid w:val="00004F5B"/>
    <w:rsid w:val="000C0AB4"/>
    <w:rsid w:val="0015793E"/>
    <w:rsid w:val="004325C7"/>
    <w:rsid w:val="00464135"/>
    <w:rsid w:val="00520D54"/>
    <w:rsid w:val="005E6E16"/>
    <w:rsid w:val="00644D05"/>
    <w:rsid w:val="006748D4"/>
    <w:rsid w:val="008C653A"/>
    <w:rsid w:val="008E1816"/>
    <w:rsid w:val="00A06DD4"/>
    <w:rsid w:val="00A84675"/>
    <w:rsid w:val="00A93B48"/>
    <w:rsid w:val="00AE4389"/>
    <w:rsid w:val="00D80CF9"/>
    <w:rsid w:val="00EF5C5B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389"/>
  </w:style>
  <w:style w:type="paragraph" w:styleId="Cmsor1">
    <w:name w:val="heading 1"/>
    <w:basedOn w:val="Norml"/>
    <w:next w:val="Norml"/>
    <w:link w:val="Cmsor1Char"/>
    <w:uiPriority w:val="9"/>
    <w:qFormat/>
    <w:rsid w:val="00674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4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6748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7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/111/chf30.doc" TargetMode="External"/><Relationship Id="rId13" Type="http://schemas.openxmlformats.org/officeDocument/2006/relationships/hyperlink" Target="http://miau.gau.hu/avir/sz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u.gau.hu/myx-free/index.php3?x=exs0001" TargetMode="External"/><Relationship Id="rId12" Type="http://schemas.openxmlformats.org/officeDocument/2006/relationships/hyperlink" Target="https://miau.gau.hu/mediawiki/index.php/HR:Politikusi_besz%C3%A9dek_anal%C3%ADz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u.gau.hu/miau2009/index.php3?x=e0&amp;string=Hungarian%20Post" TargetMode="External"/><Relationship Id="rId11" Type="http://schemas.openxmlformats.org/officeDocument/2006/relationships/hyperlink" Target="http://miau.gau.hu/miau2009/index.php3?x=e19" TargetMode="External"/><Relationship Id="rId5" Type="http://schemas.openxmlformats.org/officeDocument/2006/relationships/hyperlink" Target="http://miau.gau.hu/miau/149/IHNo/016/IH_NR016_Magyar_Posta_BSC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au.gau.hu/miau/148/y0_inverz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au.gau.hu/myx-free/olap/masem/2_olap_m.ph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2</cp:revision>
  <dcterms:created xsi:type="dcterms:W3CDTF">2011-03-16T08:41:00Z</dcterms:created>
  <dcterms:modified xsi:type="dcterms:W3CDTF">2011-03-16T08:41:00Z</dcterms:modified>
</cp:coreProperties>
</file>