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3F" w:rsidRDefault="00962EBE" w:rsidP="00962EBE">
      <w:pPr>
        <w:pStyle w:val="Cmsor1"/>
      </w:pPr>
      <w:r>
        <w:t>Gyanúgenerálási rendszerterv banki tranzakciós adatbázisok kapcsán</w:t>
      </w:r>
    </w:p>
    <w:p w:rsidR="00962EBE" w:rsidRDefault="00962EBE">
      <w:r>
        <w:t>Pitlik László, 2011. december</w:t>
      </w:r>
    </w:p>
    <w:p w:rsidR="00962EBE" w:rsidRDefault="00962EBE" w:rsidP="00962EBE">
      <w:pPr>
        <w:pStyle w:val="Cmsor2"/>
      </w:pPr>
      <w:r>
        <w:t>Előzmények</w:t>
      </w:r>
    </w:p>
    <w:p w:rsidR="00962EBE" w:rsidRDefault="00962EBE" w:rsidP="00962EBE">
      <w:pPr>
        <w:jc w:val="both"/>
      </w:pPr>
      <w:proofErr w:type="gramStart"/>
      <w:r>
        <w:t>A gyanúgenerálás (</w:t>
      </w:r>
      <w:hyperlink r:id="rId5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www.google.hu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search</w:t>
        </w:r>
        <w:proofErr w:type="spellEnd"/>
        <w:r>
          <w:rPr>
            <w:rStyle w:val="Hiperhivatkozs"/>
          </w:rPr>
          <w:t>?q=</w:t>
        </w:r>
        <w:proofErr w:type="spellStart"/>
        <w:r>
          <w:rPr>
            <w:rStyle w:val="Hiperhivatkozs"/>
          </w:rPr>
          <w:t>itbszm</w:t>
        </w:r>
        <w:proofErr w:type="spellEnd"/>
      </w:hyperlink>
      <w:r>
        <w:t>) a hasonlóságelemzés egyik speciális ága (</w:t>
      </w:r>
      <w:hyperlink r:id="rId6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susp</w:t>
        </w:r>
        <w:proofErr w:type="spellEnd"/>
      </w:hyperlink>
      <w:r>
        <w:t>). Ennek lényege a nem deklaratív gyanú fogalmának bevezetése (</w:t>
      </w:r>
      <w:hyperlink r:id="rId7" w:history="1">
        <w:r w:rsidRPr="00AC4833">
          <w:rPr>
            <w:rStyle w:val="Hiperhivatkozs"/>
          </w:rPr>
          <w:t>http://</w:t>
        </w:r>
        <w:proofErr w:type="spellStart"/>
        <w:r w:rsidRPr="00AC4833">
          <w:rPr>
            <w:rStyle w:val="Hiperhivatkozs"/>
          </w:rPr>
          <w:t>miau.gau.hu</w:t>
        </w:r>
        <w:proofErr w:type="spellEnd"/>
        <w:r w:rsidRPr="00AC4833">
          <w:rPr>
            <w:rStyle w:val="Hiperhivatkozs"/>
          </w:rPr>
          <w:t>/miau/153/</w:t>
        </w:r>
        <w:proofErr w:type="spellStart"/>
        <w:r w:rsidRPr="00AC4833">
          <w:rPr>
            <w:rStyle w:val="Hiperhivatkozs"/>
          </w:rPr>
          <w:t>kdrik</w:t>
        </w:r>
        <w:proofErr w:type="spellEnd"/>
        <w:r w:rsidRPr="00AC4833">
          <w:rPr>
            <w:rStyle w:val="Hiperhivatkozs"/>
          </w:rPr>
          <w:t>_</w:t>
        </w:r>
        <w:proofErr w:type="spellStart"/>
        <w:r w:rsidRPr="00AC4833">
          <w:rPr>
            <w:rStyle w:val="Hiperhivatkozs"/>
          </w:rPr>
          <w:t>2011.doc</w:t>
        </w:r>
        <w:proofErr w:type="spellEnd"/>
      </w:hyperlink>
      <w:r>
        <w:t xml:space="preserve">) többrétegű, </w:t>
      </w:r>
      <w:proofErr w:type="spellStart"/>
      <w:r>
        <w:t>anti-diszkriminációs</w:t>
      </w:r>
      <w:proofErr w:type="spellEnd"/>
      <w:r>
        <w:t xml:space="preserve"> (</w:t>
      </w:r>
      <w:hyperlink r:id="rId8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myx-free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e091</w:t>
        </w:r>
        <w:proofErr w:type="spellEnd"/>
      </w:hyperlink>
      <w:r>
        <w:t>) számításokra alapozva</w:t>
      </w:r>
      <w:proofErr w:type="gramEnd"/>
      <w:r>
        <w:t xml:space="preserve">. A nem </w:t>
      </w:r>
      <w:proofErr w:type="spellStart"/>
      <w:r>
        <w:t>deklartív</w:t>
      </w:r>
      <w:proofErr w:type="spellEnd"/>
      <w:r>
        <w:t xml:space="preserve"> gyanú esetén nem kell pontos riasztási küszöbértékeket megadni. A gyanúmomentumok a korábbi élethelyzeteket leíró attribútumokra megfogalmazott irányultságok (pl. minél kevesebb a tranzakciók száma, annál kevesebb az esély a visszaélésre – hiszen nulla tranzakció esetén nem létezhet visszaélés) mentén, egymással versengő erőtereket felépítve keletkeznek </w:t>
      </w:r>
      <w:proofErr w:type="spellStart"/>
      <w:r>
        <w:t>optimalizációs</w:t>
      </w:r>
      <w:proofErr w:type="spellEnd"/>
      <w:r>
        <w:t xml:space="preserve"> eljárások felhasználásával.</w:t>
      </w:r>
      <w:r w:rsidR="000933E8">
        <w:t xml:space="preserve"> A gyanúgenerálás eredménye egy relatív skálán kifejezett gyanúmérték, mely hozzárendelésre kerül minden egyes vizsgált időintervallumhoz. Az önellenőrző számítások alapján a gyanúmértékek lehetnek hitelesek és hiteltelenek. Az emberi döntéshozó számára a hitelesen magas gyanúmértékek és a hiteltelen esetek jelentenek további feladatot. A gyanúgenerálás, s az erre épülő riasztás és az adekvát operatív akciók kivitelezése automatizálható.</w:t>
      </w:r>
    </w:p>
    <w:p w:rsidR="000933E8" w:rsidRDefault="00114460" w:rsidP="00114460">
      <w:pPr>
        <w:pStyle w:val="Cmsor2"/>
      </w:pPr>
      <w:r>
        <w:t>Az adatvagyonról</w:t>
      </w:r>
    </w:p>
    <w:p w:rsidR="00114460" w:rsidRDefault="00114460" w:rsidP="00962EBE">
      <w:pPr>
        <w:jc w:val="both"/>
      </w:pPr>
      <w:r>
        <w:t>A banki tranzakciók kapcsán a naplóállományokból számos karakterisztika kiolvasható: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honnan (pénzintézeti azonosító, országkód)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hová (pénzintézeti azonosító, országkód)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mikor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milyen csatornán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milyen összeg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milyen pénznemben</w:t>
      </w:r>
    </w:p>
    <w:p w:rsidR="00114460" w:rsidRDefault="00114460" w:rsidP="00114460">
      <w:pPr>
        <w:pStyle w:val="Listaszerbekezds"/>
        <w:numPr>
          <w:ilvl w:val="0"/>
          <w:numId w:val="1"/>
        </w:numPr>
        <w:jc w:val="both"/>
      </w:pPr>
      <w:r>
        <w:t>stb. vándorolt.</w:t>
      </w:r>
    </w:p>
    <w:p w:rsidR="00114460" w:rsidRDefault="00114460" w:rsidP="00114460">
      <w:pPr>
        <w:jc w:val="both"/>
      </w:pPr>
      <w:r>
        <w:t xml:space="preserve">Mivel egyedi tranzakciókra érvényes gyanúgenerálás (hasonlóan a pontszerű becsléshez) nem lehetséges, így </w:t>
      </w:r>
      <w:proofErr w:type="spellStart"/>
      <w:r>
        <w:t>aggregált</w:t>
      </w:r>
      <w:proofErr w:type="spellEnd"/>
      <w:r>
        <w:t xml:space="preserve"> időszakok (pl. órák) adatait, mint objektumokat (vö. mátrixsorok) kell feltölteni olyan attribútumokkal, melyekre vonatkozóan gyanúsítási irányok fogalmazhatók meg: pl.</w:t>
      </w:r>
    </w:p>
    <w:p w:rsidR="0060502F" w:rsidRDefault="00114460" w:rsidP="00114460">
      <w:pPr>
        <w:pStyle w:val="Listaszerbekezds"/>
        <w:numPr>
          <w:ilvl w:val="0"/>
          <w:numId w:val="2"/>
        </w:numPr>
        <w:jc w:val="both"/>
      </w:pPr>
      <w:r>
        <w:t>minél kevesebb a tranzakciók száma az adott időszakban, annál kisebb az esélye annak, hogy ebben a halmazba gyanús elem</w:t>
      </w:r>
      <w:r w:rsidR="0060502F">
        <w:t xml:space="preserve"> keveredett </w:t>
      </w:r>
    </w:p>
    <w:p w:rsidR="0060502F" w:rsidRDefault="00114460" w:rsidP="0060502F">
      <w:pPr>
        <w:pStyle w:val="Listaszerbekezds"/>
        <w:numPr>
          <w:ilvl w:val="1"/>
          <w:numId w:val="2"/>
        </w:numPr>
        <w:jc w:val="both"/>
      </w:pPr>
      <w:r>
        <w:t>kivitelezés: lekérdezés</w:t>
      </w:r>
      <w:r w:rsidR="0060502F">
        <w:t xml:space="preserve"> (</w:t>
      </w:r>
      <w:proofErr w:type="spellStart"/>
      <w:r w:rsidR="0060502F">
        <w:t>select</w:t>
      </w:r>
      <w:proofErr w:type="spellEnd"/>
      <w:r w:rsidR="0060502F">
        <w:t>)</w:t>
      </w:r>
      <w:r>
        <w:t xml:space="preserve">, </w:t>
      </w:r>
    </w:p>
    <w:p w:rsidR="0060502F" w:rsidRDefault="00114460" w:rsidP="0060502F">
      <w:pPr>
        <w:pStyle w:val="Listaszerbekezds"/>
        <w:numPr>
          <w:ilvl w:val="1"/>
          <w:numId w:val="2"/>
        </w:numPr>
        <w:jc w:val="both"/>
      </w:pPr>
      <w:r>
        <w:t xml:space="preserve">ahol a szűrési feltétel </w:t>
      </w:r>
      <w:r w:rsidR="0060502F">
        <w:t>(</w:t>
      </w:r>
      <w:proofErr w:type="spellStart"/>
      <w:r w:rsidR="0060502F">
        <w:t>where</w:t>
      </w:r>
      <w:proofErr w:type="spellEnd"/>
      <w:r w:rsidR="0060502F">
        <w:t xml:space="preserve">) </w:t>
      </w:r>
      <w:r>
        <w:t xml:space="preserve">egy időintervallum eleje/vége, </w:t>
      </w:r>
    </w:p>
    <w:p w:rsidR="0060502F" w:rsidRDefault="00114460" w:rsidP="0060502F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114460" w:rsidRDefault="00114460" w:rsidP="0060502F">
      <w:pPr>
        <w:pStyle w:val="Listaszerbekezds"/>
        <w:numPr>
          <w:ilvl w:val="1"/>
          <w:numId w:val="2"/>
        </w:numPr>
        <w:jc w:val="both"/>
      </w:pPr>
      <w:r>
        <w:t xml:space="preserve">a lekérdezés </w:t>
      </w:r>
      <w:r w:rsidR="0060502F">
        <w:t>eredménye egy darabszám (</w:t>
      </w:r>
      <w:proofErr w:type="spellStart"/>
      <w:r w:rsidR="0060502F">
        <w:t>count</w:t>
      </w:r>
      <w:proofErr w:type="spellEnd"/>
      <w:r w:rsidR="0060502F">
        <w:t>)</w:t>
      </w:r>
    </w:p>
    <w:p w:rsidR="0060502F" w:rsidRDefault="000602EE" w:rsidP="0060502F">
      <w:pPr>
        <w:pStyle w:val="Listaszerbekezds"/>
        <w:numPr>
          <w:ilvl w:val="1"/>
          <w:numId w:val="2"/>
        </w:numPr>
        <w:jc w:val="both"/>
      </w:pPr>
      <w:r>
        <w:t xml:space="preserve">technikai </w:t>
      </w:r>
      <w:r w:rsidR="0060502F">
        <w:t>alábontás: pénznemenként és/vagy tranzakciós csatornánként és/vagy deklarált (jogszabályilag érzékeny) értékintervallumonként</w:t>
      </w:r>
    </w:p>
    <w:p w:rsidR="0060502F" w:rsidRDefault="0060502F" w:rsidP="0060502F">
      <w:pPr>
        <w:pStyle w:val="Listaszerbekezds"/>
        <w:numPr>
          <w:ilvl w:val="0"/>
          <w:numId w:val="2"/>
        </w:numPr>
        <w:jc w:val="both"/>
      </w:pPr>
      <w:r>
        <w:t xml:space="preserve">minél kisebb a tranzakciók volumene </w:t>
      </w:r>
      <w:r w:rsidR="00914FE9">
        <w:t>annál kisebb az esély, hogy értelme legyen gyanús tranzakciót katalizálni</w:t>
      </w:r>
    </w:p>
    <w:p w:rsidR="00914FE9" w:rsidRDefault="00914FE9" w:rsidP="00914FE9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914FE9" w:rsidRDefault="00914FE9" w:rsidP="00914FE9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914FE9" w:rsidRDefault="00914FE9" w:rsidP="00914FE9">
      <w:pPr>
        <w:pStyle w:val="Listaszerbekezds"/>
        <w:numPr>
          <w:ilvl w:val="1"/>
          <w:numId w:val="2"/>
        </w:numPr>
        <w:jc w:val="both"/>
      </w:pPr>
      <w:r>
        <w:lastRenderedPageBreak/>
        <w:t xml:space="preserve">mely tetszőlegesen görgethető, ill. </w:t>
      </w:r>
    </w:p>
    <w:p w:rsidR="00914FE9" w:rsidRDefault="00914FE9" w:rsidP="00914FE9">
      <w:pPr>
        <w:pStyle w:val="Listaszerbekezds"/>
        <w:numPr>
          <w:ilvl w:val="1"/>
          <w:numId w:val="2"/>
        </w:numPr>
        <w:jc w:val="both"/>
      </w:pPr>
      <w:r>
        <w:t>a lekérdezés eredménye egy összeg (sum)</w:t>
      </w:r>
    </w:p>
    <w:p w:rsidR="00914FE9" w:rsidRDefault="00914FE9" w:rsidP="00914FE9">
      <w:pPr>
        <w:pStyle w:val="Listaszerbekezds"/>
        <w:numPr>
          <w:ilvl w:val="1"/>
          <w:numId w:val="2"/>
        </w:numPr>
        <w:jc w:val="both"/>
      </w:pPr>
      <w:r>
        <w:t xml:space="preserve">technikai alábontás: pénznemenként és/vagy tranzakciós csatornánként </w:t>
      </w:r>
    </w:p>
    <w:p w:rsidR="00914FE9" w:rsidRDefault="00A900C4" w:rsidP="0060502F">
      <w:pPr>
        <w:pStyle w:val="Listaszerbekezds"/>
        <w:numPr>
          <w:ilvl w:val="0"/>
          <w:numId w:val="2"/>
        </w:numPr>
        <w:jc w:val="both"/>
      </w:pPr>
      <w:r>
        <w:t>minél kevesebb a pénzintézetek száma, annál kisebb az esélye, hogy valamelyikben nem tervezett tranzakció történik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a lekérdezés eredménye egy darabszám (</w:t>
      </w:r>
      <w:proofErr w:type="spellStart"/>
      <w:r>
        <w:t>count</w:t>
      </w:r>
      <w:proofErr w:type="spellEnd"/>
      <w:r>
        <w:t>)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technikai alábontás: pénznemenként és/vagy tranzakciós csatornánként és/vagy deklarált (jogszabályilag érzékeny) értékintervallumonként</w:t>
      </w:r>
    </w:p>
    <w:p w:rsidR="00A900C4" w:rsidRDefault="00A900C4" w:rsidP="0060502F">
      <w:pPr>
        <w:pStyle w:val="Listaszerbekezds"/>
        <w:numPr>
          <w:ilvl w:val="0"/>
          <w:numId w:val="2"/>
        </w:numPr>
        <w:jc w:val="both"/>
      </w:pPr>
      <w:r>
        <w:t>minél kevesebb az érintett pénznemek száma, annál kisebb az esélye bonyolult álcázási manővereknek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a lekérdezés eredménye egy darabszám (</w:t>
      </w:r>
      <w:proofErr w:type="spellStart"/>
      <w:r>
        <w:t>count</w:t>
      </w:r>
      <w:proofErr w:type="spellEnd"/>
      <w:r>
        <w:t>)</w:t>
      </w:r>
    </w:p>
    <w:p w:rsidR="00A900C4" w:rsidRDefault="00A900C4" w:rsidP="00A900C4">
      <w:pPr>
        <w:pStyle w:val="Listaszerbekezds"/>
        <w:numPr>
          <w:ilvl w:val="1"/>
          <w:numId w:val="2"/>
        </w:numPr>
        <w:jc w:val="both"/>
      </w:pPr>
      <w:r>
        <w:t>technikai alábontás: tranzakciós csatornánként és/vagy deklarált (jogszabályilag érzékeny) értékintervallumonként</w:t>
      </w:r>
    </w:p>
    <w:p w:rsidR="00A900C4" w:rsidRDefault="006D6C63" w:rsidP="0060502F">
      <w:pPr>
        <w:pStyle w:val="Listaszerbekezds"/>
        <w:numPr>
          <w:ilvl w:val="0"/>
          <w:numId w:val="2"/>
        </w:numPr>
        <w:jc w:val="both"/>
      </w:pPr>
      <w:r>
        <w:t>minél homogénebb a tranzakciók összegszerűsége, azaz minél kisebb a szórása, annál kevesebb az esélye speciális tartalmú manipulációnak</w:t>
      </w:r>
    </w:p>
    <w:p w:rsidR="006D6C63" w:rsidRDefault="006D6C63" w:rsidP="006D6C63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6D6C63" w:rsidRDefault="006D6C63" w:rsidP="006D6C63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6D6C63" w:rsidRDefault="006D6C63" w:rsidP="006D6C63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6D6C63" w:rsidRDefault="006D6C63" w:rsidP="006D6C63">
      <w:pPr>
        <w:pStyle w:val="Listaszerbekezds"/>
        <w:numPr>
          <w:ilvl w:val="1"/>
          <w:numId w:val="2"/>
        </w:numPr>
        <w:jc w:val="both"/>
      </w:pPr>
      <w:r>
        <w:t>a lekérdezés eredménye egy vektor, mely szórására van szükség</w:t>
      </w:r>
    </w:p>
    <w:p w:rsidR="006D6C63" w:rsidRDefault="006D6C63" w:rsidP="006D6C63">
      <w:pPr>
        <w:pStyle w:val="Listaszerbekezds"/>
        <w:numPr>
          <w:ilvl w:val="1"/>
          <w:numId w:val="2"/>
        </w:numPr>
        <w:jc w:val="both"/>
      </w:pPr>
      <w:r>
        <w:t xml:space="preserve">technikai alábontás: pénznemenként és/vagy tranzakciós csatornánként </w:t>
      </w:r>
    </w:p>
    <w:p w:rsidR="006D6C63" w:rsidRDefault="00596C55" w:rsidP="0060502F">
      <w:pPr>
        <w:pStyle w:val="Listaszerbekezds"/>
        <w:numPr>
          <w:ilvl w:val="0"/>
          <w:numId w:val="2"/>
        </w:numPr>
        <w:jc w:val="both"/>
      </w:pPr>
      <w:r>
        <w:t>minél kevesebb az érintett tranzakciós csatornák száma, annál kisebb az esélye speciális manipulációk előfordulásának</w:t>
      </w:r>
    </w:p>
    <w:p w:rsidR="00596C55" w:rsidRDefault="00596C55" w:rsidP="00596C55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596C55" w:rsidRDefault="00596C55" w:rsidP="00596C55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596C55" w:rsidRDefault="00596C55" w:rsidP="00596C55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596C55" w:rsidRDefault="00596C55" w:rsidP="00596C55">
      <w:pPr>
        <w:pStyle w:val="Listaszerbekezds"/>
        <w:numPr>
          <w:ilvl w:val="1"/>
          <w:numId w:val="2"/>
        </w:numPr>
        <w:jc w:val="both"/>
      </w:pPr>
      <w:r>
        <w:t>a lekérdezés eredménye egy darabszám (</w:t>
      </w:r>
      <w:proofErr w:type="spellStart"/>
      <w:r>
        <w:t>count</w:t>
      </w:r>
      <w:proofErr w:type="spellEnd"/>
      <w:r>
        <w:t>)</w:t>
      </w:r>
    </w:p>
    <w:p w:rsidR="00596C55" w:rsidRDefault="00596C55" w:rsidP="00596C55">
      <w:pPr>
        <w:pStyle w:val="Listaszerbekezds"/>
        <w:numPr>
          <w:ilvl w:val="1"/>
          <w:numId w:val="2"/>
        </w:numPr>
        <w:jc w:val="both"/>
      </w:pPr>
      <w:r>
        <w:t>technikai alábontás: pénznemenként és/vagy tranzakciós csatornánként és/vagy deklarált (jogszabályilag érzékeny) értékintervallumonként</w:t>
      </w:r>
    </w:p>
    <w:p w:rsidR="00596C55" w:rsidRDefault="00F572F4" w:rsidP="0060502F">
      <w:pPr>
        <w:pStyle w:val="Listaszerbekezds"/>
        <w:numPr>
          <w:ilvl w:val="0"/>
          <w:numId w:val="2"/>
        </w:numPr>
        <w:jc w:val="both"/>
      </w:pPr>
      <w:r>
        <w:t>minél gyakoribbak az egyes honnan-hová párosítások, annál kisebb az esélye speciális manipulációnak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t>kivitelezés: honnan-hová kombinatorikai terek megalkotása</w:t>
      </w:r>
    </w:p>
    <w:p w:rsidR="00F572F4" w:rsidRDefault="00F572F4" w:rsidP="00F572F4">
      <w:pPr>
        <w:pStyle w:val="Listaszerbekezds"/>
        <w:numPr>
          <w:ilvl w:val="2"/>
          <w:numId w:val="2"/>
        </w:numPr>
        <w:jc w:val="both"/>
      </w:pPr>
      <w:r>
        <w:t>országok között</w:t>
      </w:r>
    </w:p>
    <w:p w:rsidR="00F572F4" w:rsidRDefault="00F572F4" w:rsidP="00F572F4">
      <w:pPr>
        <w:pStyle w:val="Listaszerbekezds"/>
        <w:numPr>
          <w:ilvl w:val="2"/>
          <w:numId w:val="2"/>
        </w:numPr>
        <w:jc w:val="both"/>
      </w:pPr>
      <w:r>
        <w:t>pénzintézetek között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t>lekérdezés-sorozat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), 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ill. honnan-hová alakzatok egyedi vagy kombinált paraméterei, 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t xml:space="preserve">ahol az idő tetszőlegesen görgethető, ill. 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t>a lekérdezés eredményei kombinációnkénti darabszámok (</w:t>
      </w:r>
      <w:proofErr w:type="spellStart"/>
      <w:r>
        <w:t>count</w:t>
      </w:r>
      <w:proofErr w:type="spellEnd"/>
      <w:r>
        <w:t>)</w:t>
      </w:r>
    </w:p>
    <w:p w:rsidR="00F572F4" w:rsidRDefault="00F572F4" w:rsidP="00F572F4">
      <w:pPr>
        <w:pStyle w:val="Listaszerbekezds"/>
        <w:numPr>
          <w:ilvl w:val="1"/>
          <w:numId w:val="2"/>
        </w:numPr>
        <w:jc w:val="both"/>
      </w:pPr>
      <w:r>
        <w:lastRenderedPageBreak/>
        <w:t>feldolgozás: a leggyakoribb kombinációk hibapontértéke nulla, a legritkábbé</w:t>
      </w:r>
      <w:r w:rsidR="00AD0CB8">
        <w:t xml:space="preserve"> pl. 100, a többié előfordulással fordított arányban</w:t>
      </w:r>
    </w:p>
    <w:p w:rsidR="00F572F4" w:rsidRDefault="00012A05" w:rsidP="0060502F">
      <w:pPr>
        <w:pStyle w:val="Listaszerbekezds"/>
        <w:numPr>
          <w:ilvl w:val="0"/>
          <w:numId w:val="2"/>
        </w:numPr>
        <w:jc w:val="both"/>
      </w:pPr>
      <w:r>
        <w:t>minél nagyobb a homogén tranzakciók közötti időeltérés (szórás), annál kisebb az esélye annak, hogy a sok hasonló adat között gyanús bújjon meg</w:t>
      </w:r>
    </w:p>
    <w:p w:rsidR="00012A05" w:rsidRDefault="00012A05" w:rsidP="00012A05">
      <w:pPr>
        <w:pStyle w:val="Listaszerbekezds"/>
        <w:numPr>
          <w:ilvl w:val="1"/>
          <w:numId w:val="2"/>
        </w:numPr>
        <w:jc w:val="both"/>
      </w:pPr>
      <w:r>
        <w:t xml:space="preserve">homogén tranzakció: azonos pénznem, honnan-hová koordináták, értéknagyság-intervallum, </w:t>
      </w:r>
    </w:p>
    <w:p w:rsidR="00012A05" w:rsidRDefault="00012A05" w:rsidP="00012A05">
      <w:pPr>
        <w:pStyle w:val="Listaszerbekezds"/>
        <w:numPr>
          <w:ilvl w:val="1"/>
          <w:numId w:val="2"/>
        </w:numPr>
        <w:jc w:val="both"/>
      </w:pPr>
      <w:r>
        <w:t>kivitelezés: lekérdezés (</w:t>
      </w:r>
      <w:proofErr w:type="spellStart"/>
      <w:r>
        <w:t>select</w:t>
      </w:r>
      <w:proofErr w:type="spellEnd"/>
      <w:r>
        <w:t xml:space="preserve">), </w:t>
      </w:r>
    </w:p>
    <w:p w:rsidR="00012A05" w:rsidRDefault="00012A05" w:rsidP="00012A05">
      <w:pPr>
        <w:pStyle w:val="Listaszerbekezds"/>
        <w:numPr>
          <w:ilvl w:val="1"/>
          <w:numId w:val="2"/>
        </w:numPr>
        <w:jc w:val="both"/>
      </w:pPr>
      <w:r>
        <w:t>ahol a szűrési feltétel (</w:t>
      </w:r>
      <w:proofErr w:type="spellStart"/>
      <w:r>
        <w:t>where</w:t>
      </w:r>
      <w:proofErr w:type="spellEnd"/>
      <w:r>
        <w:t xml:space="preserve">) egy időintervallum eleje/vége, </w:t>
      </w:r>
    </w:p>
    <w:p w:rsidR="00012A05" w:rsidRDefault="00012A05" w:rsidP="00012A05">
      <w:pPr>
        <w:pStyle w:val="Listaszerbekezds"/>
        <w:numPr>
          <w:ilvl w:val="1"/>
          <w:numId w:val="2"/>
        </w:numPr>
        <w:jc w:val="both"/>
      </w:pPr>
      <w:r>
        <w:t xml:space="preserve">mely tetszőlegesen görgethető, ill. </w:t>
      </w:r>
    </w:p>
    <w:p w:rsidR="00012A05" w:rsidRDefault="00012A05" w:rsidP="00012A05">
      <w:pPr>
        <w:pStyle w:val="Listaszerbekezds"/>
        <w:numPr>
          <w:ilvl w:val="1"/>
          <w:numId w:val="2"/>
        </w:numPr>
        <w:jc w:val="both"/>
      </w:pPr>
      <w:r>
        <w:t>a lekérdezés eredménye egy vektor időkoordinátákkal, melyek szórása kell</w:t>
      </w:r>
    </w:p>
    <w:p w:rsidR="00012A05" w:rsidRDefault="004B1F4E" w:rsidP="0060502F">
      <w:pPr>
        <w:pStyle w:val="Listaszerbekezds"/>
        <w:numPr>
          <w:ilvl w:val="0"/>
          <w:numId w:val="2"/>
        </w:numPr>
        <w:jc w:val="both"/>
      </w:pPr>
      <w:r>
        <w:t>…</w:t>
      </w:r>
    </w:p>
    <w:p w:rsidR="004B1F4E" w:rsidRDefault="004B1F4E" w:rsidP="004B1F4E">
      <w:pPr>
        <w:jc w:val="both"/>
      </w:pPr>
      <w:r>
        <w:t>A fentiek mintájára tetszőleges további mutatószámok alakítható ki. A fentebb felsorolt egyszerűbb/komplexebb mutatószámok generálására a hardverkapacitások függvényében óránként minimum egyszer, de számítókapacitás függvényében X perces eltolással van szükség. Az adott időintervallumhoz tartozó mutatószámok egy objektum – attribútum - mátrix (</w:t>
      </w:r>
      <w:proofErr w:type="spellStart"/>
      <w:r>
        <w:t>OAM</w:t>
      </w:r>
      <w:proofErr w:type="spellEnd"/>
      <w:r>
        <w:t>) alakját veszik fel automatikusan: ahol a sorok az egyes órák (folyamatosan bővülő sorszámmal), az oszlopok a számított karakterisztikák, az értékek a fentebb jelzett darabszámok, szórások</w:t>
      </w:r>
      <w:r w:rsidR="00D61C6A">
        <w:t>, összegek, stb.</w:t>
      </w:r>
    </w:p>
    <w:p w:rsidR="00D61C6A" w:rsidRDefault="00D61C6A" w:rsidP="004B1F4E">
      <w:pPr>
        <w:jc w:val="both"/>
      </w:pPr>
      <w:r>
        <w:t xml:space="preserve">A primer </w:t>
      </w:r>
      <w:proofErr w:type="spellStart"/>
      <w:r>
        <w:t>OAM</w:t>
      </w:r>
      <w:proofErr w:type="spellEnd"/>
      <w:r>
        <w:t xml:space="preserve"> és a (minél/annál-jellegű) irányok alapján a teljes </w:t>
      </w:r>
      <w:proofErr w:type="spellStart"/>
      <w:r>
        <w:t>OAM</w:t>
      </w:r>
      <w:proofErr w:type="spellEnd"/>
      <w:r>
        <w:t xml:space="preserve"> oszloponként sorszámokká (</w:t>
      </w:r>
      <w:proofErr w:type="spellStart"/>
      <w:r>
        <w:t>rank</w:t>
      </w:r>
      <w:proofErr w:type="spellEnd"/>
      <w:r>
        <w:t>) konvertálandó (vö. standardizálás). Ezen sorszámmátrix minden további lépés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box</w:t>
      </w:r>
      <w:proofErr w:type="spellEnd"/>
      <w:r>
        <w:t>) inputja.</w:t>
      </w:r>
    </w:p>
    <w:p w:rsidR="009A5467" w:rsidRDefault="00D61C6A" w:rsidP="004B1F4E">
      <w:pPr>
        <w:jc w:val="both"/>
      </w:pPr>
      <w:r>
        <w:t>Az elemzés outputja egy hitelességi státusz és egy gyanúmérték. A hitelességi státusz egymáshoz képest inverz irányú inputok elemzés utáni szimmetria sértéseit detektálja, vagyis az a hiteles gyanú, mely megfelel a tagadás tagadása elvnek.</w:t>
      </w:r>
      <w:r w:rsidR="009A5467">
        <w:t xml:space="preserve"> A gyanú mértéke az egyszerre vizsgált objektumok 100 gyanúpont körül megoszlását jelenti: a kisebb értékek a kevésbé, a nagyobb értékek az erőteljesebben gyanús időintervallumokat jelzik. </w:t>
      </w:r>
    </w:p>
    <w:p w:rsidR="00D61C6A" w:rsidRDefault="009A5467" w:rsidP="004B1F4E">
      <w:pPr>
        <w:jc w:val="both"/>
      </w:pPr>
      <w:r>
        <w:t xml:space="preserve">A gyanúk időbeli dinamikája </w:t>
      </w:r>
      <w:r w:rsidR="00DF305E">
        <w:t>(vagyis egyre növekvő riasztási szintek egymást követő időintervallumonként) stabilizálhatja a riasztás szükségszerűségét.</w:t>
      </w:r>
    </w:p>
    <w:p w:rsidR="00DF305E" w:rsidRDefault="00DF305E" w:rsidP="00DF305E">
      <w:pPr>
        <w:pStyle w:val="Cmsor2"/>
      </w:pPr>
      <w:r>
        <w:t>Specialitások</w:t>
      </w:r>
    </w:p>
    <w:p w:rsidR="00DF305E" w:rsidRDefault="00DF305E" w:rsidP="004B1F4E">
      <w:pPr>
        <w:jc w:val="both"/>
      </w:pPr>
      <w:r>
        <w:t xml:space="preserve">Külön (de a fentiekhez hasonló) elemzési logika alkotható egyes aktőrök </w:t>
      </w:r>
      <w:r w:rsidR="00B17A5B">
        <w:t xml:space="preserve">magatartásának (speciális tranzakciócsoportok, mint objektumok) </w:t>
      </w:r>
      <w:r>
        <w:t>figyelésére, melyben a relatív gyanú nehezen „</w:t>
      </w:r>
      <w:proofErr w:type="spellStart"/>
      <w:r>
        <w:t>hack</w:t>
      </w:r>
      <w:proofErr w:type="spellEnd"/>
      <w:r>
        <w:t>”</w:t>
      </w:r>
      <w:proofErr w:type="spellStart"/>
      <w:r>
        <w:t>-elhető</w:t>
      </w:r>
      <w:proofErr w:type="spellEnd"/>
      <w:r>
        <w:t xml:space="preserve"> logikájának követési kísérletei kerülhetnek relatív gyanúként megfogalmazásra…</w:t>
      </w:r>
    </w:p>
    <w:p w:rsidR="00DF305E" w:rsidRDefault="003206E9" w:rsidP="004B1F4E">
      <w:pPr>
        <w:jc w:val="both"/>
      </w:pPr>
      <w:r>
        <w:t xml:space="preserve">Az inverz-ellenőrzésekkel hitelesített </w:t>
      </w:r>
      <w:proofErr w:type="spellStart"/>
      <w:r>
        <w:t>anti-diszkriminációs</w:t>
      </w:r>
      <w:proofErr w:type="spellEnd"/>
      <w:r>
        <w:t xml:space="preserve"> számítások mellett minden egyes mutatószám kapcsán norma-értékek kalkulálhatók, melytől a tények eltérései szintén riasztási alapot jelenthetnek (pl.</w:t>
      </w:r>
      <w:r w:rsidR="00203014">
        <w:t xml:space="preserve"> sokkal kevesebb tranzakciónak illett volna lennie, vagy inkább nagyobb arányú forint tranzakciók lettek volna logikusak, stb.).</w:t>
      </w:r>
    </w:p>
    <w:p w:rsidR="00032950" w:rsidRDefault="00032950" w:rsidP="004B1F4E">
      <w:pPr>
        <w:jc w:val="both"/>
      </w:pPr>
      <w:r>
        <w:t>A gyanúképződés dinamikája</w:t>
      </w:r>
      <w:r w:rsidR="00B17A5B">
        <w:t>,</w:t>
      </w:r>
      <w:r>
        <w:t xml:space="preserve"> mint addicionális feladat előrejelzésekhez is alkalmas szekunder adatbázis termel ki, mely alapján a gyanú jövőbeli várható alakulása is vélelmezhető…</w:t>
      </w:r>
    </w:p>
    <w:p w:rsidR="006F030F" w:rsidRDefault="006F030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03014" w:rsidRDefault="00FD7B4E" w:rsidP="00FD7B4E">
      <w:pPr>
        <w:pStyle w:val="Cmsor2"/>
      </w:pPr>
      <w:r>
        <w:lastRenderedPageBreak/>
        <w:t>Összefoglalás</w:t>
      </w:r>
    </w:p>
    <w:p w:rsidR="00FD7B4E" w:rsidRDefault="00FD7B4E" w:rsidP="004B1F4E">
      <w:pPr>
        <w:jc w:val="both"/>
      </w:pPr>
      <w:r>
        <w:t>A nem deklaratív tanulásnak nincs érdemi alternatívája:</w:t>
      </w:r>
    </w:p>
    <w:p w:rsidR="00FD7B4E" w:rsidRDefault="00032950" w:rsidP="00FD7B4E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proofErr w:type="spellStart"/>
      <w:r>
        <w:t>WizWhy</w:t>
      </w:r>
      <w:proofErr w:type="spellEnd"/>
      <w:r>
        <w:t xml:space="preserve"> típusú elemzés nem képes relatív gyanú generálására, csak a kombinatorikai tér ismert szegmenseihez tartozó gyakoriságok értelmezésére, vagyis nem képes a gyanú genetikai potenciáljának meghatározására, szimulációs jellegű </w:t>
      </w:r>
      <w:r w:rsidR="006F030F">
        <w:t>értelmezésére</w:t>
      </w:r>
      <w:r w:rsidR="00D86A82">
        <w:t xml:space="preserve"> (</w:t>
      </w:r>
      <w:hyperlink r:id="rId9" w:history="1">
        <w:r w:rsidR="00D86A82" w:rsidRPr="00AC4833">
          <w:rPr>
            <w:rStyle w:val="Hiperhivatkozs"/>
          </w:rPr>
          <w:t>http://</w:t>
        </w:r>
        <w:proofErr w:type="spellStart"/>
        <w:r w:rsidR="00D86A82" w:rsidRPr="00AC4833">
          <w:rPr>
            <w:rStyle w:val="Hiperhivatkozs"/>
          </w:rPr>
          <w:t>miau.gau.hu</w:t>
        </w:r>
        <w:proofErr w:type="spellEnd"/>
        <w:r w:rsidR="00D86A82" w:rsidRPr="00AC4833">
          <w:rPr>
            <w:rStyle w:val="Hiperhivatkozs"/>
          </w:rPr>
          <w:t>/miau/150/</w:t>
        </w:r>
        <w:proofErr w:type="spellStart"/>
        <w:r w:rsidR="00D86A82" w:rsidRPr="00AC4833">
          <w:rPr>
            <w:rStyle w:val="Hiperhivatkozs"/>
          </w:rPr>
          <w:t>la150.docx</w:t>
        </w:r>
        <w:proofErr w:type="spellEnd"/>
      </w:hyperlink>
      <w:r w:rsidR="00D86A82">
        <w:t>), a szabályerők esetén nincs érdemi mód önellenőrzésre</w:t>
      </w:r>
      <w:r w:rsidR="0090319D">
        <w:t>,</w:t>
      </w:r>
    </w:p>
    <w:p w:rsidR="006F030F" w:rsidRDefault="00D86A82" w:rsidP="00FD7B4E">
      <w:pPr>
        <w:pStyle w:val="Listaszerbekezds"/>
        <w:numPr>
          <w:ilvl w:val="0"/>
          <w:numId w:val="3"/>
        </w:numPr>
        <w:jc w:val="both"/>
      </w:pPr>
      <w:r>
        <w:t xml:space="preserve">a matematikai statisztikai megközelítések egyike sem önellenőrző, s ezek nem ismerik az </w:t>
      </w:r>
      <w:proofErr w:type="spellStart"/>
      <w:r>
        <w:t>optimalizációs</w:t>
      </w:r>
      <w:proofErr w:type="spellEnd"/>
      <w:r>
        <w:t xml:space="preserve"> tanulási folyamatokat</w:t>
      </w:r>
      <w:r w:rsidR="0090319D">
        <w:t>,</w:t>
      </w:r>
    </w:p>
    <w:p w:rsidR="0090319D" w:rsidRDefault="0090319D" w:rsidP="00FD7B4E">
      <w:pPr>
        <w:pStyle w:val="Listaszerbekezds"/>
        <w:numPr>
          <w:ilvl w:val="0"/>
          <w:numId w:val="3"/>
        </w:numPr>
        <w:jc w:val="both"/>
      </w:pPr>
      <w:r>
        <w:t>a neurális hálózatok ismert gyanúk felismerésére taníthatók be, s nem képesek a plátói (gyanú) ideál kezelésére.</w:t>
      </w:r>
    </w:p>
    <w:p w:rsidR="00A900C4" w:rsidRDefault="00A900C4" w:rsidP="00A900C4">
      <w:pPr>
        <w:jc w:val="both"/>
      </w:pPr>
    </w:p>
    <w:sectPr w:rsidR="00A900C4" w:rsidSect="0039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C9E"/>
    <w:multiLevelType w:val="hybridMultilevel"/>
    <w:tmpl w:val="AE7A0C90"/>
    <w:lvl w:ilvl="0" w:tplc="66424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A04"/>
    <w:multiLevelType w:val="hybridMultilevel"/>
    <w:tmpl w:val="9A3ED29C"/>
    <w:lvl w:ilvl="0" w:tplc="66424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7AB"/>
    <w:multiLevelType w:val="hybridMultilevel"/>
    <w:tmpl w:val="0966E568"/>
    <w:lvl w:ilvl="0" w:tplc="66424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62EBE"/>
    <w:rsid w:val="00012A05"/>
    <w:rsid w:val="00032950"/>
    <w:rsid w:val="000602EE"/>
    <w:rsid w:val="000933E8"/>
    <w:rsid w:val="00114460"/>
    <w:rsid w:val="00203014"/>
    <w:rsid w:val="003206E9"/>
    <w:rsid w:val="0039223F"/>
    <w:rsid w:val="004B1F4E"/>
    <w:rsid w:val="00596C55"/>
    <w:rsid w:val="0060502F"/>
    <w:rsid w:val="006D6C63"/>
    <w:rsid w:val="006F030F"/>
    <w:rsid w:val="0090319D"/>
    <w:rsid w:val="00914FE9"/>
    <w:rsid w:val="00962EBE"/>
    <w:rsid w:val="009A5467"/>
    <w:rsid w:val="00A900C4"/>
    <w:rsid w:val="00AD0CB8"/>
    <w:rsid w:val="00B17A5B"/>
    <w:rsid w:val="00D61C6A"/>
    <w:rsid w:val="00D86A82"/>
    <w:rsid w:val="00DF305E"/>
    <w:rsid w:val="00F572F4"/>
    <w:rsid w:val="00FD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23F"/>
  </w:style>
  <w:style w:type="paragraph" w:styleId="Cmsor1">
    <w:name w:val="heading 1"/>
    <w:basedOn w:val="Norml"/>
    <w:next w:val="Norml"/>
    <w:link w:val="Cmsor1Char"/>
    <w:uiPriority w:val="9"/>
    <w:qFormat/>
    <w:rsid w:val="0096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6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62EB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1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yx-free/index.php3?x=e0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u.gau.hu/miau/153/kdrik_2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u.gau.hu/miau2009/index.php3?x=e0&amp;string=su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hu/search?q=itbsz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au.gau.hu/miau/150/la150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pl4</dc:creator>
  <cp:lastModifiedBy>pl4</cp:lastModifiedBy>
  <cp:revision>22</cp:revision>
  <dcterms:created xsi:type="dcterms:W3CDTF">2011-12-10T14:24:00Z</dcterms:created>
  <dcterms:modified xsi:type="dcterms:W3CDTF">2011-12-10T15:18:00Z</dcterms:modified>
</cp:coreProperties>
</file>