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7E" w:rsidRDefault="00E57953" w:rsidP="002219C4">
      <w:pPr>
        <w:pStyle w:val="Cmsor1"/>
        <w:jc w:val="both"/>
      </w:pPr>
      <w:r>
        <w:t>Gyanúgenerálás a kibernetikus jogállamban</w:t>
      </w:r>
      <w:r w:rsidR="000E3E8D">
        <w:t>, avagy a hatósági munka prevenciós jellegét erősítő elemzések lehetőségei</w:t>
      </w:r>
    </w:p>
    <w:p w:rsidR="00E57953" w:rsidRDefault="00E57953" w:rsidP="002219C4">
      <w:pPr>
        <w:jc w:val="both"/>
      </w:pPr>
      <w:r>
        <w:t>Pitlik László (</w:t>
      </w:r>
      <w:proofErr w:type="spellStart"/>
      <w:r>
        <w:t>IH</w:t>
      </w:r>
      <w:proofErr w:type="spellEnd"/>
      <w:r>
        <w:t>), 2012. március</w:t>
      </w:r>
    </w:p>
    <w:p w:rsidR="00E57953" w:rsidRDefault="00E57953" w:rsidP="002219C4">
      <w:pPr>
        <w:pStyle w:val="Cmsor2"/>
        <w:jc w:val="both"/>
      </w:pPr>
      <w:r>
        <w:t>Bevezetés</w:t>
      </w:r>
    </w:p>
    <w:p w:rsidR="00E57953" w:rsidRDefault="00E57953" w:rsidP="002219C4">
      <w:pPr>
        <w:jc w:val="both"/>
      </w:pPr>
      <w:r>
        <w:t xml:space="preserve">A </w:t>
      </w:r>
      <w:proofErr w:type="spellStart"/>
      <w:r>
        <w:t>2012.02.21-én</w:t>
      </w:r>
      <w:proofErr w:type="spellEnd"/>
      <w:r>
        <w:t xml:space="preserve"> sikeres egyeztetésekhez vezető projektzáró konferencia (</w:t>
      </w:r>
      <w:hyperlink r:id="rId4" w:history="1">
        <w:r>
          <w:rPr>
            <w:rStyle w:val="Hiperhivatkozs"/>
          </w:rPr>
          <w:t>http://</w:t>
        </w:r>
        <w:proofErr w:type="spellStart"/>
        <w:r>
          <w:rPr>
            <w:rStyle w:val="Hiperhivatkozs"/>
          </w:rPr>
          <w:t>seacon.seacon.hu</w:t>
        </w:r>
        <w:proofErr w:type="spellEnd"/>
        <w:r>
          <w:rPr>
            <w:rStyle w:val="Hiperhivatkozs"/>
          </w:rPr>
          <w:t>:8221/</w:t>
        </w:r>
        <w:proofErr w:type="spellStart"/>
        <w:r>
          <w:rPr>
            <w:rStyle w:val="Hiperhivatkozs"/>
          </w:rPr>
          <w:t>Registration.aspx</w:t>
        </w:r>
        <w:proofErr w:type="spellEnd"/>
      </w:hyperlink>
      <w:r>
        <w:t xml:space="preserve">, </w:t>
      </w:r>
      <w:hyperlink r:id="rId5" w:history="1">
        <w:r>
          <w:rPr>
            <w:rStyle w:val="Hiperhivatkozs"/>
          </w:rPr>
          <w:t>http://</w:t>
        </w:r>
        <w:proofErr w:type="spellStart"/>
        <w:r>
          <w:rPr>
            <w:rStyle w:val="Hiperhivatkozs"/>
          </w:rPr>
          <w:t>seacon.hu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itbszm</w:t>
        </w:r>
        <w:proofErr w:type="spellEnd"/>
      </w:hyperlink>
      <w:r>
        <w:t>) nyomán az érdeklődő által felvetett kérdésekre reagálva hasznosnak tűnik egy esettanulmány-gyűjtemény kivonatos kialakítása azon gyanúgenerálást érintő területeken, melyek a hatósági feladatok ellátását könnyíthetik meg.</w:t>
      </w:r>
    </w:p>
    <w:p w:rsidR="00E57953" w:rsidRDefault="00E57953" w:rsidP="002219C4">
      <w:pPr>
        <w:pStyle w:val="Cmsor2"/>
        <w:jc w:val="both"/>
      </w:pPr>
      <w:r>
        <w:t>Kivonatos esettanulmányok</w:t>
      </w:r>
    </w:p>
    <w:p w:rsidR="002219C4" w:rsidRDefault="002219C4" w:rsidP="002219C4">
      <w:pPr>
        <w:pStyle w:val="Cmsor3"/>
        <w:jc w:val="both"/>
      </w:pPr>
      <w:r>
        <w:t>Stratégiai tervezés (kontrolling) reformja</w:t>
      </w:r>
    </w:p>
    <w:p w:rsidR="002219C4" w:rsidRDefault="00380EE4" w:rsidP="00380EE4">
      <w:pPr>
        <w:jc w:val="both"/>
      </w:pPr>
      <w:r>
        <w:t xml:space="preserve">Az állami irányítás minden szereplőjének alkotmányos alapkérdése a fenntarthatóság szavatolása. Ehhez először is a fenntarthatóság kifejezést algoritmizálni, mérni kell tudni. Erre tesz kísérletet immár második alkalommal az OTKA pályázatok keretében a </w:t>
      </w:r>
      <w:proofErr w:type="spellStart"/>
      <w:r>
        <w:t>MY-X</w:t>
      </w:r>
      <w:proofErr w:type="spellEnd"/>
      <w:r>
        <w:t xml:space="preserve"> munkacsoport egyre szélesedő hazai és nemzetközi kapcsolati tőke mellett…</w:t>
      </w:r>
    </w:p>
    <w:p w:rsidR="002219C4" w:rsidRDefault="002219C4" w:rsidP="002219C4">
      <w:r>
        <w:t xml:space="preserve">(Forrás: </w:t>
      </w:r>
      <w:hyperlink r:id="rId6" w:history="1">
        <w:r>
          <w:rPr>
            <w:rStyle w:val="Hiperhivatkozs"/>
          </w:rPr>
          <w:t>http://</w:t>
        </w:r>
        <w:proofErr w:type="spellStart"/>
        <w:r>
          <w:rPr>
            <w:rStyle w:val="Hiperhivatkozs"/>
          </w:rPr>
          <w:t>miau.gau.hu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miau2009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index.php3</w:t>
        </w:r>
        <w:proofErr w:type="spellEnd"/>
        <w:proofErr w:type="gramStart"/>
        <w:r>
          <w:rPr>
            <w:rStyle w:val="Hiperhivatkozs"/>
          </w:rPr>
          <w:t>?x</w:t>
        </w:r>
        <w:proofErr w:type="gramEnd"/>
        <w:r>
          <w:rPr>
            <w:rStyle w:val="Hiperhivatkozs"/>
          </w:rPr>
          <w:t>=</w:t>
        </w:r>
        <w:proofErr w:type="spellStart"/>
        <w:r>
          <w:rPr>
            <w:rStyle w:val="Hiperhivatkozs"/>
          </w:rPr>
          <w:t>e0&amp;string</w:t>
        </w:r>
        <w:proofErr w:type="spellEnd"/>
        <w:r>
          <w:rPr>
            <w:rStyle w:val="Hiperhivatkozs"/>
          </w:rPr>
          <w:t>=</w:t>
        </w:r>
        <w:proofErr w:type="spellStart"/>
        <w:r>
          <w:rPr>
            <w:rStyle w:val="Hiperhivatkozs"/>
          </w:rPr>
          <w:t>e-q</w:t>
        </w:r>
        <w:proofErr w:type="spellEnd"/>
      </w:hyperlink>
      <w:r>
        <w:t xml:space="preserve">. </w:t>
      </w:r>
      <w:hyperlink r:id="rId7" w:history="1">
        <w:r>
          <w:rPr>
            <w:rStyle w:val="Hiperhivatkozs"/>
          </w:rPr>
          <w:t>http://</w:t>
        </w:r>
        <w:proofErr w:type="spellStart"/>
        <w:r>
          <w:rPr>
            <w:rStyle w:val="Hiperhivatkozs"/>
          </w:rPr>
          <w:t>miau.gau.hu</w:t>
        </w:r>
        <w:proofErr w:type="spellEnd"/>
        <w:r>
          <w:rPr>
            <w:rStyle w:val="Hiperhivatkozs"/>
          </w:rPr>
          <w:t>/miau/163/</w:t>
        </w:r>
        <w:proofErr w:type="spellStart"/>
        <w:r>
          <w:rPr>
            <w:rStyle w:val="Hiperhivatkozs"/>
          </w:rPr>
          <w:t>otka2012</w:t>
        </w:r>
        <w:proofErr w:type="spellEnd"/>
        <w:r>
          <w:rPr>
            <w:rStyle w:val="Hiperhivatkozs"/>
          </w:rPr>
          <w:t>/</w:t>
        </w:r>
      </w:hyperlink>
      <w:r>
        <w:t>)</w:t>
      </w:r>
    </w:p>
    <w:p w:rsidR="002219C4" w:rsidRDefault="002219C4" w:rsidP="002219C4">
      <w:pPr>
        <w:pStyle w:val="Cmsor3"/>
      </w:pPr>
      <w:proofErr w:type="spellStart"/>
      <w:r>
        <w:t>BSC</w:t>
      </w:r>
      <w:proofErr w:type="spellEnd"/>
      <w:r>
        <w:t xml:space="preserve"> a közszférában</w:t>
      </w:r>
    </w:p>
    <w:p w:rsidR="002219C4" w:rsidRDefault="00445E87" w:rsidP="00445E87">
      <w:pPr>
        <w:jc w:val="both"/>
      </w:pPr>
      <w:r>
        <w:t xml:space="preserve">A 2011-es év első félévében a </w:t>
      </w:r>
      <w:proofErr w:type="spellStart"/>
      <w:r>
        <w:t>felvi.hu</w:t>
      </w:r>
      <w:proofErr w:type="spellEnd"/>
      <w:r>
        <w:t xml:space="preserve"> adataira támaszodva intézményi benchmarking és stratégiai tervezési reform megalapozása indult el a SZIE, melynek eredményei világosan rámutatnak arra, hogy az ösztönös stratégia-alkotás értékei mellett érdemes és lehetséges olyan virtuális röntgenképek megalkotása, melyek jelzik az adott intézmény statisztikailag kezelhető mutatóinak egyensúlyvesztései, az intézmény objektív versenypozícióját célcsoport-specifikusan.</w:t>
      </w:r>
    </w:p>
    <w:p w:rsidR="002219C4" w:rsidRDefault="002219C4" w:rsidP="002219C4">
      <w:r>
        <w:t xml:space="preserve">(Forrás: </w:t>
      </w:r>
      <w:hyperlink r:id="rId8" w:history="1">
        <w:r w:rsidRPr="003B43DD">
          <w:rPr>
            <w:rStyle w:val="Hiperhivatkozs"/>
          </w:rPr>
          <w:t>http://</w:t>
        </w:r>
        <w:proofErr w:type="spellStart"/>
        <w:r w:rsidRPr="003B43DD">
          <w:rPr>
            <w:rStyle w:val="Hiperhivatkozs"/>
          </w:rPr>
          <w:t>miau.gau.hu</w:t>
        </w:r>
        <w:proofErr w:type="spellEnd"/>
        <w:r w:rsidRPr="003B43DD">
          <w:rPr>
            <w:rStyle w:val="Hiperhivatkozs"/>
          </w:rPr>
          <w:t>/</w:t>
        </w:r>
        <w:proofErr w:type="spellStart"/>
        <w:r w:rsidRPr="003B43DD">
          <w:rPr>
            <w:rStyle w:val="Hiperhivatkozs"/>
          </w:rPr>
          <w:t>avir</w:t>
        </w:r>
        <w:proofErr w:type="spellEnd"/>
      </w:hyperlink>
      <w:r>
        <w:t xml:space="preserve">, </w:t>
      </w:r>
      <w:hyperlink r:id="rId9" w:history="1">
        <w:r>
          <w:rPr>
            <w:rStyle w:val="Hiperhivatkozs"/>
          </w:rPr>
          <w:t>http://</w:t>
        </w:r>
        <w:proofErr w:type="spellStart"/>
        <w:r>
          <w:rPr>
            <w:rStyle w:val="Hiperhivatkozs"/>
          </w:rPr>
          <w:t>miau.gau.hu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miau2009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index.php3</w:t>
        </w:r>
        <w:proofErr w:type="spellEnd"/>
        <w:proofErr w:type="gramStart"/>
        <w:r>
          <w:rPr>
            <w:rStyle w:val="Hiperhivatkozs"/>
          </w:rPr>
          <w:t>?x</w:t>
        </w:r>
        <w:proofErr w:type="gramEnd"/>
        <w:r>
          <w:rPr>
            <w:rStyle w:val="Hiperhivatkozs"/>
          </w:rPr>
          <w:t>=</w:t>
        </w:r>
        <w:proofErr w:type="spellStart"/>
        <w:r>
          <w:rPr>
            <w:rStyle w:val="Hiperhivatkozs"/>
          </w:rPr>
          <w:t>e0&amp;string</w:t>
        </w:r>
        <w:proofErr w:type="spellEnd"/>
        <w:r>
          <w:rPr>
            <w:rStyle w:val="Hiperhivatkozs"/>
          </w:rPr>
          <w:t>=</w:t>
        </w:r>
        <w:proofErr w:type="spellStart"/>
        <w:r>
          <w:rPr>
            <w:rStyle w:val="Hiperhivatkozs"/>
          </w:rPr>
          <w:t>uni</w:t>
        </w:r>
        <w:proofErr w:type="spellEnd"/>
        <w:r>
          <w:rPr>
            <w:rStyle w:val="Hiperhivatkozs"/>
          </w:rPr>
          <w:t>_</w:t>
        </w:r>
        <w:proofErr w:type="spellStart"/>
        <w:r>
          <w:rPr>
            <w:rStyle w:val="Hiperhivatkozs"/>
          </w:rPr>
          <w:t>bsc</w:t>
        </w:r>
        <w:proofErr w:type="spellEnd"/>
      </w:hyperlink>
      <w:r>
        <w:t>)</w:t>
      </w:r>
    </w:p>
    <w:p w:rsidR="0024707F" w:rsidRDefault="0024707F" w:rsidP="0024707F">
      <w:pPr>
        <w:pStyle w:val="Cmsor3"/>
      </w:pPr>
      <w:r>
        <w:t>Gyanúgenerálás vállalati szinten</w:t>
      </w:r>
    </w:p>
    <w:p w:rsidR="0024707F" w:rsidRDefault="00445E87" w:rsidP="00445E87">
      <w:pPr>
        <w:jc w:val="both"/>
      </w:pPr>
      <w:r>
        <w:t xml:space="preserve">Az intézményekhez hasonlóan a vállalkozások esetében a céginformációs rendszerek adatai alapján olyan megújult módszertanú </w:t>
      </w:r>
      <w:proofErr w:type="spellStart"/>
      <w:r>
        <w:t>SWOT-térképek</w:t>
      </w:r>
      <w:proofErr w:type="spellEnd"/>
      <w:r>
        <w:t xml:space="preserve"> készíthető, melyek alapján a mindenkori menedzsment láthatóvá tudja tenni az eddig bejárt út egyensúlyvesztéseit, ill. a monitorozó hatóság gyanút képes generálni a cégadatok potenciális manipulációjára vonatkozóan (pl. normától elmaradó bér-kifizetés, nyereségszint, anyagköltség, stb.).</w:t>
      </w:r>
    </w:p>
    <w:p w:rsidR="0024707F" w:rsidRDefault="0024707F" w:rsidP="002219C4">
      <w:r>
        <w:t xml:space="preserve">(Forrás: </w:t>
      </w:r>
      <w:hyperlink r:id="rId10" w:history="1">
        <w:r>
          <w:rPr>
            <w:rStyle w:val="Hiperhivatkozs"/>
          </w:rPr>
          <w:t>http://miau.gau.hu/miau2009/index.php3</w:t>
        </w:r>
        <w:proofErr w:type="gramStart"/>
        <w:r>
          <w:rPr>
            <w:rStyle w:val="Hiperhivatkozs"/>
          </w:rPr>
          <w:t>?x</w:t>
        </w:r>
        <w:proofErr w:type="gramEnd"/>
        <w:r>
          <w:rPr>
            <w:rStyle w:val="Hiperhivatkozs"/>
          </w:rPr>
          <w:t>=e0&amp;string=enterprise_bsc</w:t>
        </w:r>
      </w:hyperlink>
      <w:r>
        <w:t>)</w:t>
      </w:r>
    </w:p>
    <w:p w:rsidR="00380EE4" w:rsidRDefault="00380EE4" w:rsidP="00E57A51">
      <w:pPr>
        <w:pStyle w:val="Cmsor3"/>
      </w:pPr>
      <w:r>
        <w:t>Gyanúgenerálás kistérségi</w:t>
      </w:r>
      <w:r w:rsidR="00445E87">
        <w:t>/települési</w:t>
      </w:r>
      <w:r>
        <w:t xml:space="preserve"> szinten</w:t>
      </w:r>
    </w:p>
    <w:p w:rsidR="00380EE4" w:rsidRDefault="00445E87" w:rsidP="00E57A51">
      <w:pPr>
        <w:jc w:val="both"/>
      </w:pPr>
      <w:r>
        <w:t>Amennyiben hátrányos helyzetű kistérségek törvényben rögzített statisztikáit abból a szempontból elemezzük, vajon minden egyes kistérségi adat levezethető-e a</w:t>
      </w:r>
      <w:r w:rsidR="00E57A51">
        <w:t xml:space="preserve"> többi leíró adatból, akkor azon változók esetén, ahol korrupció, téves erőforrás-allokáció történt, szignifikáns értelmezhetőség-hiány alakul ki (vö. környezetvédelmi, turisztikai beruházások szervetlen terítésének gyanúja).</w:t>
      </w:r>
    </w:p>
    <w:p w:rsidR="00380EE4" w:rsidRDefault="00380EE4" w:rsidP="002219C4">
      <w:r>
        <w:lastRenderedPageBreak/>
        <w:t xml:space="preserve">(Forrás: </w:t>
      </w:r>
      <w:hyperlink r:id="rId11" w:history="1">
        <w:r>
          <w:rPr>
            <w:rStyle w:val="Hiperhivatkozs"/>
          </w:rPr>
          <w:t>http://</w:t>
        </w:r>
        <w:proofErr w:type="spellStart"/>
        <w:r>
          <w:rPr>
            <w:rStyle w:val="Hiperhivatkozs"/>
          </w:rPr>
          <w:t>mnvh.hu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ptPortal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index.php</w:t>
        </w:r>
        <w:proofErr w:type="spellEnd"/>
        <w:proofErr w:type="gramStart"/>
        <w:r>
          <w:rPr>
            <w:rStyle w:val="Hiperhivatkozs"/>
          </w:rPr>
          <w:t>?</w:t>
        </w:r>
        <w:proofErr w:type="spellStart"/>
        <w:r>
          <w:rPr>
            <w:rStyle w:val="Hiperhivatkozs"/>
          </w:rPr>
          <w:t>mod</w:t>
        </w:r>
        <w:proofErr w:type="spellEnd"/>
        <w:proofErr w:type="gramEnd"/>
        <w:r>
          <w:rPr>
            <w:rStyle w:val="Hiperhivatkozs"/>
          </w:rPr>
          <w:t>=</w:t>
        </w:r>
        <w:proofErr w:type="spellStart"/>
        <w:r>
          <w:rPr>
            <w:rStyle w:val="Hiperhivatkozs"/>
          </w:rPr>
          <w:t>news&amp;action</w:t>
        </w:r>
        <w:proofErr w:type="spellEnd"/>
        <w:r>
          <w:rPr>
            <w:rStyle w:val="Hiperhivatkozs"/>
          </w:rPr>
          <w:t>=</w:t>
        </w:r>
        <w:proofErr w:type="spellStart"/>
        <w:r>
          <w:rPr>
            <w:rStyle w:val="Hiperhivatkozs"/>
          </w:rPr>
          <w:t>search</w:t>
        </w:r>
        <w:proofErr w:type="spellEnd"/>
      </w:hyperlink>
      <w:r>
        <w:t>)</w:t>
      </w:r>
    </w:p>
    <w:p w:rsidR="00E57953" w:rsidRDefault="00E57953" w:rsidP="002219C4">
      <w:pPr>
        <w:pStyle w:val="Cmsor3"/>
        <w:jc w:val="both"/>
      </w:pPr>
      <w:r>
        <w:t>A jogállamiság stratégiai veszélyeztetése</w:t>
      </w:r>
    </w:p>
    <w:p w:rsidR="00AE6843" w:rsidRDefault="000E3E8D" w:rsidP="002219C4">
      <w:pPr>
        <w:jc w:val="both"/>
      </w:pPr>
      <w:r>
        <w:t>Amennyiben káros/kóros folyamatok</w:t>
      </w:r>
      <w:r w:rsidR="00770527">
        <w:t xml:space="preserve"> esetén</w:t>
      </w:r>
      <w:r>
        <w:t xml:space="preserve"> </w:t>
      </w:r>
      <w:r w:rsidR="00AE6843">
        <w:t>belátható</w:t>
      </w:r>
      <w:r w:rsidR="001A0EA9">
        <w:t xml:space="preserve">, hogy valós hatásmechanizmusok dolgoznak az alkotmányos elvek ellenében, úgy </w:t>
      </w:r>
      <w:r w:rsidR="002219C4">
        <w:t>a mindenkori hatalom a megfelelő monitoring eljárások</w:t>
      </w:r>
      <w:r w:rsidR="00B305C4">
        <w:t xml:space="preserve"> kialakítása után folyamatosan figyelheti, hogy a hozott intézkedések segítettek-e az ideálhoz vezető után a helyes irányú és mértékű lépések megtételében.</w:t>
      </w:r>
    </w:p>
    <w:p w:rsidR="00E57953" w:rsidRDefault="000E3E8D" w:rsidP="002219C4">
      <w:pPr>
        <w:jc w:val="both"/>
      </w:pPr>
      <w:r>
        <w:t xml:space="preserve">(Forrás: </w:t>
      </w:r>
      <w:hyperlink r:id="rId12" w:history="1">
        <w:r w:rsidR="00AE6843" w:rsidRPr="003B43DD">
          <w:rPr>
            <w:rStyle w:val="Hiperhivatkozs"/>
          </w:rPr>
          <w:t>http://</w:t>
        </w:r>
        <w:proofErr w:type="spellStart"/>
        <w:r w:rsidR="00AE6843" w:rsidRPr="003B43DD">
          <w:rPr>
            <w:rStyle w:val="Hiperhivatkozs"/>
          </w:rPr>
          <w:t>miau.gau.hu</w:t>
        </w:r>
        <w:proofErr w:type="spellEnd"/>
        <w:r w:rsidR="00AE6843" w:rsidRPr="003B43DD">
          <w:rPr>
            <w:rStyle w:val="Hiperhivatkozs"/>
          </w:rPr>
          <w:t>/</w:t>
        </w:r>
        <w:proofErr w:type="spellStart"/>
        <w:r w:rsidR="00AE6843" w:rsidRPr="003B43DD">
          <w:rPr>
            <w:rStyle w:val="Hiperhivatkozs"/>
          </w:rPr>
          <w:t>oktatas</w:t>
        </w:r>
        <w:proofErr w:type="spellEnd"/>
        <w:r w:rsidR="00AE6843" w:rsidRPr="003B43DD">
          <w:rPr>
            <w:rStyle w:val="Hiperhivatkozs"/>
          </w:rPr>
          <w:t>/</w:t>
        </w:r>
        <w:proofErr w:type="spellStart"/>
        <w:r w:rsidR="00AE6843" w:rsidRPr="003B43DD">
          <w:rPr>
            <w:rStyle w:val="Hiperhivatkozs"/>
          </w:rPr>
          <w:t>2011tavasz</w:t>
        </w:r>
        <w:proofErr w:type="spellEnd"/>
        <w:r w:rsidR="00AE6843" w:rsidRPr="003B43DD">
          <w:rPr>
            <w:rStyle w:val="Hiperhivatkozs"/>
          </w:rPr>
          <w:t>/</w:t>
        </w:r>
        <w:proofErr w:type="spellStart"/>
        <w:r w:rsidR="00AE6843" w:rsidRPr="003B43DD">
          <w:rPr>
            <w:rStyle w:val="Hiperhivatkozs"/>
          </w:rPr>
          <w:t>mch.doc</w:t>
        </w:r>
        <w:proofErr w:type="spellEnd"/>
      </w:hyperlink>
      <w:r>
        <w:t>)</w:t>
      </w:r>
    </w:p>
    <w:p w:rsidR="00E57953" w:rsidRDefault="00E57953" w:rsidP="002219C4">
      <w:pPr>
        <w:pStyle w:val="Cmsor3"/>
        <w:jc w:val="both"/>
      </w:pPr>
      <w:r>
        <w:t>Versenyképességi torzulások feltárása</w:t>
      </w:r>
    </w:p>
    <w:p w:rsidR="00AE6843" w:rsidRDefault="00C93BA2" w:rsidP="002219C4">
      <w:pPr>
        <w:jc w:val="both"/>
      </w:pPr>
      <w:r>
        <w:t>Amennyiben felmerül annak gyanúja, hogy egyes csoportok (ill. nemek, vallások, stb.) háttérbe szorulhattak másokkal szemben, úgy ennek feltárása a létező adatvagyonokat megfelelően értelmezni képes eljárásokkal megtehető.</w:t>
      </w:r>
    </w:p>
    <w:p w:rsidR="00E57953" w:rsidRDefault="00AE6843" w:rsidP="002219C4">
      <w:pPr>
        <w:jc w:val="both"/>
      </w:pPr>
      <w:r>
        <w:t xml:space="preserve">(Forrás: </w:t>
      </w:r>
      <w:hyperlink r:id="rId13" w:history="1">
        <w:proofErr w:type="spellStart"/>
        <w:r>
          <w:rPr>
            <w:rStyle w:val="Hiperhivatkozs"/>
          </w:rPr>
          <w:t>https</w:t>
        </w:r>
        <w:proofErr w:type="spellEnd"/>
        <w:r>
          <w:rPr>
            <w:rStyle w:val="Hiperhivatkozs"/>
          </w:rPr>
          <w:t>://</w:t>
        </w:r>
        <w:proofErr w:type="spellStart"/>
        <w:r>
          <w:rPr>
            <w:rStyle w:val="Hiperhivatkozs"/>
          </w:rPr>
          <w:t>miau.gau.hu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mediawiki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index.php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Kkv2</w:t>
        </w:r>
        <w:proofErr w:type="spellEnd"/>
      </w:hyperlink>
      <w:r>
        <w:t>)</w:t>
      </w:r>
    </w:p>
    <w:p w:rsidR="00AE6843" w:rsidRDefault="00AE6843" w:rsidP="002219C4">
      <w:pPr>
        <w:pStyle w:val="Cmsor3"/>
        <w:jc w:val="both"/>
      </w:pPr>
      <w:r>
        <w:t xml:space="preserve">Közbeszerzés, </w:t>
      </w:r>
      <w:r w:rsidR="00D22210">
        <w:t>értékbecslés</w:t>
      </w:r>
    </w:p>
    <w:p w:rsidR="00AE6843" w:rsidRDefault="00C93BA2" w:rsidP="002219C4">
      <w:pPr>
        <w:jc w:val="both"/>
      </w:pPr>
      <w:r>
        <w:t xml:space="preserve">A helyes ár/érték-arányok minél gyorsabb és zökkenő-mentesebb kialakulása a piacgazdaság fenntarthatóságának </w:t>
      </w:r>
      <w:r w:rsidR="00A04738">
        <w:t xml:space="preserve">alapja. Az összes értékelési/kiválasztási döntés esetén ajánlatos a tisztánlátás érdekében a versengő objektumok </w:t>
      </w:r>
      <w:proofErr w:type="spellStart"/>
      <w:r w:rsidR="00A04738">
        <w:t>n-dimenziós</w:t>
      </w:r>
      <w:proofErr w:type="spellEnd"/>
      <w:r w:rsidR="00A04738">
        <w:t xml:space="preserve"> fel/megmérése…</w:t>
      </w:r>
    </w:p>
    <w:p w:rsidR="00D22210" w:rsidRDefault="00D22210" w:rsidP="002219C4">
      <w:pPr>
        <w:jc w:val="both"/>
      </w:pPr>
      <w:r>
        <w:t xml:space="preserve">(Forrás: </w:t>
      </w:r>
      <w:hyperlink r:id="rId14" w:history="1">
        <w:r>
          <w:rPr>
            <w:rStyle w:val="Hiperhivatkozs"/>
          </w:rPr>
          <w:t>http://</w:t>
        </w:r>
        <w:proofErr w:type="spellStart"/>
        <w:r>
          <w:rPr>
            <w:rStyle w:val="Hiperhivatkozs"/>
          </w:rPr>
          <w:t>miau.gau.hu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miau2009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index.php3</w:t>
        </w:r>
        <w:proofErr w:type="spellEnd"/>
        <w:proofErr w:type="gramStart"/>
        <w:r>
          <w:rPr>
            <w:rStyle w:val="Hiperhivatkozs"/>
          </w:rPr>
          <w:t>?x</w:t>
        </w:r>
        <w:proofErr w:type="gramEnd"/>
        <w:r>
          <w:rPr>
            <w:rStyle w:val="Hiperhivatkozs"/>
          </w:rPr>
          <w:t>=</w:t>
        </w:r>
        <w:proofErr w:type="spellStart"/>
        <w:r>
          <w:rPr>
            <w:rStyle w:val="Hiperhivatkozs"/>
          </w:rPr>
          <w:t>e0&amp;string</w:t>
        </w:r>
        <w:proofErr w:type="spellEnd"/>
        <w:r>
          <w:rPr>
            <w:rStyle w:val="Hiperhivatkozs"/>
          </w:rPr>
          <w:t>=</w:t>
        </w:r>
        <w:proofErr w:type="spellStart"/>
        <w:r>
          <w:rPr>
            <w:rStyle w:val="Hiperhivatkozs"/>
          </w:rPr>
          <w:t>k.zbeszerz.s</w:t>
        </w:r>
        <w:proofErr w:type="spellEnd"/>
      </w:hyperlink>
      <w:r>
        <w:t xml:space="preserve">, </w:t>
      </w:r>
      <w:hyperlink r:id="rId15" w:history="1">
        <w:r>
          <w:rPr>
            <w:rStyle w:val="Hiperhivatkozs"/>
          </w:rPr>
          <w:t>http://</w:t>
        </w:r>
        <w:proofErr w:type="spellStart"/>
        <w:r>
          <w:rPr>
            <w:rStyle w:val="Hiperhivatkozs"/>
          </w:rPr>
          <w:t>miau.gau.hu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miau2009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index.php3</w:t>
        </w:r>
        <w:proofErr w:type="spellEnd"/>
        <w:r>
          <w:rPr>
            <w:rStyle w:val="Hiperhivatkozs"/>
          </w:rPr>
          <w:t>?x=</w:t>
        </w:r>
        <w:proofErr w:type="spellStart"/>
        <w:r>
          <w:rPr>
            <w:rStyle w:val="Hiperhivatkozs"/>
          </w:rPr>
          <w:t>e0&amp;string</w:t>
        </w:r>
        <w:proofErr w:type="spellEnd"/>
        <w:r>
          <w:rPr>
            <w:rStyle w:val="Hiperhivatkozs"/>
          </w:rPr>
          <w:t>=.</w:t>
        </w:r>
        <w:proofErr w:type="spellStart"/>
        <w:r>
          <w:rPr>
            <w:rStyle w:val="Hiperhivatkozs"/>
          </w:rPr>
          <w:t>rt.kbecsl.s</w:t>
        </w:r>
        <w:proofErr w:type="spellEnd"/>
      </w:hyperlink>
      <w:r>
        <w:t xml:space="preserve">, </w:t>
      </w:r>
      <w:hyperlink r:id="rId16" w:history="1">
        <w:r>
          <w:rPr>
            <w:rStyle w:val="Hiperhivatkozs"/>
          </w:rPr>
          <w:t>http://</w:t>
        </w:r>
        <w:proofErr w:type="spellStart"/>
        <w:r>
          <w:rPr>
            <w:rStyle w:val="Hiperhivatkozs"/>
          </w:rPr>
          <w:t>miau.gau.hu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myx-free</w:t>
        </w:r>
        <w:proofErr w:type="spellEnd"/>
        <w:r>
          <w:rPr>
            <w:rStyle w:val="Hiperhivatkozs"/>
          </w:rPr>
          <w:t>/index_</w:t>
        </w:r>
        <w:proofErr w:type="spellStart"/>
        <w:r>
          <w:rPr>
            <w:rStyle w:val="Hiperhivatkozs"/>
          </w:rPr>
          <w:t>cocottage.php3</w:t>
        </w:r>
        <w:proofErr w:type="spellEnd"/>
      </w:hyperlink>
      <w:r w:rsidR="002219C4">
        <w:t xml:space="preserve">, </w:t>
      </w:r>
      <w:hyperlink r:id="rId17" w:history="1">
        <w:r w:rsidR="002219C4">
          <w:rPr>
            <w:rStyle w:val="Hiperhivatkozs"/>
          </w:rPr>
          <w:t>http://</w:t>
        </w:r>
        <w:proofErr w:type="spellStart"/>
        <w:r w:rsidR="002219C4">
          <w:rPr>
            <w:rStyle w:val="Hiperhivatkozs"/>
          </w:rPr>
          <w:t>miau.gau.hu</w:t>
        </w:r>
        <w:proofErr w:type="spellEnd"/>
        <w:r w:rsidR="002219C4">
          <w:rPr>
            <w:rStyle w:val="Hiperhivatkozs"/>
          </w:rPr>
          <w:t>/</w:t>
        </w:r>
        <w:proofErr w:type="spellStart"/>
        <w:r w:rsidR="002219C4">
          <w:rPr>
            <w:rStyle w:val="Hiperhivatkozs"/>
          </w:rPr>
          <w:t>myx-free</w:t>
        </w:r>
        <w:proofErr w:type="spellEnd"/>
        <w:r w:rsidR="002219C4">
          <w:rPr>
            <w:rStyle w:val="Hiperhivatkozs"/>
          </w:rPr>
          <w:t>/</w:t>
        </w:r>
        <w:proofErr w:type="spellStart"/>
        <w:r w:rsidR="002219C4">
          <w:rPr>
            <w:rStyle w:val="Hiperhivatkozs"/>
          </w:rPr>
          <w:t>index.php3</w:t>
        </w:r>
        <w:proofErr w:type="spellEnd"/>
        <w:r w:rsidR="002219C4">
          <w:rPr>
            <w:rStyle w:val="Hiperhivatkozs"/>
          </w:rPr>
          <w:t>?x=</w:t>
        </w:r>
        <w:proofErr w:type="spellStart"/>
        <w:r w:rsidR="002219C4">
          <w:rPr>
            <w:rStyle w:val="Hiperhivatkozs"/>
          </w:rPr>
          <w:t>i0100</w:t>
        </w:r>
        <w:proofErr w:type="spellEnd"/>
      </w:hyperlink>
      <w:r w:rsidR="002219C4">
        <w:t>)</w:t>
      </w:r>
    </w:p>
    <w:p w:rsidR="00D22210" w:rsidRDefault="00D22210" w:rsidP="002219C4">
      <w:pPr>
        <w:pStyle w:val="Cmsor3"/>
        <w:jc w:val="both"/>
      </w:pPr>
      <w:r>
        <w:t>Innovatív HR-modulok</w:t>
      </w:r>
    </w:p>
    <w:p w:rsidR="00D22210" w:rsidRDefault="00A04738" w:rsidP="002219C4">
      <w:pPr>
        <w:jc w:val="both"/>
      </w:pPr>
      <w:r>
        <w:t>Az ár/érték-fogalom nem csak személytelen objektumok esetén, hanem a HR kapcsán is értelmezhető. Minden humán kockázat kezelésének alapja a tény-alapúság, az objektivitás matematikai kezelni akarása és tudása. Természetesen az emberi érzékszervek, intuíciók nem kiszorítandók, hanem támogatandók az új módszertani lehetőségekre támaszkodva…</w:t>
      </w:r>
    </w:p>
    <w:p w:rsidR="00D22210" w:rsidRPr="00D22210" w:rsidRDefault="00D22210" w:rsidP="002219C4">
      <w:pPr>
        <w:jc w:val="both"/>
      </w:pPr>
      <w:r>
        <w:t xml:space="preserve">(Forrás: </w:t>
      </w:r>
      <w:hyperlink r:id="rId18" w:history="1">
        <w:r>
          <w:rPr>
            <w:rStyle w:val="Hiperhivatkozs"/>
          </w:rPr>
          <w:t>http://</w:t>
        </w:r>
        <w:proofErr w:type="spellStart"/>
        <w:r>
          <w:rPr>
            <w:rStyle w:val="Hiperhivatkozs"/>
          </w:rPr>
          <w:t>miau.gau.hu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miau2009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index.php3</w:t>
        </w:r>
        <w:proofErr w:type="spellEnd"/>
        <w:proofErr w:type="gramStart"/>
        <w:r>
          <w:rPr>
            <w:rStyle w:val="Hiperhivatkozs"/>
          </w:rPr>
          <w:t>?x</w:t>
        </w:r>
        <w:proofErr w:type="gramEnd"/>
        <w:r>
          <w:rPr>
            <w:rStyle w:val="Hiperhivatkozs"/>
          </w:rPr>
          <w:t>=</w:t>
        </w:r>
        <w:proofErr w:type="spellStart"/>
        <w:r>
          <w:rPr>
            <w:rStyle w:val="Hiperhivatkozs"/>
          </w:rPr>
          <w:t>e0&amp;string</w:t>
        </w:r>
        <w:proofErr w:type="spellEnd"/>
        <w:r>
          <w:rPr>
            <w:rStyle w:val="Hiperhivatkozs"/>
          </w:rPr>
          <w:t>=HR-modul</w:t>
        </w:r>
      </w:hyperlink>
      <w:r>
        <w:t>)</w:t>
      </w:r>
    </w:p>
    <w:p w:rsidR="00E57953" w:rsidRDefault="00770527" w:rsidP="002219C4">
      <w:pPr>
        <w:pStyle w:val="Cmsor3"/>
        <w:jc w:val="both"/>
      </w:pPr>
      <w:proofErr w:type="spellStart"/>
      <w:r>
        <w:t>BV-ROBOT</w:t>
      </w:r>
      <w:proofErr w:type="spellEnd"/>
    </w:p>
    <w:p w:rsidR="00770527" w:rsidRDefault="00A04738" w:rsidP="002219C4">
      <w:pPr>
        <w:jc w:val="both"/>
      </w:pPr>
      <w:r>
        <w:t xml:space="preserve">A büntetés-végrehajtás (ügyészségi, rendőrségi folyamatok) területén megfelelő adatvagyonok léteznek a rendkívüli események előrejelzésére, prevenciós lépések </w:t>
      </w:r>
      <w:proofErr w:type="spellStart"/>
      <w:r>
        <w:t>kiaalakítására</w:t>
      </w:r>
      <w:proofErr w:type="spellEnd"/>
      <w:r>
        <w:t>…</w:t>
      </w:r>
    </w:p>
    <w:p w:rsidR="00D22210" w:rsidRPr="00E57953" w:rsidRDefault="00D22210" w:rsidP="002219C4">
      <w:pPr>
        <w:jc w:val="both"/>
      </w:pPr>
      <w:r>
        <w:t xml:space="preserve">(Forrás: </w:t>
      </w:r>
      <w:hyperlink r:id="rId19" w:history="1">
        <w:r>
          <w:rPr>
            <w:rStyle w:val="Hiperhivatkozs"/>
          </w:rPr>
          <w:t>http://</w:t>
        </w:r>
        <w:proofErr w:type="spellStart"/>
        <w:r>
          <w:rPr>
            <w:rStyle w:val="Hiperhivatkozs"/>
          </w:rPr>
          <w:t>miau.gau.hu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miau2009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index.php3</w:t>
        </w:r>
        <w:proofErr w:type="spellEnd"/>
        <w:proofErr w:type="gramStart"/>
        <w:r>
          <w:rPr>
            <w:rStyle w:val="Hiperhivatkozs"/>
          </w:rPr>
          <w:t>?x</w:t>
        </w:r>
        <w:proofErr w:type="gramEnd"/>
        <w:r>
          <w:rPr>
            <w:rStyle w:val="Hiperhivatkozs"/>
          </w:rPr>
          <w:t>=</w:t>
        </w:r>
        <w:proofErr w:type="spellStart"/>
        <w:r>
          <w:rPr>
            <w:rStyle w:val="Hiperhivatkozs"/>
          </w:rPr>
          <w:t>e0&amp;string</w:t>
        </w:r>
        <w:proofErr w:type="spellEnd"/>
        <w:r>
          <w:rPr>
            <w:rStyle w:val="Hiperhivatkozs"/>
          </w:rPr>
          <w:t>=</w:t>
        </w:r>
        <w:proofErr w:type="spellStart"/>
        <w:r>
          <w:rPr>
            <w:rStyle w:val="Hiperhivatkozs"/>
          </w:rPr>
          <w:t>b.ntet.s</w:t>
        </w:r>
        <w:proofErr w:type="spellEnd"/>
      </w:hyperlink>
      <w:r w:rsidR="00A04738">
        <w:t xml:space="preserve">, </w:t>
      </w:r>
      <w:hyperlink r:id="rId20" w:history="1">
        <w:r w:rsidR="00A04738">
          <w:rPr>
            <w:rStyle w:val="Hiperhivatkozs"/>
          </w:rPr>
          <w:t>http://</w:t>
        </w:r>
        <w:proofErr w:type="spellStart"/>
        <w:r w:rsidR="00A04738">
          <w:rPr>
            <w:rStyle w:val="Hiperhivatkozs"/>
          </w:rPr>
          <w:t>miau.gau.hu</w:t>
        </w:r>
        <w:proofErr w:type="spellEnd"/>
        <w:r w:rsidR="00A04738">
          <w:rPr>
            <w:rStyle w:val="Hiperhivatkozs"/>
          </w:rPr>
          <w:t>/</w:t>
        </w:r>
        <w:proofErr w:type="spellStart"/>
        <w:r w:rsidR="00A04738">
          <w:rPr>
            <w:rStyle w:val="Hiperhivatkozs"/>
          </w:rPr>
          <w:t>miau2009</w:t>
        </w:r>
        <w:proofErr w:type="spellEnd"/>
        <w:r w:rsidR="00A04738">
          <w:rPr>
            <w:rStyle w:val="Hiperhivatkozs"/>
          </w:rPr>
          <w:t>/</w:t>
        </w:r>
        <w:proofErr w:type="spellStart"/>
        <w:r w:rsidR="00A04738">
          <w:rPr>
            <w:rStyle w:val="Hiperhivatkozs"/>
          </w:rPr>
          <w:t>index.php3</w:t>
        </w:r>
        <w:proofErr w:type="spellEnd"/>
        <w:r w:rsidR="00A04738">
          <w:rPr>
            <w:rStyle w:val="Hiperhivatkozs"/>
          </w:rPr>
          <w:t>?x=</w:t>
        </w:r>
        <w:proofErr w:type="spellStart"/>
        <w:r w:rsidR="00A04738">
          <w:rPr>
            <w:rStyle w:val="Hiperhivatkozs"/>
          </w:rPr>
          <w:t>e0&amp;string</w:t>
        </w:r>
        <w:proofErr w:type="spellEnd"/>
        <w:r w:rsidR="00A04738">
          <w:rPr>
            <w:rStyle w:val="Hiperhivatkozs"/>
          </w:rPr>
          <w:t>=</w:t>
        </w:r>
        <w:proofErr w:type="spellStart"/>
        <w:r w:rsidR="00A04738">
          <w:rPr>
            <w:rStyle w:val="Hiperhivatkozs"/>
          </w:rPr>
          <w:t>prevenci</w:t>
        </w:r>
        <w:proofErr w:type="spellEnd"/>
      </w:hyperlink>
      <w:r w:rsidR="00A04738">
        <w:t>.</w:t>
      </w:r>
      <w:r>
        <w:t>)</w:t>
      </w:r>
    </w:p>
    <w:p w:rsidR="00E57953" w:rsidRDefault="00AE6843" w:rsidP="002219C4">
      <w:pPr>
        <w:pStyle w:val="Cmsor3"/>
        <w:jc w:val="both"/>
      </w:pPr>
      <w:r>
        <w:t>Egészségügyi prevenció</w:t>
      </w:r>
    </w:p>
    <w:p w:rsidR="00AE6843" w:rsidRDefault="00341254" w:rsidP="002219C4">
      <w:pPr>
        <w:jc w:val="both"/>
      </w:pPr>
      <w:r>
        <w:t>Nem csak az erőszakszervek, hanem az egészségügy is rendelkezik azokkal az adatvagyonokkal, melyekre alapozottan további akciók indításának szükségszerűsége megalapozottan vizsgálható jogállami keretek között. A hatástanulmányok törvényi kötelezettsége minden eddigi és ezt követően bemutatandó területet terhel, mely feladat hatékonyan csak a hatástanulmányok generálásának automatizálásával oldható meg…</w:t>
      </w:r>
    </w:p>
    <w:p w:rsidR="00D22210" w:rsidRDefault="00D22210" w:rsidP="002219C4">
      <w:pPr>
        <w:jc w:val="both"/>
      </w:pPr>
      <w:r>
        <w:t xml:space="preserve">(Forrás: </w:t>
      </w:r>
      <w:hyperlink r:id="rId21" w:history="1">
        <w:r>
          <w:rPr>
            <w:rStyle w:val="Hiperhivatkozs"/>
          </w:rPr>
          <w:t>http://</w:t>
        </w:r>
        <w:proofErr w:type="spellStart"/>
        <w:r>
          <w:rPr>
            <w:rStyle w:val="Hiperhivatkozs"/>
          </w:rPr>
          <w:t>miau.gau.hu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miau2009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index.php3</w:t>
        </w:r>
        <w:proofErr w:type="spellEnd"/>
        <w:proofErr w:type="gramStart"/>
        <w:r>
          <w:rPr>
            <w:rStyle w:val="Hiperhivatkozs"/>
          </w:rPr>
          <w:t>?x</w:t>
        </w:r>
        <w:proofErr w:type="gramEnd"/>
        <w:r>
          <w:rPr>
            <w:rStyle w:val="Hiperhivatkozs"/>
          </w:rPr>
          <w:t>=</w:t>
        </w:r>
        <w:proofErr w:type="spellStart"/>
        <w:r>
          <w:rPr>
            <w:rStyle w:val="Hiperhivatkozs"/>
          </w:rPr>
          <w:t>e0&amp;string</w:t>
        </w:r>
        <w:proofErr w:type="spellEnd"/>
        <w:r>
          <w:rPr>
            <w:rStyle w:val="Hiperhivatkozs"/>
          </w:rPr>
          <w:t>=</w:t>
        </w:r>
        <w:proofErr w:type="spellStart"/>
        <w:r>
          <w:rPr>
            <w:rStyle w:val="Hiperhivatkozs"/>
          </w:rPr>
          <w:t>saltseer</w:t>
        </w:r>
        <w:proofErr w:type="spellEnd"/>
      </w:hyperlink>
      <w:r>
        <w:t>)</w:t>
      </w:r>
    </w:p>
    <w:p w:rsidR="001A0EA9" w:rsidRDefault="001A0EA9" w:rsidP="002219C4">
      <w:pPr>
        <w:pStyle w:val="Cmsor3"/>
        <w:jc w:val="both"/>
      </w:pPr>
      <w:r>
        <w:lastRenderedPageBreak/>
        <w:t>Adóztatás stratégiai megújítása</w:t>
      </w:r>
    </w:p>
    <w:p w:rsidR="00D22210" w:rsidRDefault="00242BAC" w:rsidP="002219C4">
      <w:pPr>
        <w:jc w:val="both"/>
      </w:pPr>
      <w:r>
        <w:t>A környezeti feltételek állandó változása által kikényszerített folyamatoson társadalmi, gazdasági reform megkerülhetetlenné teszi a közteherviselés reformját…</w:t>
      </w:r>
    </w:p>
    <w:p w:rsidR="001A0EA9" w:rsidRDefault="00D22210" w:rsidP="002219C4">
      <w:pPr>
        <w:jc w:val="both"/>
      </w:pPr>
      <w:r>
        <w:t xml:space="preserve">(Forrás: </w:t>
      </w:r>
      <w:hyperlink r:id="rId22" w:history="1">
        <w:r>
          <w:rPr>
            <w:rStyle w:val="Hiperhivatkozs"/>
          </w:rPr>
          <w:t>http://</w:t>
        </w:r>
        <w:proofErr w:type="spellStart"/>
        <w:r>
          <w:rPr>
            <w:rStyle w:val="Hiperhivatkozs"/>
          </w:rPr>
          <w:t>miau.gau.hu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miau2009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index.php3</w:t>
        </w:r>
        <w:proofErr w:type="spellEnd"/>
        <w:proofErr w:type="gramStart"/>
        <w:r>
          <w:rPr>
            <w:rStyle w:val="Hiperhivatkozs"/>
          </w:rPr>
          <w:t>?x</w:t>
        </w:r>
        <w:proofErr w:type="gramEnd"/>
        <w:r>
          <w:rPr>
            <w:rStyle w:val="Hiperhivatkozs"/>
          </w:rPr>
          <w:t>=</w:t>
        </w:r>
        <w:proofErr w:type="spellStart"/>
        <w:r>
          <w:rPr>
            <w:rStyle w:val="Hiperhivatkozs"/>
          </w:rPr>
          <w:t>e0&amp;string</w:t>
        </w:r>
        <w:proofErr w:type="spellEnd"/>
        <w:r>
          <w:rPr>
            <w:rStyle w:val="Hiperhivatkozs"/>
          </w:rPr>
          <w:t>=</w:t>
        </w:r>
        <w:proofErr w:type="spellStart"/>
        <w:r>
          <w:rPr>
            <w:rStyle w:val="Hiperhivatkozs"/>
          </w:rPr>
          <w:t>taxes</w:t>
        </w:r>
        <w:proofErr w:type="spellEnd"/>
      </w:hyperlink>
      <w:r>
        <w:t>)</w:t>
      </w:r>
    </w:p>
    <w:p w:rsidR="00380EE4" w:rsidRDefault="00380EE4" w:rsidP="003029BD">
      <w:pPr>
        <w:pStyle w:val="Cmsor3"/>
      </w:pPr>
      <w:r>
        <w:t>Környezetvédelem és a hasonlóságelemzés</w:t>
      </w:r>
    </w:p>
    <w:p w:rsidR="00380EE4" w:rsidRDefault="003029BD" w:rsidP="002219C4">
      <w:pPr>
        <w:jc w:val="both"/>
      </w:pPr>
      <w:r>
        <w:t xml:space="preserve">A </w:t>
      </w:r>
      <w:r w:rsidR="004E1736">
        <w:t xml:space="preserve">környezettudatosság olyan komplex jelenség, melyben óvatlan felmérésekkel csak </w:t>
      </w:r>
      <w:proofErr w:type="spellStart"/>
      <w:r w:rsidR="004E1736">
        <w:t>vonnegutista</w:t>
      </w:r>
      <w:proofErr w:type="spellEnd"/>
      <w:r w:rsidR="004E1736">
        <w:t xml:space="preserve"> belemagyarázásokig lehet eljutni, a rendszer valódi logikája feltáratlan marad, s a téves felismerések tovább rontják a téves erőforrás-allokációs döntések által a környezet állapotát jelentős gazdasági áldozatok árán is…</w:t>
      </w:r>
    </w:p>
    <w:p w:rsidR="00380EE4" w:rsidRDefault="00380EE4" w:rsidP="002219C4">
      <w:pPr>
        <w:jc w:val="both"/>
      </w:pPr>
      <w:r>
        <w:t xml:space="preserve">(Forrás: </w:t>
      </w:r>
      <w:hyperlink r:id="rId23" w:history="1">
        <w:r>
          <w:rPr>
            <w:rStyle w:val="Hiperhivatkozs"/>
          </w:rPr>
          <w:t>http://</w:t>
        </w:r>
        <w:proofErr w:type="spellStart"/>
        <w:r>
          <w:rPr>
            <w:rStyle w:val="Hiperhivatkozs"/>
          </w:rPr>
          <w:t>miau.gau.hu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miau2009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index.php3</w:t>
        </w:r>
        <w:proofErr w:type="spellEnd"/>
        <w:proofErr w:type="gramStart"/>
        <w:r>
          <w:rPr>
            <w:rStyle w:val="Hiperhivatkozs"/>
          </w:rPr>
          <w:t>?x</w:t>
        </w:r>
        <w:proofErr w:type="gramEnd"/>
        <w:r>
          <w:rPr>
            <w:rStyle w:val="Hiperhivatkozs"/>
          </w:rPr>
          <w:t>=</w:t>
        </w:r>
        <w:proofErr w:type="spellStart"/>
        <w:r>
          <w:rPr>
            <w:rStyle w:val="Hiperhivatkozs"/>
          </w:rPr>
          <w:t>e23</w:t>
        </w:r>
        <w:proofErr w:type="spellEnd"/>
      </w:hyperlink>
      <w:r>
        <w:t>)</w:t>
      </w:r>
    </w:p>
    <w:p w:rsidR="003029BD" w:rsidRDefault="003029BD" w:rsidP="00C45942">
      <w:pPr>
        <w:pStyle w:val="Cmsor3"/>
      </w:pPr>
      <w:r>
        <w:t>Pénzügyi tudatosság befolyásolása</w:t>
      </w:r>
    </w:p>
    <w:p w:rsidR="003029BD" w:rsidRDefault="004E1736" w:rsidP="002219C4">
      <w:pPr>
        <w:jc w:val="both"/>
      </w:pPr>
      <w:r>
        <w:t>A pénzügyi tudatosság a környezeti kérdésekkel analóg módon felveti az emberi szubjektivitás és parciális megértés csapdáinak létezését, s kérdésként fogalmazza meg ezek elkerülhetőségét…</w:t>
      </w:r>
    </w:p>
    <w:p w:rsidR="003029BD" w:rsidRDefault="003029BD" w:rsidP="002219C4">
      <w:pPr>
        <w:jc w:val="both"/>
      </w:pPr>
      <w:r>
        <w:t xml:space="preserve">(Forrás: </w:t>
      </w:r>
      <w:hyperlink r:id="rId24" w:history="1">
        <w:r w:rsidR="00C34161">
          <w:rPr>
            <w:rStyle w:val="Hiperhivatkozs"/>
          </w:rPr>
          <w:t>http://</w:t>
        </w:r>
        <w:proofErr w:type="spellStart"/>
        <w:r w:rsidR="00C34161">
          <w:rPr>
            <w:rStyle w:val="Hiperhivatkozs"/>
          </w:rPr>
          <w:t>miau.gau.hu</w:t>
        </w:r>
        <w:proofErr w:type="spellEnd"/>
        <w:r w:rsidR="00C34161">
          <w:rPr>
            <w:rStyle w:val="Hiperhivatkozs"/>
          </w:rPr>
          <w:t>/</w:t>
        </w:r>
        <w:proofErr w:type="spellStart"/>
        <w:r w:rsidR="00C34161">
          <w:rPr>
            <w:rStyle w:val="Hiperhivatkozs"/>
          </w:rPr>
          <w:t>miau2009</w:t>
        </w:r>
        <w:proofErr w:type="spellEnd"/>
        <w:r w:rsidR="00C34161">
          <w:rPr>
            <w:rStyle w:val="Hiperhivatkozs"/>
          </w:rPr>
          <w:t>/</w:t>
        </w:r>
        <w:proofErr w:type="spellStart"/>
        <w:r w:rsidR="00C34161">
          <w:rPr>
            <w:rStyle w:val="Hiperhivatkozs"/>
          </w:rPr>
          <w:t>index.php3</w:t>
        </w:r>
        <w:proofErr w:type="spellEnd"/>
        <w:proofErr w:type="gramStart"/>
        <w:r w:rsidR="00C34161">
          <w:rPr>
            <w:rStyle w:val="Hiperhivatkozs"/>
          </w:rPr>
          <w:t>?x</w:t>
        </w:r>
        <w:proofErr w:type="gramEnd"/>
        <w:r w:rsidR="00C34161">
          <w:rPr>
            <w:rStyle w:val="Hiperhivatkozs"/>
          </w:rPr>
          <w:t>=</w:t>
        </w:r>
        <w:proofErr w:type="spellStart"/>
        <w:r w:rsidR="00C34161">
          <w:rPr>
            <w:rStyle w:val="Hiperhivatkozs"/>
          </w:rPr>
          <w:t>e37</w:t>
        </w:r>
        <w:proofErr w:type="spellEnd"/>
      </w:hyperlink>
      <w:r>
        <w:t>)</w:t>
      </w:r>
    </w:p>
    <w:p w:rsidR="003029BD" w:rsidRDefault="003029BD" w:rsidP="00C45942">
      <w:pPr>
        <w:pStyle w:val="Cmsor3"/>
      </w:pPr>
      <w:r>
        <w:t>Inkonzisztens személyiségek feltárása</w:t>
      </w:r>
    </w:p>
    <w:p w:rsidR="003029BD" w:rsidRDefault="004E1736" w:rsidP="002219C4">
      <w:pPr>
        <w:jc w:val="both"/>
      </w:pPr>
      <w:r>
        <w:t>Minden tudatossági kérdés mögött a személyiségek integritása áll. Ennek felmérése minden szervezet (ember-ember/csoport) kapcsolat fenntarthatóságának alapja…</w:t>
      </w:r>
    </w:p>
    <w:p w:rsidR="003029BD" w:rsidRDefault="003029BD" w:rsidP="002219C4">
      <w:pPr>
        <w:jc w:val="both"/>
      </w:pPr>
      <w:r>
        <w:t xml:space="preserve">(Forrás: </w:t>
      </w:r>
      <w:hyperlink r:id="rId25" w:history="1">
        <w:r w:rsidR="000D6A0F" w:rsidRPr="003B43DD">
          <w:rPr>
            <w:rStyle w:val="Hiperhivatkozs"/>
          </w:rPr>
          <w:t>http://</w:t>
        </w:r>
        <w:proofErr w:type="spellStart"/>
        <w:r w:rsidR="000D6A0F" w:rsidRPr="003B43DD">
          <w:rPr>
            <w:rStyle w:val="Hiperhivatkozs"/>
          </w:rPr>
          <w:t>miau.gau.hu</w:t>
        </w:r>
        <w:proofErr w:type="spellEnd"/>
        <w:r w:rsidR="000D6A0F" w:rsidRPr="003B43DD">
          <w:rPr>
            <w:rStyle w:val="Hiperhivatkozs"/>
          </w:rPr>
          <w:t>/miau/156/</w:t>
        </w:r>
        <w:proofErr w:type="spellStart"/>
        <w:r w:rsidR="000D6A0F" w:rsidRPr="003B43DD">
          <w:rPr>
            <w:rStyle w:val="Hiperhivatkozs"/>
          </w:rPr>
          <w:t>bericht</w:t>
        </w:r>
        <w:proofErr w:type="spellEnd"/>
        <w:r w:rsidR="000D6A0F" w:rsidRPr="003B43DD">
          <w:rPr>
            <w:rStyle w:val="Hiperhivatkozs"/>
          </w:rPr>
          <w:t>_</w:t>
        </w:r>
        <w:proofErr w:type="spellStart"/>
        <w:r w:rsidR="000D6A0F" w:rsidRPr="003B43DD">
          <w:rPr>
            <w:rStyle w:val="Hiperhivatkozs"/>
          </w:rPr>
          <w:t>frageboegen.docx</w:t>
        </w:r>
        <w:proofErr w:type="spellEnd"/>
      </w:hyperlink>
      <w:r>
        <w:t>)</w:t>
      </w:r>
    </w:p>
    <w:p w:rsidR="00380EE4" w:rsidRDefault="00837478" w:rsidP="00837478">
      <w:pPr>
        <w:pStyle w:val="Cmsor3"/>
      </w:pPr>
      <w:r>
        <w:t>Ok-nyom</w:t>
      </w:r>
      <w:r w:rsidR="004E1736">
        <w:t>o</w:t>
      </w:r>
      <w:r>
        <w:t>zó mentalitás erősítése belső képzési programként</w:t>
      </w:r>
    </w:p>
    <w:p w:rsidR="00837478" w:rsidRDefault="004E1736" w:rsidP="002219C4">
      <w:pPr>
        <w:jc w:val="both"/>
      </w:pPr>
      <w:r>
        <w:t>Az itt kiemelt források mögött egyetlen egy egységes szemléletű gondolkodásmód áll. Ennek elsajátítása minden szakterületen fontos része illene, hogy legyen a képzési/továbbképzési programoknak…</w:t>
      </w:r>
    </w:p>
    <w:p w:rsidR="00837478" w:rsidRDefault="00837478" w:rsidP="002219C4">
      <w:pPr>
        <w:jc w:val="both"/>
      </w:pPr>
      <w:r>
        <w:t xml:space="preserve">(Forrás: </w:t>
      </w:r>
      <w:hyperlink r:id="rId26" w:history="1">
        <w:proofErr w:type="spellStart"/>
        <w:r>
          <w:rPr>
            <w:rStyle w:val="Hiperhivatkozs"/>
          </w:rPr>
          <w:t>https</w:t>
        </w:r>
        <w:proofErr w:type="spellEnd"/>
        <w:r>
          <w:rPr>
            <w:rStyle w:val="Hiperhivatkozs"/>
          </w:rPr>
          <w:t>://</w:t>
        </w:r>
        <w:proofErr w:type="spellStart"/>
        <w:r>
          <w:rPr>
            <w:rStyle w:val="Hiperhivatkozs"/>
          </w:rPr>
          <w:t>miau.gau.hu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mediawiki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index.php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Oknyomoz%C3%A1s</w:t>
        </w:r>
        <w:proofErr w:type="spellEnd"/>
      </w:hyperlink>
      <w:r>
        <w:t>)</w:t>
      </w:r>
    </w:p>
    <w:p w:rsidR="00EF40CC" w:rsidRDefault="00EF40CC" w:rsidP="00EF40CC">
      <w:pPr>
        <w:pStyle w:val="Cmsor3"/>
      </w:pPr>
      <w:r>
        <w:t>Pályázatértékelés reformja</w:t>
      </w:r>
    </w:p>
    <w:p w:rsidR="00EF40CC" w:rsidRDefault="00EF40CC" w:rsidP="004E1736">
      <w:pPr>
        <w:jc w:val="both"/>
      </w:pPr>
      <w:r>
        <w:t>A</w:t>
      </w:r>
      <w:r w:rsidR="004E1736">
        <w:t xml:space="preserve"> pályázatok értékelésekor, de még inkább ezek kiírásakor a valódi célok elérését nem illik a részlegesen szabályozott térben tett manipulációknak átengedni még akkor sem, ha ezek alapvetően helyes irányt vesznek fel. Konspirálni a jó érdekében is muszáj tudni…</w:t>
      </w:r>
    </w:p>
    <w:p w:rsidR="00EF40CC" w:rsidRPr="00EF40CC" w:rsidRDefault="00EF40CC" w:rsidP="00EF40CC">
      <w:r>
        <w:t xml:space="preserve">(Forrás: </w:t>
      </w:r>
      <w:hyperlink r:id="rId27" w:history="1">
        <w:r>
          <w:rPr>
            <w:rStyle w:val="Hiperhivatkozs"/>
          </w:rPr>
          <w:t>http://</w:t>
        </w:r>
        <w:proofErr w:type="spellStart"/>
        <w:r>
          <w:rPr>
            <w:rStyle w:val="Hiperhivatkozs"/>
          </w:rPr>
          <w:t>miau.gau.hu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miau2009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index.php3</w:t>
        </w:r>
        <w:proofErr w:type="spellEnd"/>
        <w:proofErr w:type="gramStart"/>
        <w:r>
          <w:rPr>
            <w:rStyle w:val="Hiperhivatkozs"/>
          </w:rPr>
          <w:t>?x</w:t>
        </w:r>
        <w:proofErr w:type="gramEnd"/>
        <w:r>
          <w:rPr>
            <w:rStyle w:val="Hiperhivatkozs"/>
          </w:rPr>
          <w:t>=</w:t>
        </w:r>
        <w:proofErr w:type="spellStart"/>
        <w:r>
          <w:rPr>
            <w:rStyle w:val="Hiperhivatkozs"/>
          </w:rPr>
          <w:t>e0&amp;string</w:t>
        </w:r>
        <w:proofErr w:type="spellEnd"/>
        <w:r>
          <w:rPr>
            <w:rStyle w:val="Hiperhivatkozs"/>
          </w:rPr>
          <w:t>=fejes</w:t>
        </w:r>
      </w:hyperlink>
      <w:r>
        <w:t>)</w:t>
      </w:r>
    </w:p>
    <w:p w:rsidR="00380EE4" w:rsidRDefault="00380EE4" w:rsidP="00380EE4">
      <w:pPr>
        <w:pStyle w:val="Cmsor2"/>
      </w:pPr>
      <w:r>
        <w:t>Összefoglalás</w:t>
      </w:r>
    </w:p>
    <w:p w:rsidR="00380EE4" w:rsidRDefault="00380EE4" w:rsidP="002219C4">
      <w:pPr>
        <w:jc w:val="both"/>
      </w:pPr>
      <w:r>
        <w:t>A paradigmaváltás (</w:t>
      </w:r>
      <w:hyperlink r:id="rId28" w:history="1">
        <w:r>
          <w:rPr>
            <w:rStyle w:val="Hiperhivatkozs"/>
          </w:rPr>
          <w:t>http://</w:t>
        </w:r>
        <w:proofErr w:type="spellStart"/>
        <w:r>
          <w:rPr>
            <w:rStyle w:val="Hiperhivatkozs"/>
          </w:rPr>
          <w:t>miau.gau.hu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miau2009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index.php3</w:t>
        </w:r>
        <w:proofErr w:type="spellEnd"/>
        <w:proofErr w:type="gramStart"/>
        <w:r>
          <w:rPr>
            <w:rStyle w:val="Hiperhivatkozs"/>
          </w:rPr>
          <w:t>?x</w:t>
        </w:r>
        <w:proofErr w:type="gramEnd"/>
        <w:r>
          <w:rPr>
            <w:rStyle w:val="Hiperhivatkozs"/>
          </w:rPr>
          <w:t>=</w:t>
        </w:r>
        <w:proofErr w:type="spellStart"/>
        <w:r>
          <w:rPr>
            <w:rStyle w:val="Hiperhivatkozs"/>
          </w:rPr>
          <w:t>e080</w:t>
        </w:r>
        <w:proofErr w:type="spellEnd"/>
      </w:hyperlink>
      <w:r>
        <w:t xml:space="preserve">) lehetősége tehát adott. A közhasznú adatvagyonok léteznek, minőségük és mennyiségük egyre jobb. A feladat nem más, mint a közismert </w:t>
      </w:r>
      <w:proofErr w:type="spellStart"/>
      <w:r>
        <w:t>ERP-logika</w:t>
      </w:r>
      <w:proofErr w:type="spellEnd"/>
      <w:r>
        <w:t xml:space="preserve"> kiegészítése a való döntéstámogatás algoritmusaival, melyek nem elemzésre váró jelentésekben, hanem megalapozott akciókban, szimulátorokban, szakértői rendszeren végződnek (pl. </w:t>
      </w:r>
      <w:hyperlink r:id="rId29" w:history="1">
        <w:r>
          <w:rPr>
            <w:rStyle w:val="Hiperhivatkozs"/>
          </w:rPr>
          <w:t>http://</w:t>
        </w:r>
        <w:proofErr w:type="spellStart"/>
        <w:r>
          <w:rPr>
            <w:rStyle w:val="Hiperhivatkozs"/>
          </w:rPr>
          <w:t>miau.gau.hu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myx-free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index.php3</w:t>
        </w:r>
        <w:proofErr w:type="spellEnd"/>
        <w:proofErr w:type="gramStart"/>
        <w:r>
          <w:rPr>
            <w:rStyle w:val="Hiperhivatkozs"/>
          </w:rPr>
          <w:t>?x</w:t>
        </w:r>
        <w:proofErr w:type="gramEnd"/>
        <w:r>
          <w:rPr>
            <w:rStyle w:val="Hiperhivatkozs"/>
          </w:rPr>
          <w:t>=</w:t>
        </w:r>
        <w:proofErr w:type="spellStart"/>
        <w:r>
          <w:rPr>
            <w:rStyle w:val="Hiperhivatkozs"/>
          </w:rPr>
          <w:t>robots</w:t>
        </w:r>
        <w:proofErr w:type="spellEnd"/>
      </w:hyperlink>
      <w:r>
        <w:t>).</w:t>
      </w:r>
    </w:p>
    <w:p w:rsidR="00380EE4" w:rsidRDefault="00380EE4" w:rsidP="002219C4">
      <w:pPr>
        <w:jc w:val="both"/>
      </w:pPr>
    </w:p>
    <w:sectPr w:rsidR="00380EE4" w:rsidSect="00BD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E57953"/>
    <w:rsid w:val="000D6A0F"/>
    <w:rsid w:val="000E3E8D"/>
    <w:rsid w:val="001A0EA9"/>
    <w:rsid w:val="002219C4"/>
    <w:rsid w:val="00242BAC"/>
    <w:rsid w:val="0024707F"/>
    <w:rsid w:val="003029BD"/>
    <w:rsid w:val="00341254"/>
    <w:rsid w:val="00380EE4"/>
    <w:rsid w:val="00445E87"/>
    <w:rsid w:val="004E1736"/>
    <w:rsid w:val="00770527"/>
    <w:rsid w:val="00837478"/>
    <w:rsid w:val="00A04738"/>
    <w:rsid w:val="00AE6843"/>
    <w:rsid w:val="00B305C4"/>
    <w:rsid w:val="00BD257E"/>
    <w:rsid w:val="00C34161"/>
    <w:rsid w:val="00C45942"/>
    <w:rsid w:val="00C93BA2"/>
    <w:rsid w:val="00D22210"/>
    <w:rsid w:val="00E57953"/>
    <w:rsid w:val="00E57A51"/>
    <w:rsid w:val="00EF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57E"/>
  </w:style>
  <w:style w:type="paragraph" w:styleId="Cmsor1">
    <w:name w:val="heading 1"/>
    <w:basedOn w:val="Norml"/>
    <w:next w:val="Norml"/>
    <w:link w:val="Cmsor1Char"/>
    <w:uiPriority w:val="9"/>
    <w:qFormat/>
    <w:rsid w:val="00E57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579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579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57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579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E57953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E5795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au.gau.hu/avir" TargetMode="External"/><Relationship Id="rId13" Type="http://schemas.openxmlformats.org/officeDocument/2006/relationships/hyperlink" Target="https://miau.gau.hu/mediawiki/index.php/Kkv2" TargetMode="External"/><Relationship Id="rId18" Type="http://schemas.openxmlformats.org/officeDocument/2006/relationships/hyperlink" Target="http://miau.gau.hu/miau2009/index.php3?x=e0&amp;string=HR-modul" TargetMode="External"/><Relationship Id="rId26" Type="http://schemas.openxmlformats.org/officeDocument/2006/relationships/hyperlink" Target="https://miau.gau.hu/mediawiki/index.php/Oknyomoz%C3%A1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iau.gau.hu/miau2009/index.php3?x=e0&amp;string=saltseer" TargetMode="External"/><Relationship Id="rId7" Type="http://schemas.openxmlformats.org/officeDocument/2006/relationships/hyperlink" Target="http://miau.gau.hu/miau/163/otka2012/" TargetMode="External"/><Relationship Id="rId12" Type="http://schemas.openxmlformats.org/officeDocument/2006/relationships/hyperlink" Target="http://miau.gau.hu/oktatas/2011tavasz/mch.doc" TargetMode="External"/><Relationship Id="rId17" Type="http://schemas.openxmlformats.org/officeDocument/2006/relationships/hyperlink" Target="http://miau.gau.hu/myx-free/index.php3?x=i0100" TargetMode="External"/><Relationship Id="rId25" Type="http://schemas.openxmlformats.org/officeDocument/2006/relationships/hyperlink" Target="http://miau.gau.hu/miau/156/bericht_frageboegen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iau.gau.hu/myx-free/index_cocottage.php3" TargetMode="External"/><Relationship Id="rId20" Type="http://schemas.openxmlformats.org/officeDocument/2006/relationships/hyperlink" Target="http://miau.gau.hu/miau2009/index.php3?x=e0&amp;string=prevenci" TargetMode="External"/><Relationship Id="rId29" Type="http://schemas.openxmlformats.org/officeDocument/2006/relationships/hyperlink" Target="http://miau.gau.hu/myx-free/index.php3?x=robots" TargetMode="External"/><Relationship Id="rId1" Type="http://schemas.openxmlformats.org/officeDocument/2006/relationships/styles" Target="styles.xml"/><Relationship Id="rId6" Type="http://schemas.openxmlformats.org/officeDocument/2006/relationships/hyperlink" Target="http://miau.gau.hu/miau2009/index.php3?x=e0&amp;string=e-q" TargetMode="External"/><Relationship Id="rId11" Type="http://schemas.openxmlformats.org/officeDocument/2006/relationships/hyperlink" Target="http://mnvh.hu/ptPortal/index.php?mod=news&amp;action=search" TargetMode="External"/><Relationship Id="rId24" Type="http://schemas.openxmlformats.org/officeDocument/2006/relationships/hyperlink" Target="http://miau.gau.hu/miau2009/index.php3?x=e37" TargetMode="External"/><Relationship Id="rId5" Type="http://schemas.openxmlformats.org/officeDocument/2006/relationships/hyperlink" Target="http://seacon.hu/itbszm" TargetMode="External"/><Relationship Id="rId15" Type="http://schemas.openxmlformats.org/officeDocument/2006/relationships/hyperlink" Target="http://miau.gau.hu/miau2009/index.php3?x=e0&amp;string=.rt.kbecsl.s" TargetMode="External"/><Relationship Id="rId23" Type="http://schemas.openxmlformats.org/officeDocument/2006/relationships/hyperlink" Target="http://miau.gau.hu/miau2009/index.php3?x=e23" TargetMode="External"/><Relationship Id="rId28" Type="http://schemas.openxmlformats.org/officeDocument/2006/relationships/hyperlink" Target="http://miau.gau.hu/miau2009/index.php3?x=e080" TargetMode="External"/><Relationship Id="rId10" Type="http://schemas.openxmlformats.org/officeDocument/2006/relationships/hyperlink" Target="http://miau.gau.hu/miau2009/index.php3?x=e0&amp;string=enterprise_bsc" TargetMode="External"/><Relationship Id="rId19" Type="http://schemas.openxmlformats.org/officeDocument/2006/relationships/hyperlink" Target="http://miau.gau.hu/miau2009/index.php3?x=e0&amp;string=b.ntet.s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seacon.seacon.hu:8221/Registration.aspx" TargetMode="External"/><Relationship Id="rId9" Type="http://schemas.openxmlformats.org/officeDocument/2006/relationships/hyperlink" Target="http://miau.gau.hu/miau2009/index.php3?x=e0&amp;string=uni_bsc" TargetMode="External"/><Relationship Id="rId14" Type="http://schemas.openxmlformats.org/officeDocument/2006/relationships/hyperlink" Target="http://miau.gau.hu/miau2009/index.php3?x=e0&amp;string=k.zbeszerz.s" TargetMode="External"/><Relationship Id="rId22" Type="http://schemas.openxmlformats.org/officeDocument/2006/relationships/hyperlink" Target="http://miau.gau.hu/miau2009/index.php3?x=e0&amp;string=taxes" TargetMode="External"/><Relationship Id="rId27" Type="http://schemas.openxmlformats.org/officeDocument/2006/relationships/hyperlink" Target="http://miau.gau.hu/miau2009/index.php3?x=e0&amp;string=feje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1167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pl7</dc:creator>
  <cp:lastModifiedBy>pl7</cp:lastModifiedBy>
  <cp:revision>19</cp:revision>
  <dcterms:created xsi:type="dcterms:W3CDTF">2012-02-22T10:08:00Z</dcterms:created>
  <dcterms:modified xsi:type="dcterms:W3CDTF">2012-02-22T11:05:00Z</dcterms:modified>
</cp:coreProperties>
</file>