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3D" w:rsidRDefault="00DD353D" w:rsidP="00DD353D">
      <w:pPr>
        <w:pStyle w:val="Cmsor1"/>
      </w:pPr>
      <w:bookmarkStart w:id="0" w:name="_Toc338934580"/>
      <w:r>
        <w:t>Gyanúgenerálás a HR-kockázatok minimalizálása érdekében - hasonlóságelemzéssel</w:t>
      </w:r>
      <w:bookmarkEnd w:id="0"/>
    </w:p>
    <w:p w:rsidR="002111D2" w:rsidRDefault="00DD353D" w:rsidP="00DD353D">
      <w:r>
        <w:t xml:space="preserve">Dr. Pitlik László, egyetemi docens, </w:t>
      </w:r>
      <w:r w:rsidR="002111D2">
        <w:t xml:space="preserve">tanszékvezető, SZIE Gödöllő, </w:t>
      </w:r>
      <w:proofErr w:type="spellStart"/>
      <w:r w:rsidR="002111D2">
        <w:t>GTK</w:t>
      </w:r>
      <w:proofErr w:type="spellEnd"/>
      <w:r w:rsidR="002111D2">
        <w:t xml:space="preserve"> TATA Kiválósági Központ, Gazdasági Informatika Tanszék, </w:t>
      </w:r>
      <w:proofErr w:type="spellStart"/>
      <w:r w:rsidR="002111D2">
        <w:t>MY-X</w:t>
      </w:r>
      <w:proofErr w:type="spellEnd"/>
      <w:r w:rsidR="002111D2">
        <w:t xml:space="preserve"> munkacsoport, ill. </w:t>
      </w:r>
      <w:proofErr w:type="spellStart"/>
      <w:r w:rsidR="002111D2">
        <w:t>Innospin</w:t>
      </w:r>
      <w:proofErr w:type="spellEnd"/>
      <w:r w:rsidR="002111D2">
        <w:t xml:space="preserve"> Kft </w:t>
      </w:r>
      <w:r w:rsidR="00882E9B">
        <w:t>(alapító, témavezető)</w:t>
      </w:r>
    </w:p>
    <w:sdt>
      <w:sdtPr>
        <w:id w:val="9279708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9B7BE3" w:rsidRDefault="009B7BE3">
          <w:pPr>
            <w:pStyle w:val="Tartalomjegyzkcmsora"/>
          </w:pPr>
          <w:r>
            <w:t>Tartalomjegyzék</w:t>
          </w:r>
        </w:p>
        <w:p w:rsidR="009B7BE3" w:rsidRDefault="009B7BE3">
          <w:pPr>
            <w:pStyle w:val="TJ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38934580" w:history="1">
            <w:r w:rsidRPr="00567CC8">
              <w:rPr>
                <w:rStyle w:val="Hiperhivatkozs"/>
                <w:noProof/>
              </w:rPr>
              <w:t>Gyanúgenerálás a HR-kockázatok minimalizálása érdekében - hasonlóságelemzéssel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81" w:history="1">
            <w:r w:rsidRPr="00567CC8">
              <w:rPr>
                <w:rStyle w:val="Hiperhivatkozs"/>
                <w:noProof/>
              </w:rPr>
              <w:t>Bevezetés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82" w:history="1">
            <w:r w:rsidRPr="00567CC8">
              <w:rPr>
                <w:rStyle w:val="Hiperhivatkozs"/>
                <w:noProof/>
              </w:rPr>
              <w:t>A gyanúgenerálás, mint probléma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83" w:history="1">
            <w:r w:rsidRPr="00567CC8">
              <w:rPr>
                <w:rStyle w:val="Hiperhivatkozs"/>
                <w:noProof/>
              </w:rPr>
              <w:t>Alkalmazási területek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84" w:history="1">
            <w:r w:rsidRPr="00567CC8">
              <w:rPr>
                <w:rStyle w:val="Hiperhivatkozs"/>
                <w:noProof/>
              </w:rPr>
              <w:t>A megoldás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85" w:history="1">
            <w:r w:rsidRPr="00567CC8">
              <w:rPr>
                <w:rStyle w:val="Hiperhivatkozs"/>
                <w:noProof/>
              </w:rPr>
              <w:t>A megoldás elméleti alapjai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3"/>
            <w:tabs>
              <w:tab w:val="right" w:leader="dot" w:pos="9062"/>
            </w:tabs>
            <w:rPr>
              <w:noProof/>
            </w:rPr>
          </w:pPr>
          <w:hyperlink w:anchor="_Toc338934586" w:history="1">
            <w:r w:rsidRPr="00567CC8">
              <w:rPr>
                <w:rStyle w:val="Hiperhivatkozs"/>
                <w:noProof/>
              </w:rPr>
              <w:t>A tudásmenedzsment fogalma a mesterséges intelligenciák szempontjából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87" w:history="1">
            <w:r w:rsidRPr="00567CC8">
              <w:rPr>
                <w:rStyle w:val="Hiperhivatkozs"/>
                <w:noProof/>
              </w:rPr>
              <w:t>Kiindulási helyzet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3"/>
            <w:tabs>
              <w:tab w:val="right" w:leader="dot" w:pos="9062"/>
            </w:tabs>
            <w:rPr>
              <w:noProof/>
            </w:rPr>
          </w:pPr>
          <w:hyperlink w:anchor="_Toc338934588" w:history="1">
            <w:r w:rsidRPr="00567CC8">
              <w:rPr>
                <w:rStyle w:val="Hiperhivatkozs"/>
                <w:noProof/>
              </w:rPr>
              <w:t>A verbalitás határai – tanmese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89" w:history="1">
            <w:r w:rsidRPr="00567CC8">
              <w:rPr>
                <w:rStyle w:val="Hiperhivatkozs"/>
                <w:noProof/>
              </w:rPr>
              <w:t>Következtetések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90" w:history="1">
            <w:r w:rsidRPr="00567CC8">
              <w:rPr>
                <w:rStyle w:val="Hiperhivatkozs"/>
                <w:noProof/>
              </w:rPr>
              <w:t>Összefoglalás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pPr>
            <w:pStyle w:val="TJ2"/>
            <w:tabs>
              <w:tab w:val="right" w:leader="dot" w:pos="9062"/>
            </w:tabs>
            <w:rPr>
              <w:noProof/>
            </w:rPr>
          </w:pPr>
          <w:hyperlink w:anchor="_Toc338934591" w:history="1">
            <w:r w:rsidRPr="00567CC8">
              <w:rPr>
                <w:rStyle w:val="Hiperhivatkozs"/>
                <w:noProof/>
              </w:rPr>
              <w:t>Irodalomjegyzék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_Toc338934591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B7BE3" w:rsidRDefault="009B7BE3">
          <w:r>
            <w:fldChar w:fldCharType="end"/>
          </w:r>
        </w:p>
      </w:sdtContent>
    </w:sdt>
    <w:p w:rsidR="00DD353D" w:rsidRDefault="00DD353D" w:rsidP="00DD353D">
      <w:pPr>
        <w:pStyle w:val="Cmsor2"/>
      </w:pPr>
      <w:bookmarkStart w:id="1" w:name="_Toc338934581"/>
      <w:r>
        <w:t>Bevezetés</w:t>
      </w:r>
      <w:bookmarkEnd w:id="1"/>
    </w:p>
    <w:p w:rsidR="00DF7AA7" w:rsidRDefault="00DF7AA7" w:rsidP="00DD353D">
      <w:pPr>
        <w:jc w:val="both"/>
      </w:pPr>
      <w:r>
        <w:t xml:space="preserve">A </w:t>
      </w:r>
      <w:proofErr w:type="spellStart"/>
      <w:r>
        <w:t>20</w:t>
      </w:r>
      <w:r w:rsidR="00F9233A">
        <w:t>12.10.03-án</w:t>
      </w:r>
      <w:proofErr w:type="spellEnd"/>
      <w:r w:rsidR="00F9233A">
        <w:t xml:space="preserve"> megrendezett</w:t>
      </w:r>
      <w:r>
        <w:t xml:space="preserve"> pécsi konferencia (</w:t>
      </w:r>
      <w:proofErr w:type="spellStart"/>
      <w:r>
        <w:t>III</w:t>
      </w:r>
      <w:proofErr w:type="spellEnd"/>
      <w:r>
        <w:t>. Országos Emberi Erőforrás Menedzsment HR megoldások – határok nélkül</w:t>
      </w:r>
      <w:r>
        <w:t xml:space="preserve"> </w:t>
      </w:r>
      <w:r>
        <w:t xml:space="preserve">éves </w:t>
      </w:r>
      <w:r>
        <w:t>nemzetközi szakmai konferencia) tudásmenedzsment szekciójába az alábbi</w:t>
      </w:r>
      <w:r w:rsidR="00F9233A">
        <w:t xml:space="preserve"> jelentkezés nyomán került be a fenti című</w:t>
      </w:r>
      <w:r>
        <w:t xml:space="preserve"> előadás: „</w:t>
      </w:r>
      <w:r w:rsidRPr="00DF7AA7">
        <w:t xml:space="preserve">Az előadásban és a kapcsolódó tanulmányban egy módszertani fejlesztés kerül bemutatásra, mely célja a gyanúgenerálás, eszköze a hasonlóságelemzés. A hasonlóságelemzés (bár immár termékek, szolgáltatások formájában is rendelkezésre áll,) jelen eset, mint teljes mértékben </w:t>
      </w:r>
      <w:proofErr w:type="spellStart"/>
      <w:r w:rsidRPr="00DF7AA7">
        <w:t>operacionalizálható</w:t>
      </w:r>
      <w:proofErr w:type="spellEnd"/>
      <w:r w:rsidRPr="00DF7AA7">
        <w:t xml:space="preserve">, </w:t>
      </w:r>
      <w:proofErr w:type="spellStart"/>
      <w:r w:rsidRPr="00DF7AA7">
        <w:t>robotizálható</w:t>
      </w:r>
      <w:proofErr w:type="spellEnd"/>
      <w:r w:rsidRPr="00DF7AA7">
        <w:t>, automatizálható univerzális gondolkodásmód kerül pozícionálásra annak érdekében, hogy a biztonsági problémák (rendezők által is felismert) egyik legkritikusabb aspektusát (a HR-t) a lehető legátfogóbban, s egyben önellenőrző és önkorlátozó módon legyünk képesek folyamatosan monitorozni. Mottó: A gépek nem korrumpálhatók, tehát minden gyanú elsődlegesen az emberre kell, hogy vonatkozzon…</w:t>
      </w:r>
      <w:r>
        <w:t>”</w:t>
      </w:r>
    </w:p>
    <w:p w:rsidR="00DF7AA7" w:rsidRDefault="00DF7AA7" w:rsidP="00DD353D">
      <w:pPr>
        <w:jc w:val="both"/>
      </w:pPr>
      <w:r>
        <w:t xml:space="preserve">A jelentkezés apropóját egy párhuzamos felhívás </w:t>
      </w:r>
      <w:proofErr w:type="gramStart"/>
      <w:r>
        <w:t>adta</w:t>
      </w:r>
      <w:r w:rsidR="006D50D7">
        <w:rPr>
          <w:rStyle w:val="Lbjegyzet-hivatkozs"/>
        </w:rPr>
        <w:footnoteReference w:id="1"/>
      </w:r>
      <w:r w:rsidR="006D50D7">
        <w:t>.</w:t>
      </w:r>
      <w:proofErr w:type="gramEnd"/>
      <w:r>
        <w:t xml:space="preserve"> Időközben a hasonlóságelemzésre alapozó hazai fejlesztés elnyerte az </w:t>
      </w:r>
      <w:proofErr w:type="spellStart"/>
      <w:r w:rsidRPr="00DF7AA7">
        <w:t>ITBN</w:t>
      </w:r>
      <w:proofErr w:type="spellEnd"/>
      <w:r w:rsidRPr="00DF7AA7">
        <w:t xml:space="preserve"> Biztonsági Díj pályázat</w:t>
      </w:r>
      <w:r>
        <w:t>on</w:t>
      </w:r>
      <w:r w:rsidRPr="00DF7AA7">
        <w:t xml:space="preserve"> 2012</w:t>
      </w:r>
      <w:r>
        <w:t>-ben</w:t>
      </w:r>
      <w:r w:rsidR="004F2A6A">
        <w:t xml:space="preserve"> </w:t>
      </w:r>
      <w:r>
        <w:t>a</w:t>
      </w:r>
      <w:r w:rsidR="004F2A6A">
        <w:t xml:space="preserve"> „l</w:t>
      </w:r>
      <w:r w:rsidRPr="00DF7AA7">
        <w:t xml:space="preserve">egjobb magyar gyártói innováció </w:t>
      </w:r>
      <w:r>
        <w:t>díjat</w:t>
      </w:r>
      <w:r w:rsidR="004F2A6A">
        <w:t>” a</w:t>
      </w:r>
      <w:r w:rsidRPr="00DF7AA7">
        <w:t xml:space="preserve"> </w:t>
      </w:r>
      <w:proofErr w:type="spellStart"/>
      <w:r w:rsidRPr="00DF7AA7">
        <w:t>Seacon</w:t>
      </w:r>
      <w:proofErr w:type="spellEnd"/>
      <w:r w:rsidRPr="00DF7AA7">
        <w:t xml:space="preserve"> Europe Kft.</w:t>
      </w:r>
      <w:r>
        <w:t xml:space="preserve"> pályázata nyomán</w:t>
      </w:r>
      <w:r w:rsidR="006D50D7">
        <w:rPr>
          <w:rStyle w:val="Lbjegyzet-hivatkozs"/>
        </w:rPr>
        <w:footnoteReference w:id="2"/>
      </w:r>
      <w:r>
        <w:t xml:space="preserve">. </w:t>
      </w:r>
    </w:p>
    <w:p w:rsidR="00DD353D" w:rsidRDefault="00DF7AA7" w:rsidP="00DD353D">
      <w:pPr>
        <w:jc w:val="both"/>
      </w:pPr>
      <w:r>
        <w:lastRenderedPageBreak/>
        <w:t>A pécsi konferencián az alábbi kontúrok mentén rövid ismertető hangzott el a gyanúgenerálásról, mint újszerű módszertani lehetőségről, a mesterséges intelligenciak</w:t>
      </w:r>
      <w:r w:rsidR="006D50D7">
        <w:t xml:space="preserve">utatás egyik hazai </w:t>
      </w:r>
      <w:proofErr w:type="gramStart"/>
      <w:r w:rsidR="006D50D7">
        <w:t>eredményéről</w:t>
      </w:r>
      <w:r w:rsidR="006D50D7">
        <w:rPr>
          <w:rStyle w:val="Lbjegyzet-hivatkozs"/>
        </w:rPr>
        <w:footnoteReference w:id="3"/>
      </w:r>
      <w:r w:rsidR="006D50D7">
        <w:t>.</w:t>
      </w:r>
      <w:proofErr w:type="gramEnd"/>
    </w:p>
    <w:p w:rsidR="00DF7AA7" w:rsidRDefault="00DF7AA7" w:rsidP="00DD353D">
      <w:pPr>
        <w:jc w:val="both"/>
      </w:pPr>
      <w:r>
        <w:t>Ebben a tanulmány egyrészt általános ismertetés mellett mély referencia-alapok és gondolati hátterek</w:t>
      </w:r>
      <w:r w:rsidR="004F2A6A">
        <w:t>, a fejlesztéshez vezető, s a fejlesztést körül vevő utak kerülnek felvázolásra.</w:t>
      </w:r>
    </w:p>
    <w:p w:rsidR="00A517E4" w:rsidRDefault="005E70B9" w:rsidP="00F50A31">
      <w:pPr>
        <w:pStyle w:val="Cmsor2"/>
      </w:pPr>
      <w:bookmarkStart w:id="2" w:name="_Toc338934582"/>
      <w:r>
        <w:t>A gyanúgenerálás, mint probléma</w:t>
      </w:r>
      <w:bookmarkEnd w:id="2"/>
    </w:p>
    <w:p w:rsidR="00A517E4" w:rsidRDefault="00F50A31" w:rsidP="00DD353D">
      <w:pPr>
        <w:jc w:val="both"/>
      </w:pPr>
      <w:r>
        <w:t xml:space="preserve">A gyanúgenerálás lényege, hogy sok </w:t>
      </w:r>
      <w:r w:rsidR="00144284">
        <w:t xml:space="preserve">dimenzió mentén egy egységes gyanúerőteret legyünk képesek felépíteni, lényegében </w:t>
      </w:r>
      <w:proofErr w:type="spellStart"/>
      <w:r w:rsidR="00144284">
        <w:t>context</w:t>
      </w:r>
      <w:proofErr w:type="spellEnd"/>
      <w:r w:rsidR="00144284">
        <w:t xml:space="preserve"> free módon. A gyanú fogalma az </w:t>
      </w:r>
      <w:proofErr w:type="spellStart"/>
      <w:r w:rsidR="00144284">
        <w:t>outlier</w:t>
      </w:r>
      <w:proofErr w:type="spellEnd"/>
      <w:r w:rsidR="00144284">
        <w:t xml:space="preserve"> </w:t>
      </w:r>
      <w:proofErr w:type="spellStart"/>
      <w:r w:rsidR="00144284">
        <w:t>detection</w:t>
      </w:r>
      <w:proofErr w:type="spellEnd"/>
      <w:r w:rsidR="00144284">
        <w:t xml:space="preserve"> fogalmával rokon az elmúlt évtizedek módszertani fejlődését tekintve</w:t>
      </w:r>
      <w:r w:rsidR="006D50D7">
        <w:rPr>
          <w:rStyle w:val="Lbjegyzet-hivatkozs"/>
        </w:rPr>
        <w:footnoteReference w:id="4"/>
      </w:r>
      <w:r w:rsidR="00144284">
        <w:t xml:space="preserve">. </w:t>
      </w:r>
      <w:proofErr w:type="gramStart"/>
      <w:r w:rsidR="005E70B9">
        <w:t>A</w:t>
      </w:r>
      <w:proofErr w:type="gramEnd"/>
      <w:r w:rsidR="005E70B9">
        <w:t xml:space="preserve"> több dimenziós gyanúmomentumok aggregálása a korábbi próbálkozások során alapvetően a megfelelő filozófiai hozzáállás hiánya miatt nem vált általános érvényűen és automatizálhatóan kezelhetővé. Addig ugyanis, amíg pl. a klaszterezés, mint módszer önmagában is </w:t>
      </w:r>
      <w:r w:rsidR="000B7280">
        <w:t xml:space="preserve">vélelmezhetően </w:t>
      </w:r>
      <w:r w:rsidR="005E70B9">
        <w:t>önkényes, vagyis az emberi intuitív belemagyarázó képesség került matematikailag támogatásra</w:t>
      </w:r>
      <w:r w:rsidR="000B7280">
        <w:t>,</w:t>
      </w:r>
      <w:r w:rsidR="005E70B9">
        <w:t xml:space="preserve"> nem is lehet valódi, objektív gyanúról beszélni. A gyanú fogalma az </w:t>
      </w:r>
      <w:proofErr w:type="spellStart"/>
      <w:r w:rsidR="005E70B9">
        <w:t>anti-diszkriminációs</w:t>
      </w:r>
      <w:proofErr w:type="spellEnd"/>
      <w:r w:rsidR="005E70B9">
        <w:t xml:space="preserve"> számításokhoz kell, hogy kötődjön, melyekben a vizsgált jelenségek elsődlegesen semmilyen olyan vonatkozása nem kaphat szerepet, ami ezek tartalmát, lényegét, jelentését, egymással való </w:t>
      </w:r>
      <w:r w:rsidR="000B7280">
        <w:t xml:space="preserve">fogalmi </w:t>
      </w:r>
      <w:r w:rsidR="005E70B9">
        <w:t xml:space="preserve">kapcsolatát érinti. A tény-alapú kockázat menedzsment lényege, </w:t>
      </w:r>
      <w:r w:rsidR="000B7280">
        <w:t>hogy mindaddig semmi s</w:t>
      </w:r>
      <w:r w:rsidR="005E70B9">
        <w:t>em gyanús, amíg van matematikai esély arra, hogy az egymással összehasonlítandó objektumok egy</w:t>
      </w:r>
      <w:r w:rsidR="000B7280">
        <w:t>etlen egy</w:t>
      </w:r>
      <w:r w:rsidR="005E70B9">
        <w:t xml:space="preserve"> nagy halmaz egyenrangú elemei lehessenek (vö. minden</w:t>
      </w:r>
      <w:r w:rsidR="000B7280">
        <w:t>/ki</w:t>
      </w:r>
      <w:r w:rsidR="005E70B9">
        <w:t xml:space="preserve"> másként egyforma). A hasonlóságelemzés képes ilyen számítások (n</w:t>
      </w:r>
      <w:proofErr w:type="gramStart"/>
      <w:r w:rsidR="005E70B9">
        <w:t>)</w:t>
      </w:r>
      <w:proofErr w:type="spellStart"/>
      <w:r w:rsidR="005E70B9">
        <w:t>LP</w:t>
      </w:r>
      <w:proofErr w:type="spellEnd"/>
      <w:proofErr w:type="gramEnd"/>
      <w:r w:rsidR="005E70B9">
        <w:t xml:space="preserve"> jellegű támogatására, többrétegű automatizálására, önellenőrző/önkorlátozó minőségbiztosítására. A hasonlóságelemzés önmagában is magyar </w:t>
      </w:r>
      <w:proofErr w:type="gramStart"/>
      <w:r w:rsidR="005E70B9">
        <w:t>fejlesztés</w:t>
      </w:r>
      <w:r w:rsidR="006D50D7">
        <w:rPr>
          <w:rStyle w:val="Lbjegyzet-hivatkozs"/>
        </w:rPr>
        <w:footnoteReference w:id="5"/>
      </w:r>
      <w:r w:rsidR="005E70B9">
        <w:t>.</w:t>
      </w:r>
      <w:proofErr w:type="gramEnd"/>
    </w:p>
    <w:p w:rsidR="00DD353D" w:rsidRDefault="006D50D7" w:rsidP="00F50A31">
      <w:pPr>
        <w:pStyle w:val="Cmsor2"/>
      </w:pPr>
      <w:bookmarkStart w:id="3" w:name="_Toc338934583"/>
      <w:r>
        <w:t>Alkalmazási területek</w:t>
      </w:r>
      <w:bookmarkEnd w:id="3"/>
    </w:p>
    <w:p w:rsidR="00F50A31" w:rsidRDefault="005E70B9" w:rsidP="00DD353D">
      <w:r>
        <w:t>Az elmúlt évtizedben a hasonlóságelemzés azonos módszertani alapokra támaszkodva folyamatosan újabb és újabb döntési problémákat vont be az automatizálhatón kezelhető feladatok körébe</w:t>
      </w:r>
      <w:r w:rsidR="006D50D7">
        <w:rPr>
          <w:rStyle w:val="Lbjegyzet-hivatkozs"/>
        </w:rPr>
        <w:footnoteReference w:id="6"/>
      </w:r>
      <w:r>
        <w:t xml:space="preserve">. </w:t>
      </w:r>
      <w:proofErr w:type="gramStart"/>
      <w:r>
        <w:t>A</w:t>
      </w:r>
      <w:proofErr w:type="gramEnd"/>
      <w:r>
        <w:t xml:space="preserve"> HR aspektusok közül az alábbiak érdemelnek itt és most említést:</w:t>
      </w:r>
    </w:p>
    <w:p w:rsidR="005E70B9" w:rsidRDefault="00AB5FFC" w:rsidP="005E70B9">
      <w:pPr>
        <w:pStyle w:val="Listaszerbekezds"/>
        <w:numPr>
          <w:ilvl w:val="0"/>
          <w:numId w:val="1"/>
        </w:numPr>
      </w:pPr>
      <w:r>
        <w:t>munkatárs kiválasztása</w:t>
      </w:r>
      <w:r w:rsidR="00E71D11">
        <w:t xml:space="preserve"> (ideális munkatárs vs. gyanús/kockázatos munkatárs)</w:t>
      </w:r>
    </w:p>
    <w:p w:rsidR="00AB5FFC" w:rsidRDefault="00AB5FFC" w:rsidP="005E70B9">
      <w:pPr>
        <w:pStyle w:val="Listaszerbekezds"/>
        <w:numPr>
          <w:ilvl w:val="0"/>
          <w:numId w:val="1"/>
        </w:numPr>
      </w:pPr>
      <w:r>
        <w:t>munkatárs továbbképzése</w:t>
      </w:r>
    </w:p>
    <w:p w:rsidR="00AB5FFC" w:rsidRDefault="00AB5FFC" w:rsidP="005E70B9">
      <w:pPr>
        <w:pStyle w:val="Listaszerbekezds"/>
        <w:numPr>
          <w:ilvl w:val="0"/>
          <w:numId w:val="1"/>
        </w:numPr>
      </w:pPr>
      <w:r>
        <w:t>munkatárs eltávolítása</w:t>
      </w:r>
    </w:p>
    <w:p w:rsidR="00AB5FFC" w:rsidRDefault="00AB5FFC" w:rsidP="005E70B9">
      <w:pPr>
        <w:pStyle w:val="Listaszerbekezds"/>
        <w:numPr>
          <w:ilvl w:val="0"/>
          <w:numId w:val="1"/>
        </w:numPr>
      </w:pPr>
      <w:r>
        <w:t>munkacsoport kialakítása</w:t>
      </w:r>
    </w:p>
    <w:p w:rsidR="00AB5FFC" w:rsidRDefault="00AB5FFC" w:rsidP="005E70B9">
      <w:pPr>
        <w:pStyle w:val="Listaszerbekezds"/>
        <w:numPr>
          <w:ilvl w:val="0"/>
          <w:numId w:val="1"/>
        </w:numPr>
      </w:pPr>
      <w:r>
        <w:t>munkahatékonyság elemzése</w:t>
      </w:r>
    </w:p>
    <w:p w:rsidR="00AB5FFC" w:rsidRDefault="00AB5FFC" w:rsidP="005E70B9">
      <w:pPr>
        <w:pStyle w:val="Listaszerbekezds"/>
        <w:numPr>
          <w:ilvl w:val="0"/>
          <w:numId w:val="1"/>
        </w:numPr>
      </w:pPr>
      <w:r>
        <w:t>bér/teljesítmény arányok elemzése</w:t>
      </w:r>
    </w:p>
    <w:p w:rsidR="00AB5FFC" w:rsidRDefault="00AB5FFC" w:rsidP="005E70B9">
      <w:pPr>
        <w:pStyle w:val="Listaszerbekezds"/>
        <w:numPr>
          <w:ilvl w:val="0"/>
          <w:numId w:val="1"/>
        </w:numPr>
      </w:pPr>
      <w:r>
        <w:t>motivációs rendszerek kialakítása</w:t>
      </w:r>
    </w:p>
    <w:p w:rsidR="00AB5FFC" w:rsidRDefault="00AB5FFC" w:rsidP="005E70B9">
      <w:pPr>
        <w:pStyle w:val="Listaszerbekezds"/>
        <w:numPr>
          <w:ilvl w:val="0"/>
          <w:numId w:val="1"/>
        </w:numPr>
      </w:pPr>
      <w:r>
        <w:t>alternatív megoldási alternatívák rangsorolása</w:t>
      </w:r>
    </w:p>
    <w:p w:rsidR="00AB5FFC" w:rsidRDefault="00E71D11" w:rsidP="005E70B9">
      <w:pPr>
        <w:pStyle w:val="Listaszerbekezds"/>
        <w:numPr>
          <w:ilvl w:val="0"/>
          <w:numId w:val="1"/>
        </w:numPr>
      </w:pPr>
      <w:r>
        <w:t>hozzáférési jogok optimalizálása</w:t>
      </w:r>
    </w:p>
    <w:p w:rsidR="00E71D11" w:rsidRDefault="00E71D11" w:rsidP="005E70B9">
      <w:pPr>
        <w:pStyle w:val="Listaszerbekezds"/>
        <w:numPr>
          <w:ilvl w:val="0"/>
          <w:numId w:val="1"/>
        </w:numPr>
      </w:pPr>
      <w:r>
        <w:t xml:space="preserve">személyiség integritásának vizsgálata </w:t>
      </w:r>
      <w:r w:rsidR="006D50D7">
        <w:rPr>
          <w:rStyle w:val="Lbjegyzet-hivatkozs"/>
        </w:rPr>
        <w:footnoteReference w:id="7"/>
      </w:r>
    </w:p>
    <w:p w:rsidR="00E71D11" w:rsidRDefault="00E71D11" w:rsidP="005E70B9">
      <w:pPr>
        <w:pStyle w:val="Listaszerbekezds"/>
        <w:numPr>
          <w:ilvl w:val="0"/>
          <w:numId w:val="1"/>
        </w:numPr>
      </w:pPr>
      <w:r>
        <w:t>…</w:t>
      </w:r>
    </w:p>
    <w:p w:rsidR="00A517E4" w:rsidRDefault="00F50A31" w:rsidP="00F50A31">
      <w:pPr>
        <w:pStyle w:val="Cmsor2"/>
      </w:pPr>
      <w:bookmarkStart w:id="4" w:name="_Toc338934584"/>
      <w:r>
        <w:lastRenderedPageBreak/>
        <w:t>A megoldás</w:t>
      </w:r>
      <w:bookmarkEnd w:id="4"/>
    </w:p>
    <w:p w:rsidR="005D11E5" w:rsidRDefault="00F902E9" w:rsidP="00F902E9">
      <w:pPr>
        <w:jc w:val="both"/>
      </w:pPr>
      <w:r>
        <w:t xml:space="preserve">Jelen </w:t>
      </w:r>
      <w:r w:rsidR="00DF7AA7">
        <w:t>tanulmányban a legkomplexebb megoldás</w:t>
      </w:r>
      <w:r>
        <w:t xml:space="preserve">, a személyiségek integritásának vizsgálata kerül </w:t>
      </w:r>
      <w:r w:rsidR="00DF7AA7">
        <w:t xml:space="preserve">vázlatosan </w:t>
      </w:r>
      <w:r>
        <w:t xml:space="preserve">bemutatásra. </w:t>
      </w:r>
    </w:p>
    <w:p w:rsidR="00F50A31" w:rsidRDefault="00F902E9" w:rsidP="00F902E9">
      <w:pPr>
        <w:jc w:val="both"/>
      </w:pPr>
      <w:r>
        <w:t xml:space="preserve">Kiindulásként képzeljük el, hogy minden munkatárs tetszőlegesen sok kérdőívet tölt ki egymástól függetlenül. A kérdés az, vajon ki az, aki tudatosan és/vagy gondolkodásának zavarain, különcségén keresztül gyanúsan következetlen személyiségnek tűnik? (Ha létezik ok zen viselkedés mód mögött, akkor </w:t>
      </w:r>
      <w:proofErr w:type="spellStart"/>
      <w:r>
        <w:t>quasi</w:t>
      </w:r>
      <w:proofErr w:type="spellEnd"/>
      <w:r>
        <w:t xml:space="preserve"> hazudik… vö. virtuális személyiség profilírozás, hazugságvizsgálat). </w:t>
      </w:r>
    </w:p>
    <w:p w:rsidR="00F902E9" w:rsidRDefault="0097394E" w:rsidP="00F902E9">
      <w:pPr>
        <w:jc w:val="both"/>
      </w:pPr>
      <w:r>
        <w:t xml:space="preserve">A megoldás teljesen </w:t>
      </w:r>
      <w:proofErr w:type="spellStart"/>
      <w:r>
        <w:t>context</w:t>
      </w:r>
      <w:proofErr w:type="spellEnd"/>
      <w:r>
        <w:t xml:space="preserve"> free, semmilyen tartalmi információ nem szükséges a vizsgált teszt/kérdőív-kérdésekről. Ezen kérdések értelmezési intervallumát úgy tekintjük ugyanis, mint nominális skálán felvett opciókat, melyek sorszámozásra kerülnek pl. abc-sorrend szerint.</w:t>
      </w:r>
    </w:p>
    <w:p w:rsidR="0097394E" w:rsidRDefault="0097394E" w:rsidP="00F902E9">
      <w:pPr>
        <w:jc w:val="both"/>
      </w:pPr>
      <w:r>
        <w:t xml:space="preserve">Az </w:t>
      </w:r>
      <w:proofErr w:type="spellStart"/>
      <w:r>
        <w:t>n-rétegű</w:t>
      </w:r>
      <w:proofErr w:type="spellEnd"/>
      <w:r>
        <w:t xml:space="preserve"> </w:t>
      </w:r>
      <w:proofErr w:type="spellStart"/>
      <w:r>
        <w:t>optimlizációs</w:t>
      </w:r>
      <w:proofErr w:type="spellEnd"/>
      <w:r>
        <w:t xml:space="preserve"> eljárás </w:t>
      </w:r>
      <w:proofErr w:type="spellStart"/>
      <w:r>
        <w:t>exploratív</w:t>
      </w:r>
      <w:proofErr w:type="spellEnd"/>
      <w:r>
        <w:t xml:space="preserve"> modellezés keretében keresi, milyen inputkombinációnak nem illett volna előfordulnia a többi tükrében, vagyis minden egyes kérdésre adott minden egyes válasz a többi kérdésre adott összes válasz fényében levezetésre kerül. A le nem vezethetőség mértéke a gyanú, melynek annyi rétege van, ahány kérdés alapján igyekszünk inkonzisztens személyiségeket feltárni… </w:t>
      </w:r>
    </w:p>
    <w:p w:rsidR="00DF7AA7" w:rsidRDefault="00DF7AA7" w:rsidP="00DF7AA7">
      <w:pPr>
        <w:pStyle w:val="Cmsor2"/>
      </w:pPr>
      <w:bookmarkStart w:id="5" w:name="_Toc338934585"/>
      <w:r>
        <w:t>A megoldás elméleti alapjai</w:t>
      </w:r>
      <w:bookmarkEnd w:id="5"/>
    </w:p>
    <w:p w:rsidR="006D50D7" w:rsidRPr="006D50D7" w:rsidRDefault="006D50D7" w:rsidP="006D50D7">
      <w:pPr>
        <w:pStyle w:val="Cmsor3"/>
      </w:pPr>
      <w:bookmarkStart w:id="6" w:name="_Toc338934586"/>
      <w:r>
        <w:t>A tudásmenedzsment fogalma a mesterséges intelligenciák szempontjából</w:t>
      </w:r>
      <w:bookmarkEnd w:id="6"/>
    </w:p>
    <w:p w:rsidR="006D50D7" w:rsidRDefault="006D50D7" w:rsidP="006D50D7">
      <w:pPr>
        <w:jc w:val="both"/>
      </w:pPr>
      <w:r>
        <w:t xml:space="preserve">Kiindulásképpen fogadjuk el az alábbiakat: Menedzselni (vö. tudásmenedzsment), transzferálni (vö. tudástranszfer) csak azt lehet, ami létezik. Az létezik, ami definiálható, ami mérhető, ami más jelenségektől elkülöníthető, egyedileg egyenként és </w:t>
      </w:r>
      <w:proofErr w:type="gramStart"/>
      <w:r>
        <w:t>azonosítható</w:t>
      </w:r>
      <w:r>
        <w:rPr>
          <w:rStyle w:val="Lbjegyzet-hivatkozs"/>
        </w:rPr>
        <w:footnoteReference w:id="8"/>
      </w:r>
      <w:r>
        <w:t>,</w:t>
      </w:r>
      <w:proofErr w:type="gramEnd"/>
      <w:r>
        <w:t xml:space="preserve"> vagy legalább gondolatkísérletekkel levezethető ennek léte</w:t>
      </w:r>
      <w:r>
        <w:rPr>
          <w:rStyle w:val="Lbjegyzet-hivatkozs"/>
        </w:rPr>
        <w:footnoteReference w:id="9"/>
      </w:r>
      <w:r>
        <w:t>. Pragmatikus megközelítésben az emberi képességek közül tudás az, ami forráskódba átforgatható</w:t>
      </w:r>
      <w:r>
        <w:rPr>
          <w:rStyle w:val="Lbjegyzet-hivatkozs"/>
        </w:rPr>
        <w:footnoteReference w:id="10"/>
      </w:r>
      <w:r>
        <w:t xml:space="preserve">, minden más csak irracionálisan nagy veszteséggel transzferálható, halmozható fel. </w:t>
      </w:r>
    </w:p>
    <w:p w:rsidR="006D50D7" w:rsidRDefault="006D50D7" w:rsidP="006D50D7">
      <w:pPr>
        <w:jc w:val="both"/>
      </w:pPr>
      <w:r>
        <w:t xml:space="preserve">Ebben a tanulmányban az elmúlt mintegy 30 év személyes tapasztalatainak </w:t>
      </w:r>
      <w:r w:rsidR="005D11E5">
        <w:t xml:space="preserve">rövid </w:t>
      </w:r>
      <w:r>
        <w:t>áttekintése</w:t>
      </w:r>
      <w:r w:rsidR="005D11E5">
        <w:t xml:space="preserve"> következik, melyben a szerző volt</w:t>
      </w:r>
      <w:r>
        <w:t xml:space="preserve"> már önálló feladatok, tanulmányok, diplomadolgozat, TDK-dolgozatok, PhD-disszertációk, megvalósíthatósági tanulmányok, rendszertervek alkotói, ill. szakdolgozatok, TDK-dolgozatok, diplomadolgozatok, PhD-dolgozatok konzulensei, tanulmányok lektorai, PhD-dolgozatok opponensei, pályázatok/dolgoza</w:t>
      </w:r>
      <w:r w:rsidR="005D11E5">
        <w:t>tok bíráló bizottságainak tagja, projektek minőségbiztosítója</w:t>
      </w:r>
      <w:r>
        <w:t xml:space="preserve"> egyetemi és piaci feltételek között/</w:t>
      </w:r>
      <w:proofErr w:type="gramStart"/>
      <w:r>
        <w:t>mellett</w:t>
      </w:r>
      <w:r>
        <w:rPr>
          <w:rStyle w:val="Lbjegyzet-hivatkozs"/>
        </w:rPr>
        <w:footnoteReference w:id="11"/>
      </w:r>
      <w:r>
        <w:t>.</w:t>
      </w:r>
      <w:proofErr w:type="gramEnd"/>
    </w:p>
    <w:p w:rsidR="006D50D7" w:rsidRDefault="006D50D7" w:rsidP="006D50D7">
      <w:pPr>
        <w:jc w:val="both"/>
      </w:pPr>
      <w:r>
        <w:t>Ezen évtizedek alatt a központi kérdésre (vagyis: mi is a tudás</w:t>
      </w:r>
      <w:proofErr w:type="gramStart"/>
      <w:r>
        <w:t>?,</w:t>
      </w:r>
      <w:proofErr w:type="gramEnd"/>
      <w:r>
        <w:t xml:space="preserve"> mi számít több/jobb tudásnak?) </w:t>
      </w:r>
      <w:proofErr w:type="gramStart"/>
      <w:r>
        <w:t>számos</w:t>
      </w:r>
      <w:proofErr w:type="gramEnd"/>
      <w:r>
        <w:t xml:space="preserve"> választöredék gyülemlett fel, melyek </w:t>
      </w:r>
      <w:r w:rsidR="005D11E5">
        <w:t xml:space="preserve">durva </w:t>
      </w:r>
      <w:r>
        <w:t xml:space="preserve">rendszerezésére itt és most négy apropó is </w:t>
      </w:r>
      <w:r w:rsidR="005D11E5">
        <w:t>kínálkozott egyidejűleg. E</w:t>
      </w:r>
      <w:r>
        <w:t>gyrészt a 2012-es Magyar Tudomány Ünnepének rendezvény-sorozata, másrészt a hasonlóságelemzés (gyanúgenerálás) beépítésének lehetősége a doktori iskolák (</w:t>
      </w:r>
      <w:proofErr w:type="spellStart"/>
      <w:r>
        <w:t>GSZDI</w:t>
      </w:r>
      <w:proofErr w:type="spellEnd"/>
      <w:r>
        <w:t xml:space="preserve">, </w:t>
      </w:r>
      <w:proofErr w:type="spellStart"/>
      <w:r>
        <w:t>RTDI</w:t>
      </w:r>
      <w:proofErr w:type="spellEnd"/>
      <w:r>
        <w:t xml:space="preserve">) </w:t>
      </w:r>
      <w:proofErr w:type="gramStart"/>
      <w:r>
        <w:t>tantárgykínálatába</w:t>
      </w:r>
      <w:r>
        <w:rPr>
          <w:rStyle w:val="Lbjegyzet-hivatkozs"/>
        </w:rPr>
        <w:footnoteReference w:id="12"/>
      </w:r>
      <w:r>
        <w:t>,</w:t>
      </w:r>
      <w:proofErr w:type="gramEnd"/>
      <w:r>
        <w:t xml:space="preserve"> harmadrészt </w:t>
      </w:r>
      <w:r w:rsidR="005D11E5">
        <w:t>a már említett</w:t>
      </w:r>
      <w:r>
        <w:t xml:space="preserve"> 2012 őszi (</w:t>
      </w:r>
      <w:proofErr w:type="spellStart"/>
      <w:r>
        <w:t>ITBN</w:t>
      </w:r>
      <w:proofErr w:type="spellEnd"/>
      <w:r>
        <w:t xml:space="preserve">) innovációs díj a </w:t>
      </w:r>
      <w:r>
        <w:lastRenderedPageBreak/>
        <w:t>hasonlóságelemzésre alapozó magyar fejlesztés kapcsán</w:t>
      </w:r>
      <w:r>
        <w:rPr>
          <w:rStyle w:val="Lbjegyzet-hivatkozs"/>
        </w:rPr>
        <w:footnoteReference w:id="13"/>
      </w:r>
      <w:r>
        <w:t>, s végül egy óvodással folytatott spontán szójáték mögötti véletlen felismerés (vö. új tanmese: hol is van a nagyszoba?).</w:t>
      </w:r>
      <w:r w:rsidR="005D11E5">
        <w:t xml:space="preserve"> S már itt érdemes arra utalni, miért kell látszólag ilyen messziről indítani az elméleti alapok bemutatását: a hasonlóságelemzés nem más, mint intuíciógenerálás. A nyelv nem más, mint intuícióink szavakba öntött vetülete. A hasonlóságelemzés képes a nyelvi elemek mindegyikének bizonyítására </w:t>
      </w:r>
      <w:proofErr w:type="spellStart"/>
      <w:r w:rsidR="005D11E5">
        <w:t>objektivizálható</w:t>
      </w:r>
      <w:proofErr w:type="spellEnd"/>
      <w:r w:rsidR="005D11E5">
        <w:t xml:space="preserve"> tények alapján.</w:t>
      </w:r>
    </w:p>
    <w:p w:rsidR="006D50D7" w:rsidRDefault="006D50D7" w:rsidP="006D50D7">
      <w:pPr>
        <w:jc w:val="both"/>
      </w:pPr>
      <w:r>
        <w:t>Az alábbi</w:t>
      </w:r>
      <w:r w:rsidR="005D11E5">
        <w:t>akban először kísérletet tesz</w:t>
      </w:r>
      <w:r>
        <w:t xml:space="preserve"> </w:t>
      </w:r>
      <w:r w:rsidR="005D11E5">
        <w:t>a szerző</w:t>
      </w:r>
      <w:r>
        <w:t xml:space="preserve"> arra, h</w:t>
      </w:r>
      <w:r w:rsidR="005D11E5">
        <w:t>ogy strukturáltan összefoglalja</w:t>
      </w:r>
      <w:r>
        <w:t xml:space="preserve"> a tudás, a bizonyítás, fogalmával, a </w:t>
      </w:r>
      <w:proofErr w:type="spellStart"/>
      <w:r>
        <w:t>jó-jobb-legjobb</w:t>
      </w:r>
      <w:proofErr w:type="spellEnd"/>
      <w:r>
        <w:t xml:space="preserve"> skála (f</w:t>
      </w:r>
      <w:proofErr w:type="gramStart"/>
      <w:r>
        <w:t>)elismerésével</w:t>
      </w:r>
      <w:proofErr w:type="gramEnd"/>
      <w:r>
        <w:t xml:space="preserve"> kapcsolatos tapasztalatokat. Ezt követően bemutatásra kerül az emberi nyelv, mint tudáshordozó közeg átértékelése egy új tanmese keretében. A következtetések fejezetben óvatosabb és messzemenőbb hipotézisek kerülnek megfogalmazásra a tudás létezhetőségének, kezelhetőségének stratégiai kérdéseiről. Az összefoglalásban értelemszerűen a tanulmány sommás üzenetei kerülnek még egyszer kiemelésre.</w:t>
      </w:r>
    </w:p>
    <w:p w:rsidR="006D50D7" w:rsidRDefault="006D50D7" w:rsidP="006D50D7">
      <w:pPr>
        <w:pStyle w:val="Cmsor2"/>
      </w:pPr>
      <w:bookmarkStart w:id="7" w:name="_Toc338934587"/>
      <w:r>
        <w:t>Kiindulási helyzet</w:t>
      </w:r>
      <w:bookmarkEnd w:id="7"/>
    </w:p>
    <w:p w:rsidR="006D50D7" w:rsidRDefault="006D50D7" w:rsidP="006D50D7">
      <w:pPr>
        <w:jc w:val="both"/>
      </w:pPr>
      <w:r>
        <w:t xml:space="preserve">Kiindulási helyzetként jelenleg a következő fejezet tanmeséjét időben megelőző tapasztalatok csoportosított sorozatát tekintjük. A csoportosítás (mint majd minden leíró jellegű rokonítás) alapvetően önkényes, önmagyarázó, mégis vélelmezhetően megértést könnyítő (szemben egy teljesen véletlenszerű felsorolással). Sajnos maguk a csoportosítási szempontok sem tudtak kihagyás- és átfedés-mentesek lenni egymáshoz képest. A mélyebb részletek a minden esetben megadott hivatkozások alapján tárhatók csak fel minden egyes röviden jellemzett megtapasztalás kapcsán. </w:t>
      </w:r>
    </w:p>
    <w:p w:rsidR="006D50D7" w:rsidRDefault="006D50D7" w:rsidP="006D50D7">
      <w:pPr>
        <w:jc w:val="both"/>
      </w:pPr>
      <w:r>
        <w:t>Csoportok és esettanulmányok:</w:t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Nyelvészeti tapasztalatok, melyek a nyelv és a matematika anomáliáit emelik ki: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„</w:t>
      </w:r>
      <w:r w:rsidRPr="006158D6">
        <w:t xml:space="preserve">A logikai elemzés rávetítése a nyelvre romboló hatású, ugyanis a logikát éppen a nyelv nem érdekli, ahogy a matematikát se érdekli, hogy a 26-ot </w:t>
      </w:r>
      <w:proofErr w:type="spellStart"/>
      <w:r w:rsidRPr="006158D6">
        <w:t>husz-on-hat-nak</w:t>
      </w:r>
      <w:proofErr w:type="spellEnd"/>
      <w:r w:rsidRPr="006158D6">
        <w:t xml:space="preserve"> vagy </w:t>
      </w:r>
      <w:proofErr w:type="spellStart"/>
      <w:r w:rsidRPr="006158D6">
        <w:t>sechs-und-zwanzig-nak</w:t>
      </w:r>
      <w:proofErr w:type="spellEnd"/>
      <w:r w:rsidRPr="006158D6">
        <w:t xml:space="preserve"> mondom.</w:t>
      </w:r>
      <w:r>
        <w:t>”</w:t>
      </w:r>
      <w:r>
        <w:rPr>
          <w:rStyle w:val="Lbjegyzet-hivatkozs"/>
        </w:rPr>
        <w:footnoteReference w:id="14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Minden jelző/ige/szó egy modell!</w:t>
      </w:r>
      <w:r>
        <w:rPr>
          <w:rStyle w:val="Lbjegyzet-hivatkozs"/>
        </w:rPr>
        <w:footnoteReference w:id="15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Feladatszabványok, avagy értjük-e egymást egyáltalán?</w:t>
      </w:r>
      <w:r>
        <w:rPr>
          <w:rStyle w:val="Lbjegyzet-hivatkozs"/>
        </w:rPr>
        <w:footnoteReference w:id="16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Mit jelent a tervezett és a tényleges hasznosság két/több problémamegoldó verzió esetén? (Miért nem tud egyetlen egy egyetemi Hallgató sem zárt logikájú fantáziavilágot álmodni az üzleti tervezés sémáiba? Miért nem tudják az egyetemisták számszerűsíteni IQ-ból a kockázatokat?)</w:t>
      </w:r>
      <w:r>
        <w:rPr>
          <w:rStyle w:val="Lbjegyzet-hivatkozs"/>
        </w:rPr>
        <w:footnoteReference w:id="17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Milyen nehéz virtuális röntgenképekről folyószövegesen nyilatkozni?</w:t>
      </w:r>
      <w:r>
        <w:rPr>
          <w:rStyle w:val="Lbjegyzet-hivatkozs"/>
        </w:rPr>
        <w:footnoteReference w:id="18"/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Humoros tesztek, találós kérdések, melyek párhuzamos nyelvi értelmezési dimenziók együttélésére mutatnak rá, melyet még a humor sem tesz sok Hallgató számára fogyaszthatóvá, annyira MÁS: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lastRenderedPageBreak/>
        <w:t>Hol van a 30. dollár?</w:t>
      </w:r>
      <w:r>
        <w:rPr>
          <w:rStyle w:val="Lbjegyzet-hivatkozs"/>
        </w:rPr>
        <w:footnoteReference w:id="19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Melyik hónapban van 28 nap?</w:t>
      </w:r>
      <w:r>
        <w:rPr>
          <w:rStyle w:val="Lbjegyzet-hivatkozs"/>
        </w:rPr>
        <w:footnoteReference w:id="20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Hogyan kell a tojást úgy a betonra ejteni, hogy az ne törjön össze?</w:t>
      </w:r>
      <w:r>
        <w:rPr>
          <w:rStyle w:val="Lbjegyzet-hivatkozs"/>
        </w:rPr>
        <w:footnoteReference w:id="21"/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Művészi szintű megközelítések, avagy a misztikumkeltés mesterművei: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A 3888-as szám misztikuma</w:t>
      </w:r>
      <w:r>
        <w:rPr>
          <w:rStyle w:val="Lbjegyzet-hivatkozs"/>
        </w:rPr>
        <w:footnoteReference w:id="22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proofErr w:type="spellStart"/>
      <w:r>
        <w:t>Kazohinia</w:t>
      </w:r>
      <w:proofErr w:type="spellEnd"/>
      <w:r>
        <w:t>, avagy a fenntarthatóság nyelvi megfogalmazása</w:t>
      </w:r>
      <w:r>
        <w:rPr>
          <w:rStyle w:val="Lbjegyzet-hivatkozs"/>
        </w:rPr>
        <w:footnoteReference w:id="23"/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Jogállami dilemmák, avagy mikor szabad egy kibernetikus jogállamban valamit tiltani, támogatni?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Gondolatok a só-prevenciós állami akciók elrendelésének tudományos hátteréről</w:t>
      </w:r>
      <w:r>
        <w:rPr>
          <w:rStyle w:val="Lbjegyzet-hivatkozs"/>
        </w:rPr>
        <w:footnoteReference w:id="24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Ijesztgetős egészségügyi tesztek, avagy kell-e vizsgálni egy szakértői rendszer belső konzisztenciáját?</w:t>
      </w:r>
      <w:r>
        <w:rPr>
          <w:rStyle w:val="Lbjegyzet-hivatkozs"/>
        </w:rPr>
        <w:footnoteReference w:id="25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 xml:space="preserve">Káros-e a mobiltelefon? (az EU szerint 2011 óta: talán / esetleg / ha úgy vesszük, hogy / kiindulva onnan / felmerül a gyanú / vélelmezhetően / lehetséges, bár </w:t>
      </w:r>
      <w:proofErr w:type="gramStart"/>
      <w:r>
        <w:t>/ …</w:t>
      </w:r>
      <w:proofErr w:type="gramEnd"/>
      <w:r>
        <w:t>)</w:t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Jogstratégiai kérdések, avagy miért nem feladata a jogállamokban a tudás fellegvárainak létezhető dolgok automatikus felismerésére alkalmas teszteket fejleszteni: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Mi a kartellezés matematikája? (A magyar dinnyepiacon 2012-ben az állami beavatkozás valóban csak nézőpont kérdése, hogy kartellezés volt-e, vagy az áralakulások speciális együttállásait egyéb nyomozati tevékenység nélkül is lehet annak minősíteni?)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Igaza volt-e Machiavellinek? (Vagyis igaz-e, hogy a gazdasági élet, pontosabban a GDP-termelés annál nagyobb, minél nagyobb a bűnözés egy-egy országban? Vagy talán mégsem? Melyik modell egyáltalán a jobb?)</w:t>
      </w:r>
      <w:r>
        <w:rPr>
          <w:rStyle w:val="Lbjegyzet-hivatkozs"/>
        </w:rPr>
        <w:footnoteReference w:id="26"/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Az oknyomozó riporter és a robot minőségbiztosító/robotpolgár különbségei: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Hogyan illene, hogy gondolkodjon egy robotpolgár a tény-alapú szakpolitizálásról?</w:t>
      </w:r>
      <w:r>
        <w:rPr>
          <w:rStyle w:val="Lbjegyzet-hivatkozs"/>
        </w:rPr>
        <w:footnoteReference w:id="27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Vajon az e-gazságnak is sok arca van</w:t>
      </w:r>
      <w:proofErr w:type="gramStart"/>
      <w:r>
        <w:t>?.</w:t>
      </w:r>
      <w:proofErr w:type="gramEnd"/>
      <w:r>
        <w:rPr>
          <w:rStyle w:val="Lbjegyzet-hivatkozs"/>
        </w:rPr>
        <w:footnoteReference w:id="28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 xml:space="preserve">A leghátrányosabb kistérség naiv népművészek által alkotott törvényi fogalma mögött ott húzódik a korrupció tetten érhetősége, avagy miért nem magyarázhatók </w:t>
      </w:r>
      <w:proofErr w:type="gramStart"/>
      <w:r>
        <w:t>a</w:t>
      </w:r>
      <w:proofErr w:type="gramEnd"/>
      <w:r>
        <w:t xml:space="preserve"> éppen a pályázati úton szétosztott források a kistérségek önmagyarázó leíró statisztikáiból?</w:t>
      </w:r>
      <w:r>
        <w:rPr>
          <w:rStyle w:val="Lbjegyzet-hivatkozs"/>
        </w:rPr>
        <w:footnoteReference w:id="29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 xml:space="preserve">Ha számíthatók egyes szektorok, iparágak </w:t>
      </w:r>
      <w:proofErr w:type="spellStart"/>
      <w:r>
        <w:t>externális</w:t>
      </w:r>
      <w:proofErr w:type="spellEnd"/>
      <w:r>
        <w:t xml:space="preserve"> (nem ellentételezett környezetterhelési) hatásai, akkor miért léteznek ezek, s miért éppen a pénzügyi szektor birtokolja a legnagyobb negatív </w:t>
      </w:r>
      <w:proofErr w:type="spellStart"/>
      <w:r>
        <w:t>externáliát</w:t>
      </w:r>
      <w:proofErr w:type="spellEnd"/>
      <w:r>
        <w:t>?</w:t>
      </w:r>
      <w:r>
        <w:rPr>
          <w:rStyle w:val="Lbjegyzet-hivatkozs"/>
        </w:rPr>
        <w:footnoteReference w:id="30"/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Innovációs anomáliák, avagy miért nem épülnek egymásra triviálisan az oktatás és kutatás egyes szintjei?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lastRenderedPageBreak/>
        <w:t>Magolás helyett?</w:t>
      </w:r>
      <w:r>
        <w:rPr>
          <w:rStyle w:val="Lbjegyzet-hivatkozs"/>
        </w:rPr>
        <w:footnoteReference w:id="31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PhD-piramis helyett?</w:t>
      </w:r>
      <w:r>
        <w:rPr>
          <w:rStyle w:val="Lbjegyzet-hivatkozs"/>
        </w:rPr>
        <w:footnoteReference w:id="32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Ideális oktatási rendszer?</w:t>
      </w:r>
      <w:r>
        <w:rPr>
          <w:rStyle w:val="Lbjegyzet-hivatkozs"/>
        </w:rPr>
        <w:footnoteReference w:id="33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Know-how-gazdálkodás helyett?</w:t>
      </w:r>
      <w:r>
        <w:rPr>
          <w:rStyle w:val="Lbjegyzet-hivatkozs"/>
        </w:rPr>
        <w:footnoteReference w:id="34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TDK és etika?</w:t>
      </w:r>
      <w:r>
        <w:rPr>
          <w:rStyle w:val="Lbjegyzet-hivatkozs"/>
        </w:rPr>
        <w:footnoteReference w:id="35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Kitörési pontok?</w:t>
      </w:r>
      <w:r>
        <w:rPr>
          <w:rStyle w:val="Lbjegyzet-hivatkozs"/>
        </w:rPr>
        <w:footnoteReference w:id="36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Legalább elvek legyenek, ha már gyakorlat nincs?</w:t>
      </w:r>
      <w:r>
        <w:rPr>
          <w:rStyle w:val="Lbjegyzet-hivatkozs"/>
        </w:rPr>
        <w:footnoteReference w:id="37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Ha már a díjazott innováció sem kell, avagy: ha ilyen az ocsú, milyen a búza?</w:t>
      </w:r>
      <w:r>
        <w:rPr>
          <w:rStyle w:val="Lbjegyzet-hivatkozs"/>
        </w:rPr>
        <w:footnoteReference w:id="38"/>
      </w:r>
    </w:p>
    <w:p w:rsidR="006D50D7" w:rsidRDefault="006D50D7" w:rsidP="006D50D7">
      <w:r>
        <w:t>Bizonyítási formák, avagy mi tűnik igaznak és miért?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matematikai logika</w:t>
      </w:r>
      <w:r>
        <w:rPr>
          <w:rStyle w:val="Lbjegyzet-hivatkozs"/>
        </w:rPr>
        <w:footnoteReference w:id="39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teljes indukció</w:t>
      </w:r>
      <w:r>
        <w:rPr>
          <w:rStyle w:val="Lbjegyzet-hivatkozs"/>
        </w:rPr>
        <w:footnoteReference w:id="40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konzisztencia-gyár</w:t>
      </w:r>
      <w:r>
        <w:rPr>
          <w:rStyle w:val="Lbjegyzet-hivatkozs"/>
        </w:rPr>
        <w:footnoteReference w:id="41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proofErr w:type="spellStart"/>
      <w:r>
        <w:t>szignifikancia</w:t>
      </w:r>
      <w:proofErr w:type="spellEnd"/>
      <w:r>
        <w:rPr>
          <w:rStyle w:val="Lbjegyzet-hivatkozs"/>
        </w:rPr>
        <w:footnoteReference w:id="42"/>
      </w:r>
    </w:p>
    <w:p w:rsidR="006D50D7" w:rsidRDefault="006D50D7" w:rsidP="006D50D7">
      <w:pPr>
        <w:pStyle w:val="Listaszerbekezds"/>
        <w:numPr>
          <w:ilvl w:val="0"/>
          <w:numId w:val="2"/>
        </w:numPr>
        <w:jc w:val="both"/>
      </w:pPr>
      <w:r>
        <w:t>Egyéb problémák:</w:t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Tévelygés az inverziók világában</w:t>
      </w:r>
      <w:r>
        <w:rPr>
          <w:rStyle w:val="Lbjegyzet-hivatkozs"/>
        </w:rPr>
        <w:footnoteReference w:id="43"/>
      </w:r>
    </w:p>
    <w:p w:rsidR="006D50D7" w:rsidRDefault="006D50D7" w:rsidP="006D50D7">
      <w:pPr>
        <w:pStyle w:val="Listaszerbekezds"/>
        <w:numPr>
          <w:ilvl w:val="1"/>
          <w:numId w:val="2"/>
        </w:numPr>
        <w:jc w:val="both"/>
      </w:pPr>
      <w:r>
        <w:t>Inkonzisztens gondolkodás tetten érése kérdőívekben, ha máshol nem is, de az utolsó kérdések esetén szinte mindig</w:t>
      </w:r>
      <w:r>
        <w:rPr>
          <w:rStyle w:val="Lbjegyzet-hivatkozs"/>
        </w:rPr>
        <w:footnoteReference w:id="44"/>
      </w:r>
    </w:p>
    <w:p w:rsidR="006D50D7" w:rsidRDefault="006D50D7" w:rsidP="006D50D7">
      <w:pPr>
        <w:pStyle w:val="Cmsor3"/>
      </w:pPr>
      <w:bookmarkStart w:id="8" w:name="_Toc338934588"/>
      <w:r>
        <w:t>A verbalitás határai – tanmese</w:t>
      </w:r>
      <w:bookmarkEnd w:id="8"/>
    </w:p>
    <w:p w:rsidR="006D50D7" w:rsidRDefault="006D50D7" w:rsidP="006D50D7">
      <w:pPr>
        <w:jc w:val="both"/>
      </w:pPr>
      <w:r>
        <w:t>Az 1. ábra és az eddigi gondolatok alapján érdemes feltenni a kérdést: A nyelv vajon mennyire alkalmas komplex gondolatok leképzésére, a tudás definiálására, ennek menedzselésére?</w:t>
      </w:r>
    </w:p>
    <w:p w:rsidR="006D50D7" w:rsidRDefault="006D50D7" w:rsidP="006D50D7">
      <w:pPr>
        <w:jc w:val="center"/>
      </w:pPr>
      <w:r w:rsidRPr="006F60C5">
        <w:rPr>
          <w:noProof/>
          <w:lang w:eastAsia="hu-HU"/>
        </w:rPr>
        <w:lastRenderedPageBreak/>
        <w:drawing>
          <wp:inline distT="0" distB="0" distL="0" distR="0">
            <wp:extent cx="5277569" cy="4349728"/>
            <wp:effectExtent l="1905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518" cy="4354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0D7" w:rsidRDefault="006D50D7" w:rsidP="006D50D7">
      <w:pPr>
        <w:pStyle w:val="Listaszerbekezds"/>
        <w:numPr>
          <w:ilvl w:val="0"/>
          <w:numId w:val="3"/>
        </w:numPr>
        <w:jc w:val="center"/>
      </w:pPr>
      <w:r>
        <w:t xml:space="preserve">ábra: Melyik szoba is a </w:t>
      </w:r>
      <w:proofErr w:type="gramStart"/>
      <w:r>
        <w:t>nagy szoba</w:t>
      </w:r>
      <w:proofErr w:type="gramEnd"/>
      <w:r>
        <w:t>? (forrás: saját ábrázolás)</w:t>
      </w:r>
    </w:p>
    <w:p w:rsidR="006D50D7" w:rsidRDefault="006D50D7" w:rsidP="006D50D7">
      <w:pPr>
        <w:jc w:val="both"/>
      </w:pPr>
      <w:r>
        <w:t xml:space="preserve">Az 1. ábra alapján belátható, hogy szemmel láthatóan triviális méretkülönbségek (vö. felső keret) esetén is bizonyítási anomáliákhoz vezethet, ha kettős és abszolút deklarációval élünk egyidejűleg, vagyis bevezetjük a kis és a nagy jelzőket. Ha ezekkel párhuzamosan bevezetjük a relatív skálákat (kisebb, nagyobb), akkor is megtehetjük a kettős deklaráció ezen a </w:t>
      </w:r>
      <w:proofErr w:type="spellStart"/>
      <w:r>
        <w:t>relativált</w:t>
      </w:r>
      <w:proofErr w:type="spellEnd"/>
      <w:r>
        <w:t xml:space="preserve"> skálán (vö. ábra középső bekeretezett rétege).</w:t>
      </w:r>
    </w:p>
    <w:p w:rsidR="006D50D7" w:rsidRDefault="006D50D7" w:rsidP="006D50D7">
      <w:pPr>
        <w:jc w:val="both"/>
      </w:pPr>
      <w:r>
        <w:t>Amennyiben csak a triviálisnak tűnő kettős abszolút és relatív deklarációs rendszer elemeit elfogadjuk helyesnek, de kísérletet teszünk egy ellenbizonyításra (vö. alsó keret), akkor a rajz szerinti baloldali szobát „nagy”</w:t>
      </w:r>
      <w:proofErr w:type="spellStart"/>
      <w:r>
        <w:t>-nak</w:t>
      </w:r>
      <w:proofErr w:type="spellEnd"/>
      <w:r>
        <w:t xml:space="preserve"> nevezve, a jobboldali ennél „nagyobb”, vagyis a baloldali a „kisebb”, míg ennek logikai párja a „kis” (ami nagyobb, mint a kisebb). Ha az ellenbizonyítás ellenőrzését is megkíséreljük, akkor a baloldali objektum már nem lehet „kis” szoba, mert ennek közvetlen párja a „kisebb” fokozat, s a jobboldali objektum nem lehet „nagy” szoba, mert ennek logika párja a „nagyobb” lenne.</w:t>
      </w:r>
    </w:p>
    <w:p w:rsidR="006D50D7" w:rsidRDefault="006D50D7" w:rsidP="006D50D7">
      <w:pPr>
        <w:jc w:val="both"/>
      </w:pPr>
      <w:r>
        <w:t xml:space="preserve">Vagyis lényegében ugyanazon alaptételekből (szavak és relációk) a baloldali objektum éppolyan következetességgel nevezhető kis, mint </w:t>
      </w:r>
      <w:proofErr w:type="gramStart"/>
      <w:r>
        <w:t>nagy szobának</w:t>
      </w:r>
      <w:proofErr w:type="gramEnd"/>
      <w:r>
        <w:t xml:space="preserve"> és fordítva!</w:t>
      </w:r>
    </w:p>
    <w:p w:rsidR="006D50D7" w:rsidRPr="006E7531" w:rsidRDefault="006D50D7" w:rsidP="006D50D7">
      <w:pPr>
        <w:jc w:val="both"/>
      </w:pPr>
      <w:r>
        <w:t>Ki kell emelni, hogy mindkét „rendszerben” (1. ábra: középső és alsó keret) a kisebb és a nagyobb kifejezéspárok azonban a „jó” helyen vannak!</w:t>
      </w:r>
    </w:p>
    <w:p w:rsidR="006D50D7" w:rsidRDefault="006D50D7" w:rsidP="006D50D7">
      <w:pPr>
        <w:pStyle w:val="Cmsor2"/>
      </w:pPr>
      <w:bookmarkStart w:id="9" w:name="_Toc338934589"/>
      <w:r>
        <w:t>Következtetések</w:t>
      </w:r>
      <w:bookmarkEnd w:id="9"/>
    </w:p>
    <w:p w:rsidR="006D50D7" w:rsidRDefault="006D50D7" w:rsidP="006D50D7">
      <w:r>
        <w:t xml:space="preserve">Induljunk el visszafelé (ha az 1. ábra nem egy rafinált optikai csalódás): </w:t>
      </w:r>
    </w:p>
    <w:p w:rsidR="006D50D7" w:rsidRDefault="006D50D7" w:rsidP="006D50D7">
      <w:pPr>
        <w:pStyle w:val="Listaszerbekezds"/>
        <w:numPr>
          <w:ilvl w:val="0"/>
          <w:numId w:val="4"/>
        </w:numPr>
        <w:jc w:val="both"/>
      </w:pPr>
      <w:r>
        <w:lastRenderedPageBreak/>
        <w:t>ha a relatív jelzők világa rendezett, akkor ne akarjunk abszolút igazságokat definiálni! A hasonlóságelemzés</w:t>
      </w:r>
      <w:r>
        <w:rPr>
          <w:rStyle w:val="Lbjegyzet-hivatkozs"/>
        </w:rPr>
        <w:footnoteReference w:id="45"/>
      </w:r>
      <w:r>
        <w:t xml:space="preserve"> plátói ideái ab ovo így tudják optimalizáltan látni a világot. A hasonlóságelemzés </w:t>
      </w:r>
      <w:proofErr w:type="spellStart"/>
      <w:r>
        <w:t>Y0</w:t>
      </w:r>
      <w:proofErr w:type="spellEnd"/>
      <w:r>
        <w:t xml:space="preserve"> modellrétegében (ahol az alapkérdés nem más, mint lehet-e minden objektum másként egyforma) csak jobbak, gyengébbek, egyensúlyiak vannak, ill. értelmezhetetlen objektumok, melyek a bizonyítás fokozatosságát függvény-szimmetriákra és egymásba metsző kérdésrétegekre, ill. az ismert korrelációs fogalmakra engedik szétbontani és újra </w:t>
      </w:r>
      <w:proofErr w:type="spellStart"/>
      <w:r>
        <w:t>aggregálni</w:t>
      </w:r>
      <w:proofErr w:type="spellEnd"/>
      <w:r>
        <w:t>.</w:t>
      </w:r>
    </w:p>
    <w:p w:rsidR="006D50D7" w:rsidRPr="006E7531" w:rsidRDefault="006D50D7" w:rsidP="006D50D7">
      <w:pPr>
        <w:pStyle w:val="Listaszerbekezds"/>
        <w:numPr>
          <w:ilvl w:val="0"/>
          <w:numId w:val="4"/>
        </w:numPr>
        <w:jc w:val="both"/>
      </w:pPr>
      <w:r>
        <w:t>ha a nyelv és az emberi értékrend abszolút rétegei ilyen sérülékenyek, s emellett az intuíció, vagyis a tapasztalatsorok rendszerré érésének spontán folyamatai relatíve ritkák, s az intuíciók is alapvetően parciális igazságokat vetnek fel, akkor vajon a nyelv spontán, azaz nem hibátlan fejlődése nem az anyag és a szellem harcának leképeződés-e? Nem menekül-e az anyag a heurisztikus megértés elől? Vagy éppen fordítva: nem az-e az anyagi világ fejlődésének világos iránya, hogy az élőn keresztül az anyag eredeti önmagára (pl. energia-mivoltára) legyen képes ismerni?</w:t>
      </w:r>
    </w:p>
    <w:p w:rsidR="00F50A31" w:rsidRDefault="00F50A31" w:rsidP="0097394E">
      <w:pPr>
        <w:pStyle w:val="Cmsor2"/>
      </w:pPr>
      <w:bookmarkStart w:id="10" w:name="_Toc338934590"/>
      <w:r>
        <w:t>Összefoglalás</w:t>
      </w:r>
      <w:bookmarkEnd w:id="10"/>
    </w:p>
    <w:p w:rsidR="002111D2" w:rsidRDefault="006D50D7" w:rsidP="0097394E">
      <w:pPr>
        <w:jc w:val="both"/>
      </w:pPr>
      <w:r>
        <w:t>A</w:t>
      </w:r>
      <w:r w:rsidR="00830441">
        <w:t>z operatív</w:t>
      </w:r>
      <w:r>
        <w:t xml:space="preserve"> megoldás kapcsán</w:t>
      </w:r>
      <w:r w:rsidR="00830441">
        <w:t xml:space="preserve"> elmondható:</w:t>
      </w:r>
      <w:r>
        <w:t xml:space="preserve"> a</w:t>
      </w:r>
      <w:r w:rsidR="0097394E">
        <w:t xml:space="preserve"> HR objektumai az egyedek, csoportok. Ezekről mindennemű, folyamatosan keletkező </w:t>
      </w:r>
      <w:proofErr w:type="spellStart"/>
      <w:r w:rsidR="0097394E">
        <w:t>LOG-adat</w:t>
      </w:r>
      <w:proofErr w:type="spellEnd"/>
      <w:r w:rsidR="0097394E">
        <w:t xml:space="preserve">, akta alapján folyamatosan (ha kell, minden egyes adat beérkezését követően) gyanúpotenciál számítás végezhető teljesen </w:t>
      </w:r>
      <w:proofErr w:type="spellStart"/>
      <w:r w:rsidR="0097394E">
        <w:t>context</w:t>
      </w:r>
      <w:proofErr w:type="spellEnd"/>
      <w:r w:rsidR="0097394E">
        <w:t xml:space="preserve"> free, ill. megadott célok mentén. Az </w:t>
      </w:r>
      <w:proofErr w:type="spellStart"/>
      <w:r w:rsidR="0097394E">
        <w:t>n-dimenziós</w:t>
      </w:r>
      <w:proofErr w:type="spellEnd"/>
      <w:r w:rsidR="0097394E">
        <w:t xml:space="preserve"> önellenőrző számítások kijátszhatósága minimális, ugyanis ennyi dimenzióban, nem deklarált, vagyis </w:t>
      </w:r>
      <w:r w:rsidR="00830441">
        <w:t>„</w:t>
      </w:r>
      <w:r w:rsidR="0097394E">
        <w:t>röptében</w:t>
      </w:r>
      <w:r w:rsidR="00830441">
        <w:t>”</w:t>
      </w:r>
      <w:r w:rsidR="0097394E">
        <w:t xml:space="preserve"> keletkező szabályrendszer mentén nem lehet képes szinte senki konspiratív módon gondolkodni. </w:t>
      </w:r>
      <w:r w:rsidR="003727B8">
        <w:t>A gyanú-számítások inverze a fenntartható személyiségfejlődési utakat írja le. A feltárt tudás lépcsős függvények formájában keletkezik és szakértői rendszerként (szimulátorként, robotszakértőként) kínálható fel üzleti folyamatok számára.</w:t>
      </w:r>
    </w:p>
    <w:p w:rsidR="006D50D7" w:rsidRDefault="006D50D7" w:rsidP="006D50D7">
      <w:pPr>
        <w:jc w:val="both"/>
      </w:pPr>
      <w:r>
        <w:t xml:space="preserve">A háttérgondolatok kapcsán az operatív üzenet rövid és tömör: a relatív értékítéletek stabilabbak, mint az abszolútak. A relatív értékítéletek képzése is intuíció, s mint ilyen mélyen emberi (élő: vö. Konrad Lorenz), de ez az intuíció tényadatok alapján generálható (vö. hasonlóságelemzés = intuíciógenerálás = gyanúgenerálás). S mivel bizonyítani lényegében szinte semmit nem tudunk egy kibernetikus jogállam és a matematika logikai rendje szerint, így marad az </w:t>
      </w:r>
      <w:proofErr w:type="spellStart"/>
      <w:r>
        <w:t>n-rétegű</w:t>
      </w:r>
      <w:proofErr w:type="spellEnd"/>
      <w:r>
        <w:t xml:space="preserve"> konzisztencia-fogalom intuitív méricskélése, vagyis a kockázat fogalmának lebegtetése…</w:t>
      </w:r>
    </w:p>
    <w:p w:rsidR="009B7BE3" w:rsidRDefault="009B7BE3" w:rsidP="009B7BE3">
      <w:pPr>
        <w:pStyle w:val="Cmsor2"/>
      </w:pPr>
      <w:bookmarkStart w:id="11" w:name="_Toc338934591"/>
      <w:r>
        <w:t>Irodalomjegyzék</w:t>
      </w:r>
      <w:bookmarkEnd w:id="11"/>
    </w:p>
    <w:p w:rsidR="009B7BE3" w:rsidRDefault="009B7BE3" w:rsidP="006D50D7">
      <w:pPr>
        <w:jc w:val="both"/>
      </w:pPr>
      <w:proofErr w:type="gramStart"/>
      <w:r>
        <w:t>l</w:t>
      </w:r>
      <w:proofErr w:type="gramEnd"/>
      <w:r>
        <w:t xml:space="preserve">. </w:t>
      </w:r>
      <w:proofErr w:type="gramStart"/>
      <w:r>
        <w:t>lábjegyzetekben</w:t>
      </w:r>
      <w:proofErr w:type="gramEnd"/>
      <w:r>
        <w:t xml:space="preserve"> megadott hivatkozások</w:t>
      </w:r>
    </w:p>
    <w:sectPr w:rsidR="009B7BE3" w:rsidSect="008A6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877" w:rsidRDefault="00666877" w:rsidP="006D50D7">
      <w:pPr>
        <w:spacing w:after="0" w:line="240" w:lineRule="auto"/>
      </w:pPr>
      <w:r>
        <w:separator/>
      </w:r>
    </w:p>
  </w:endnote>
  <w:endnote w:type="continuationSeparator" w:id="0">
    <w:p w:rsidR="00666877" w:rsidRDefault="00666877" w:rsidP="006D5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877" w:rsidRDefault="00666877" w:rsidP="006D50D7">
      <w:pPr>
        <w:spacing w:after="0" w:line="240" w:lineRule="auto"/>
      </w:pPr>
      <w:r>
        <w:separator/>
      </w:r>
    </w:p>
  </w:footnote>
  <w:footnote w:type="continuationSeparator" w:id="0">
    <w:p w:rsidR="00666877" w:rsidRDefault="00666877" w:rsidP="006D50D7">
      <w:pPr>
        <w:spacing w:after="0" w:line="240" w:lineRule="auto"/>
      </w:pPr>
      <w:r>
        <w:continuationSeparator/>
      </w:r>
    </w:p>
  </w:footnote>
  <w:footnote w:id="1">
    <w:p w:rsidR="006D50D7" w:rsidRDefault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://www.itbn.hu/Eloadas-palyazat/itbn-2012-palyazati-feltetelek</w:t>
        </w:r>
      </w:hyperlink>
    </w:p>
  </w:footnote>
  <w:footnote w:id="2">
    <w:p w:rsidR="006D50D7" w:rsidRDefault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" w:history="1">
        <w:proofErr w:type="gramStart"/>
        <w:r w:rsidRPr="00B906F3">
          <w:rPr>
            <w:rStyle w:val="Hiperhivatkozs"/>
          </w:rPr>
          <w:t>http</w:t>
        </w:r>
        <w:proofErr w:type="gramEnd"/>
        <w:r w:rsidRPr="00B906F3">
          <w:rPr>
            <w:rStyle w:val="Hiperhivatkozs"/>
          </w:rPr>
          <w:t>://</w:t>
        </w:r>
        <w:proofErr w:type="spellStart"/>
        <w:r w:rsidRPr="00B906F3">
          <w:rPr>
            <w:rStyle w:val="Hiperhivatkozs"/>
          </w:rPr>
          <w:t>miau.gau.hu</w:t>
        </w:r>
        <w:proofErr w:type="spellEnd"/>
        <w:r w:rsidRPr="00B906F3">
          <w:rPr>
            <w:rStyle w:val="Hiperhivatkozs"/>
          </w:rPr>
          <w:t>/miau/170/</w:t>
        </w:r>
        <w:proofErr w:type="spellStart"/>
        <w:r w:rsidRPr="00B906F3">
          <w:rPr>
            <w:rStyle w:val="Hiperhivatkozs"/>
          </w:rPr>
          <w:t>1.docx</w:t>
        </w:r>
        <w:proofErr w:type="spellEnd"/>
      </w:hyperlink>
      <w:r>
        <w:t xml:space="preserve">, </w:t>
      </w:r>
      <w:hyperlink r:id="rId3" w:history="1">
        <w:r w:rsidRPr="00B906F3">
          <w:rPr>
            <w:rStyle w:val="Hiperhivatkozs"/>
          </w:rPr>
          <w:t>http://</w:t>
        </w:r>
        <w:proofErr w:type="spellStart"/>
        <w:r w:rsidRPr="00B906F3">
          <w:rPr>
            <w:rStyle w:val="Hiperhivatkozs"/>
          </w:rPr>
          <w:t>miau.gau.hu</w:t>
        </w:r>
        <w:proofErr w:type="spellEnd"/>
        <w:r w:rsidRPr="00B906F3">
          <w:rPr>
            <w:rStyle w:val="Hiperhivatkozs"/>
          </w:rPr>
          <w:t>/miau/170/</w:t>
        </w:r>
        <w:proofErr w:type="spellStart"/>
        <w:r w:rsidRPr="00B906F3">
          <w:rPr>
            <w:rStyle w:val="Hiperhivatkozs"/>
          </w:rPr>
          <w:t>2.docx</w:t>
        </w:r>
        <w:proofErr w:type="spellEnd"/>
      </w:hyperlink>
    </w:p>
  </w:footnote>
  <w:footnote w:id="3">
    <w:p w:rsidR="006D50D7" w:rsidRDefault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" w:history="1">
        <w:proofErr w:type="gramStart"/>
        <w:r w:rsidRPr="00B906F3">
          <w:rPr>
            <w:rStyle w:val="Hiperhivatkozs"/>
          </w:rPr>
          <w:t>http</w:t>
        </w:r>
        <w:proofErr w:type="gramEnd"/>
        <w:r w:rsidRPr="00B906F3">
          <w:rPr>
            <w:rStyle w:val="Hiperhivatkozs"/>
          </w:rPr>
          <w:t>://</w:t>
        </w:r>
        <w:proofErr w:type="spellStart"/>
        <w:r w:rsidRPr="00B906F3">
          <w:rPr>
            <w:rStyle w:val="Hiperhivatkozs"/>
          </w:rPr>
          <w:t>miau.gau.hu</w:t>
        </w:r>
        <w:proofErr w:type="spellEnd"/>
        <w:r w:rsidRPr="00B906F3">
          <w:rPr>
            <w:rStyle w:val="Hiperhivatkozs"/>
          </w:rPr>
          <w:t>/miau/170/</w:t>
        </w:r>
        <w:proofErr w:type="spellStart"/>
        <w:r w:rsidRPr="00B906F3">
          <w:rPr>
            <w:rStyle w:val="Hiperhivatkozs"/>
          </w:rPr>
          <w:t>hr</w:t>
        </w:r>
        <w:proofErr w:type="spellEnd"/>
        <w:r w:rsidRPr="00B906F3">
          <w:rPr>
            <w:rStyle w:val="Hiperhivatkozs"/>
          </w:rPr>
          <w:t>_</w:t>
        </w:r>
        <w:proofErr w:type="spellStart"/>
        <w:r w:rsidRPr="00B906F3">
          <w:rPr>
            <w:rStyle w:val="Hiperhivatkozs"/>
          </w:rPr>
          <w:t>pecs.ppt</w:t>
        </w:r>
        <w:proofErr w:type="spellEnd"/>
      </w:hyperlink>
    </w:p>
  </w:footnote>
  <w:footnote w:id="4">
    <w:p w:rsidR="006D50D7" w:rsidRDefault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5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/miau/162/</w:t>
        </w:r>
        <w:proofErr w:type="spellStart"/>
        <w:r>
          <w:rPr>
            <w:rStyle w:val="Hiperhivatkozs"/>
          </w:rPr>
          <w:t>outliers.doc</w:t>
        </w:r>
        <w:proofErr w:type="spellEnd"/>
      </w:hyperlink>
    </w:p>
  </w:footnote>
  <w:footnote w:id="5">
    <w:p w:rsidR="006D50D7" w:rsidRDefault="006D50D7">
      <w:pPr>
        <w:pStyle w:val="Lbjegyzetszveg"/>
      </w:pPr>
      <w:r>
        <w:rPr>
          <w:rStyle w:val="Lbjegyzet-hivatkozs"/>
        </w:rPr>
        <w:footnoteRef/>
      </w:r>
      <w:r>
        <w:t xml:space="preserve"> (pl. </w:t>
      </w:r>
      <w:hyperlink r:id="rId6" w:history="1">
        <w:r w:rsidRPr="00153F58">
          <w:rPr>
            <w:rStyle w:val="Hiperhivatkozs"/>
          </w:rPr>
          <w:t>http://</w:t>
        </w:r>
        <w:proofErr w:type="spellStart"/>
        <w:r w:rsidRPr="00153F58">
          <w:rPr>
            <w:rStyle w:val="Hiperhivatkozs"/>
          </w:rPr>
          <w:t>miau.gau.hu</w:t>
        </w:r>
        <w:proofErr w:type="spellEnd"/>
        <w:r w:rsidRPr="00153F58">
          <w:rPr>
            <w:rStyle w:val="Hiperhivatkozs"/>
          </w:rPr>
          <w:t>/</w:t>
        </w:r>
        <w:proofErr w:type="spellStart"/>
        <w:r w:rsidRPr="00153F58">
          <w:rPr>
            <w:rStyle w:val="Hiperhivatkozs"/>
          </w:rPr>
          <w:t>my-x-factor-y</w:t>
        </w:r>
        <w:proofErr w:type="spellEnd"/>
      </w:hyperlink>
      <w:r>
        <w:t>)</w:t>
      </w:r>
    </w:p>
  </w:footnote>
  <w:footnote w:id="6">
    <w:p w:rsidR="006D50D7" w:rsidRDefault="006D50D7">
      <w:pPr>
        <w:pStyle w:val="Lbjegyzetszveg"/>
      </w:pPr>
      <w:r>
        <w:rPr>
          <w:rStyle w:val="Lbjegyzet-hivatkozs"/>
        </w:rPr>
        <w:footnoteRef/>
      </w:r>
      <w:r>
        <w:t xml:space="preserve"> (vö. </w:t>
      </w:r>
      <w:hyperlink r:id="rId7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proofErr w:type="gramStart"/>
        <w:r>
          <w:rPr>
            <w:rStyle w:val="Hiperhivatkozs"/>
          </w:rPr>
          <w:t>?x</w:t>
        </w:r>
        <w:proofErr w:type="gram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gyan.gene</w:t>
        </w:r>
        <w:proofErr w:type="spellEnd"/>
      </w:hyperlink>
      <w:r>
        <w:t xml:space="preserve">, </w:t>
      </w:r>
      <w:hyperlink r:id="rId8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/miau/152/</w:t>
        </w:r>
        <w:proofErr w:type="spellStart"/>
        <w:r>
          <w:rPr>
            <w:rStyle w:val="Hiperhivatkozs"/>
          </w:rPr>
          <w:t>hangacsi</w:t>
        </w:r>
        <w:proofErr w:type="spellEnd"/>
        <w:r>
          <w:rPr>
            <w:rStyle w:val="Hiperhivatkozs"/>
          </w:rPr>
          <w:t>_szakdolgozat_</w:t>
        </w:r>
        <w:proofErr w:type="spellStart"/>
        <w:r>
          <w:rPr>
            <w:rStyle w:val="Hiperhivatkozs"/>
          </w:rPr>
          <w:t>2011.doc</w:t>
        </w:r>
        <w:proofErr w:type="spellEnd"/>
      </w:hyperlink>
      <w:r>
        <w:t xml:space="preserve">, </w:t>
      </w:r>
      <w:hyperlink r:id="rId9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/miau/162/</w:t>
        </w:r>
        <w:proofErr w:type="spellStart"/>
        <w:r>
          <w:rPr>
            <w:rStyle w:val="Hiperhivatkozs"/>
          </w:rPr>
          <w:t>szuinf</w:t>
        </w:r>
        <w:proofErr w:type="spellEnd"/>
        <w:r>
          <w:rPr>
            <w:rStyle w:val="Hiperhivatkozs"/>
          </w:rPr>
          <w:t>_</w:t>
        </w:r>
        <w:proofErr w:type="spellStart"/>
        <w:r>
          <w:rPr>
            <w:rStyle w:val="Hiperhivatkozs"/>
          </w:rPr>
          <w:t>fd.doc</w:t>
        </w:r>
        <w:proofErr w:type="spellEnd"/>
      </w:hyperlink>
      <w:r>
        <w:t>)</w:t>
      </w:r>
    </w:p>
  </w:footnote>
  <w:footnote w:id="7">
    <w:p w:rsidR="006D50D7" w:rsidRDefault="006D50D7">
      <w:pPr>
        <w:pStyle w:val="Lbjegyzetszveg"/>
      </w:pPr>
      <w:r>
        <w:rPr>
          <w:rStyle w:val="Lbjegyzet-hivatkozs"/>
        </w:rPr>
        <w:footnoteRef/>
      </w:r>
      <w:r>
        <w:t xml:space="preserve"> (</w:t>
      </w:r>
      <w:hyperlink r:id="rId10" w:history="1">
        <w:r w:rsidRPr="00153F58">
          <w:rPr>
            <w:rStyle w:val="Hiperhivatkozs"/>
          </w:rPr>
          <w:t>http://</w:t>
        </w:r>
        <w:proofErr w:type="spellStart"/>
        <w:r w:rsidRPr="00153F58">
          <w:rPr>
            <w:rStyle w:val="Hiperhivatkozs"/>
          </w:rPr>
          <w:t>miau.gau.hu</w:t>
        </w:r>
        <w:proofErr w:type="spellEnd"/>
        <w:r w:rsidRPr="00153F58">
          <w:rPr>
            <w:rStyle w:val="Hiperhivatkozs"/>
          </w:rPr>
          <w:t>/</w:t>
        </w:r>
        <w:proofErr w:type="spellStart"/>
        <w:r w:rsidRPr="00153F58">
          <w:rPr>
            <w:rStyle w:val="Hiperhivatkozs"/>
          </w:rPr>
          <w:t>miau2009</w:t>
        </w:r>
        <w:proofErr w:type="spellEnd"/>
        <w:r w:rsidRPr="00153F58">
          <w:rPr>
            <w:rStyle w:val="Hiperhivatkozs"/>
          </w:rPr>
          <w:t>/</w:t>
        </w:r>
        <w:proofErr w:type="spellStart"/>
        <w:r w:rsidRPr="00153F58">
          <w:rPr>
            <w:rStyle w:val="Hiperhivatkozs"/>
          </w:rPr>
          <w:t>index.php3</w:t>
        </w:r>
        <w:proofErr w:type="spellEnd"/>
        <w:proofErr w:type="gramStart"/>
        <w:r w:rsidRPr="00153F58">
          <w:rPr>
            <w:rStyle w:val="Hiperhivatkozs"/>
          </w:rPr>
          <w:t>?x</w:t>
        </w:r>
        <w:proofErr w:type="gramEnd"/>
        <w:r w:rsidRPr="00153F58">
          <w:rPr>
            <w:rStyle w:val="Hiperhivatkozs"/>
          </w:rPr>
          <w:t>=</w:t>
        </w:r>
        <w:proofErr w:type="spellStart"/>
        <w:r w:rsidRPr="00153F58">
          <w:rPr>
            <w:rStyle w:val="Hiperhivatkozs"/>
          </w:rPr>
          <w:t>e37</w:t>
        </w:r>
        <w:proofErr w:type="spellEnd"/>
      </w:hyperlink>
      <w:r>
        <w:t>)</w:t>
      </w:r>
    </w:p>
  </w:footnote>
  <w:footnote w:id="8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vö.</w:t>
      </w:r>
      <w:proofErr w:type="gramEnd"/>
      <w:r>
        <w:t xml:space="preserve"> fizikai Nobel díj 2012: „</w:t>
      </w:r>
      <w:r w:rsidRPr="002A7AEB">
        <w:t>A két kutató azokért az úttörő kísérleti módszerekért kapta a díjat, amelyek lehetővé tették egyedi kvantumrendszerek (ionok, fotonok) megfigyelését</w:t>
      </w:r>
      <w:r>
        <w:t xml:space="preserve">…” - </w:t>
      </w:r>
      <w:hyperlink r:id="rId11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www.origo.hu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tudomany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20121009-fizikai-nobeldij-2012.html</w:t>
        </w:r>
        <w:proofErr w:type="spellEnd"/>
      </w:hyperlink>
    </w:p>
  </w:footnote>
  <w:footnote w:id="9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vö.</w:t>
      </w:r>
      <w:proofErr w:type="gramEnd"/>
      <w:r>
        <w:t xml:space="preserve"> a fény kvantumtermészetének kísérleti igazolása az einsteini felvetést követően több évtizeddel.</w:t>
      </w:r>
    </w:p>
  </w:footnote>
  <w:footnote w:id="10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vö.</w:t>
      </w:r>
      <w:proofErr w:type="gramEnd"/>
      <w:r>
        <w:t xml:space="preserve"> </w:t>
      </w:r>
      <w:hyperlink r:id="rId12" w:history="1">
        <w:r>
          <w:rPr>
            <w:rStyle w:val="Hiperhivatkozs"/>
          </w:rPr>
          <w:t>http://miau.gau.hu/mediawiki/index.php/Ide%C3%A1lis_szak%C3%A9rt%C5%91i_rendszer</w:t>
        </w:r>
      </w:hyperlink>
    </w:p>
  </w:footnote>
  <w:footnote w:id="11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vö.</w:t>
      </w:r>
      <w:proofErr w:type="gramEnd"/>
      <w:r>
        <w:t xml:space="preserve"> </w:t>
      </w:r>
      <w:hyperlink r:id="rId13" w:history="1">
        <w:r w:rsidRPr="0058641B">
          <w:rPr>
            <w:rStyle w:val="Hiperhivatkozs"/>
          </w:rPr>
          <w:t>http://</w:t>
        </w:r>
        <w:proofErr w:type="spellStart"/>
        <w:r w:rsidRPr="0058641B">
          <w:rPr>
            <w:rStyle w:val="Hiperhivatkozs"/>
          </w:rPr>
          <w:t>miau.gau.hu</w:t>
        </w:r>
        <w:proofErr w:type="spellEnd"/>
      </w:hyperlink>
      <w:r>
        <w:t xml:space="preserve"> </w:t>
      </w:r>
    </w:p>
  </w:footnote>
  <w:footnote w:id="12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vö.</w:t>
      </w:r>
      <w:proofErr w:type="gramEnd"/>
      <w:r>
        <w:t xml:space="preserve"> </w:t>
      </w:r>
      <w:hyperlink r:id="rId14" w:history="1">
        <w:r>
          <w:rPr>
            <w:rStyle w:val="Hiperhivatkozs"/>
          </w:rPr>
          <w:t>http://miau.gau.hu/miau2009/index_tki.php3?_filterText0=*gszdi*rtdi</w:t>
        </w:r>
      </w:hyperlink>
    </w:p>
  </w:footnote>
  <w:footnote w:id="13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vö.</w:t>
      </w:r>
      <w:proofErr w:type="gramEnd"/>
      <w:r>
        <w:t xml:space="preserve"> </w:t>
      </w:r>
      <w:hyperlink r:id="rId15" w:history="1">
        <w:r w:rsidRPr="0058641B">
          <w:rPr>
            <w:rStyle w:val="Hiperhivatkozs"/>
          </w:rPr>
          <w:t>http://</w:t>
        </w:r>
        <w:proofErr w:type="spellStart"/>
        <w:r w:rsidRPr="0058641B">
          <w:rPr>
            <w:rStyle w:val="Hiperhivatkozs"/>
          </w:rPr>
          <w:t>miau.gau.hu</w:t>
        </w:r>
        <w:proofErr w:type="spellEnd"/>
        <w:r w:rsidRPr="0058641B">
          <w:rPr>
            <w:rStyle w:val="Hiperhivatkozs"/>
          </w:rPr>
          <w:t>/miau/170/</w:t>
        </w:r>
        <w:proofErr w:type="spellStart"/>
        <w:r w:rsidRPr="0058641B">
          <w:rPr>
            <w:rStyle w:val="Hiperhivatkozs"/>
          </w:rPr>
          <w:t>1.docx</w:t>
        </w:r>
        <w:proofErr w:type="spellEnd"/>
      </w:hyperlink>
      <w:r>
        <w:t xml:space="preserve">, </w:t>
      </w:r>
      <w:hyperlink r:id="rId16" w:history="1">
        <w:r w:rsidRPr="0058641B">
          <w:rPr>
            <w:rStyle w:val="Hiperhivatkozs"/>
          </w:rPr>
          <w:t>http://</w:t>
        </w:r>
        <w:proofErr w:type="spellStart"/>
        <w:r w:rsidRPr="0058641B">
          <w:rPr>
            <w:rStyle w:val="Hiperhivatkozs"/>
          </w:rPr>
          <w:t>miau.gau.hu</w:t>
        </w:r>
        <w:proofErr w:type="spellEnd"/>
        <w:r w:rsidRPr="0058641B">
          <w:rPr>
            <w:rStyle w:val="Hiperhivatkozs"/>
          </w:rPr>
          <w:t>/miau/170/</w:t>
        </w:r>
        <w:proofErr w:type="spellStart"/>
        <w:r w:rsidRPr="0058641B">
          <w:rPr>
            <w:rStyle w:val="Hiperhivatkozs"/>
          </w:rPr>
          <w:t>2.docx</w:t>
        </w:r>
        <w:proofErr w:type="spellEnd"/>
      </w:hyperlink>
      <w:r>
        <w:t xml:space="preserve">, </w:t>
      </w:r>
      <w:hyperlink r:id="rId17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/index_</w:t>
        </w:r>
        <w:proofErr w:type="spellStart"/>
        <w:r>
          <w:rPr>
            <w:rStyle w:val="Hiperhivatkozs"/>
          </w:rPr>
          <w:t>2.php3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e07&amp;string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ITBN</w:t>
        </w:r>
        <w:proofErr w:type="spellEnd"/>
      </w:hyperlink>
    </w:p>
  </w:footnote>
  <w:footnote w:id="14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Nádasdy Ádám (2003): Alanyban gondolkodni, Magyar Narancs, (</w:t>
      </w:r>
      <w:hyperlink r:id="rId18" w:history="1">
        <w:r>
          <w:rPr>
            <w:rStyle w:val="Hiperhivatkozs"/>
          </w:rPr>
          <w:t>http://</w:t>
        </w:r>
        <w:proofErr w:type="spellStart"/>
        <w:r>
          <w:rPr>
            <w:rStyle w:val="Hiperhivatkozs"/>
          </w:rPr>
          <w:t>seas3.elte.hu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delg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publications</w:t>
        </w:r>
        <w:proofErr w:type="spellEnd"/>
        <w:r>
          <w:rPr>
            <w:rStyle w:val="Hiperhivatkozs"/>
          </w:rPr>
          <w:t>/modern_</w:t>
        </w:r>
        <w:proofErr w:type="spellStart"/>
        <w:r>
          <w:rPr>
            <w:rStyle w:val="Hiperhivatkozs"/>
          </w:rPr>
          <w:t>talking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50.html</w:t>
        </w:r>
        <w:proofErr w:type="spellEnd"/>
      </w:hyperlink>
      <w:r>
        <w:t xml:space="preserve">, ill. </w:t>
      </w:r>
      <w:hyperlink r:id="rId19" w:history="1">
        <w:r>
          <w:rPr>
            <w:rStyle w:val="Hiperhivatkozs"/>
          </w:rPr>
          <w:t>http://</w:t>
        </w:r>
        <w:proofErr w:type="gramStart"/>
        <w:r>
          <w:rPr>
            <w:rStyle w:val="Hiperhivatkozs"/>
          </w:rPr>
          <w:t>seas3.elte.hu/delg/publications/modern_talking/index.html</w:t>
        </w:r>
        <w:proofErr w:type="gramEnd"/>
      </w:hyperlink>
      <w:r>
        <w:t>)</w:t>
      </w:r>
    </w:p>
  </w:footnote>
  <w:footnote w:id="15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0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miau2009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index.php3</w:t>
        </w:r>
        <w:proofErr w:type="spellEnd"/>
        <w:r w:rsidRPr="00561B31">
          <w:rPr>
            <w:rStyle w:val="Hiperhivatkozs"/>
          </w:rPr>
          <w:t>?x=</w:t>
        </w:r>
        <w:proofErr w:type="spellStart"/>
        <w:r w:rsidRPr="00561B31">
          <w:rPr>
            <w:rStyle w:val="Hiperhivatkozs"/>
          </w:rPr>
          <w:t>e10</w:t>
        </w:r>
        <w:proofErr w:type="spellEnd"/>
      </w:hyperlink>
      <w:r>
        <w:t xml:space="preserve"> </w:t>
      </w:r>
    </w:p>
  </w:footnote>
  <w:footnote w:id="16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1" w:history="1">
        <w:proofErr w:type="spellStart"/>
        <w:r>
          <w:rPr>
            <w:rStyle w:val="Hiperhivatkozs"/>
          </w:rPr>
          <w:t>https</w:t>
        </w:r>
        <w:proofErr w:type="spell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mediawiki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Kezd%C5%91lap</w:t>
        </w:r>
        <w:proofErr w:type="spellEnd"/>
      </w:hyperlink>
    </w:p>
  </w:footnote>
  <w:footnote w:id="17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2" w:history="1">
        <w:r w:rsidRPr="00561B31">
          <w:rPr>
            <w:rStyle w:val="Hiperhivatkozs"/>
          </w:rPr>
          <w:t>https://miau.gau.hu/mediawiki/index.php/Ide%C3%A1lis_sz%C3%B3cikk_2010</w:t>
        </w:r>
      </w:hyperlink>
      <w:r>
        <w:t xml:space="preserve"> </w:t>
      </w:r>
    </w:p>
  </w:footnote>
  <w:footnote w:id="18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3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/miau/132/</w:t>
        </w:r>
        <w:proofErr w:type="spellStart"/>
        <w:r w:rsidRPr="00561B31">
          <w:rPr>
            <w:rStyle w:val="Hiperhivatkozs"/>
          </w:rPr>
          <w:t>dipo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dipo.html</w:t>
        </w:r>
        <w:proofErr w:type="spellEnd"/>
      </w:hyperlink>
      <w:r>
        <w:t xml:space="preserve"> </w:t>
      </w:r>
    </w:p>
  </w:footnote>
  <w:footnote w:id="19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4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www.fejtoro.info</w:t>
        </w:r>
        <w:proofErr w:type="spellEnd"/>
        <w:r>
          <w:rPr>
            <w:rStyle w:val="Hiperhivatkozs"/>
          </w:rPr>
          <w:t>/matek-fejtorok/a-motelszoba</w:t>
        </w:r>
      </w:hyperlink>
    </w:p>
  </w:footnote>
  <w:footnote w:id="20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5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www.paintmaker.hu</w:t>
        </w:r>
        <w:proofErr w:type="spellEnd"/>
        <w:r w:rsidRPr="00561B31">
          <w:rPr>
            <w:rStyle w:val="Hiperhivatkozs"/>
          </w:rPr>
          <w:t>/humor/</w:t>
        </w:r>
        <w:proofErr w:type="spellStart"/>
        <w:r w:rsidRPr="00561B31">
          <w:rPr>
            <w:rStyle w:val="Hiperhivatkozs"/>
          </w:rPr>
          <w:t>gondolkozz.htm</w:t>
        </w:r>
        <w:proofErr w:type="spellEnd"/>
      </w:hyperlink>
      <w:r>
        <w:t xml:space="preserve"> </w:t>
      </w:r>
    </w:p>
  </w:footnote>
  <w:footnote w:id="21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6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ilajkyou.hu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like</w:t>
        </w:r>
        <w:proofErr w:type="spellEnd"/>
        <w:r w:rsidRPr="00561B31">
          <w:rPr>
            <w:rStyle w:val="Hiperhivatkozs"/>
          </w:rPr>
          <w:t>/113936/</w:t>
        </w:r>
      </w:hyperlink>
      <w:r>
        <w:t xml:space="preserve"> </w:t>
      </w:r>
    </w:p>
  </w:footnote>
  <w:footnote w:id="22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7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innohow.hu</w:t>
        </w:r>
        <w:proofErr w:type="spellEnd"/>
      </w:hyperlink>
      <w:r>
        <w:t xml:space="preserve"> (animáció Kurt Vonnegut művei alapján)</w:t>
      </w:r>
    </w:p>
  </w:footnote>
  <w:footnote w:id="23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8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hu.scribd.com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doc</w:t>
        </w:r>
        <w:proofErr w:type="spellEnd"/>
        <w:r>
          <w:rPr>
            <w:rStyle w:val="Hiperhivatkozs"/>
          </w:rPr>
          <w:t>/59930930/</w:t>
        </w:r>
        <w:proofErr w:type="spellStart"/>
        <w:r>
          <w:rPr>
            <w:rStyle w:val="Hiperhivatkozs"/>
          </w:rPr>
          <w:t>Szathmari-Sandor-Kazohinia</w:t>
        </w:r>
        <w:proofErr w:type="spellEnd"/>
      </w:hyperlink>
    </w:p>
  </w:footnote>
  <w:footnote w:id="24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29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/miau/160/</w:t>
        </w:r>
        <w:proofErr w:type="spellStart"/>
        <w:r w:rsidRPr="00561B31">
          <w:rPr>
            <w:rStyle w:val="Hiperhivatkozs"/>
          </w:rPr>
          <w:t>saltseer.doc</w:t>
        </w:r>
        <w:proofErr w:type="spellEnd"/>
      </w:hyperlink>
      <w:r>
        <w:t xml:space="preserve"> </w:t>
      </w:r>
    </w:p>
  </w:footnote>
  <w:footnote w:id="25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0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</w:t>
        </w:r>
        <w:proofErr w:type="spellStart"/>
        <w:r>
          <w:rPr>
            <w:rStyle w:val="Hiperhivatkozs"/>
          </w:rPr>
          <w:t>czaba</w:t>
        </w:r>
        <w:proofErr w:type="spellEnd"/>
      </w:hyperlink>
    </w:p>
  </w:footnote>
  <w:footnote w:id="26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1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oktatas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2011tavasz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mch.doc</w:t>
        </w:r>
        <w:proofErr w:type="spellEnd"/>
      </w:hyperlink>
      <w:r>
        <w:t xml:space="preserve"> </w:t>
      </w:r>
    </w:p>
  </w:footnote>
  <w:footnote w:id="27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2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e080</w:t>
        </w:r>
        <w:proofErr w:type="spellEnd"/>
      </w:hyperlink>
    </w:p>
  </w:footnote>
  <w:footnote w:id="28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3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myx-free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bevezetes.html</w:t>
        </w:r>
        <w:proofErr w:type="spellEnd"/>
      </w:hyperlink>
      <w:r>
        <w:t xml:space="preserve"> </w:t>
      </w:r>
    </w:p>
  </w:footnote>
  <w:footnote w:id="29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4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://www.mnvh.hu/ptPortal/index.php?mod=news&amp;action=showNews&amp;newsid=9770&amp;lang=hu</w:t>
        </w:r>
      </w:hyperlink>
    </w:p>
  </w:footnote>
  <w:footnote w:id="30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hamarosan</w:t>
      </w:r>
      <w:proofErr w:type="gramEnd"/>
    </w:p>
  </w:footnote>
  <w:footnote w:id="31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5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=(junior)</w:t>
        </w:r>
      </w:hyperlink>
    </w:p>
  </w:footnote>
  <w:footnote w:id="32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6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miau2009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index.php3</w:t>
        </w:r>
        <w:proofErr w:type="spellEnd"/>
        <w:r w:rsidRPr="00561B31">
          <w:rPr>
            <w:rStyle w:val="Hiperhivatkozs"/>
          </w:rPr>
          <w:t>?x=</w:t>
        </w:r>
        <w:proofErr w:type="spellStart"/>
        <w:r w:rsidRPr="00561B31">
          <w:rPr>
            <w:rStyle w:val="Hiperhivatkozs"/>
          </w:rPr>
          <w:t>e09</w:t>
        </w:r>
        <w:proofErr w:type="spellEnd"/>
      </w:hyperlink>
      <w:r>
        <w:t xml:space="preserve"> </w:t>
      </w:r>
    </w:p>
  </w:footnote>
  <w:footnote w:id="33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7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e26</w:t>
        </w:r>
        <w:proofErr w:type="spellEnd"/>
      </w:hyperlink>
    </w:p>
  </w:footnote>
  <w:footnote w:id="34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8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miau.gau.hu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miau2009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index.php3</w:t>
        </w:r>
        <w:proofErr w:type="spellEnd"/>
        <w:r>
          <w:rPr>
            <w:rStyle w:val="Hiperhivatkozs"/>
          </w:rPr>
          <w:t>?x=</w:t>
        </w:r>
        <w:proofErr w:type="spellStart"/>
        <w:r>
          <w:rPr>
            <w:rStyle w:val="Hiperhivatkozs"/>
          </w:rPr>
          <w:t>e0&amp;string</w:t>
        </w:r>
        <w:proofErr w:type="spellEnd"/>
        <w:r>
          <w:rPr>
            <w:rStyle w:val="Hiperhivatkozs"/>
          </w:rPr>
          <w:t>=komarom</w:t>
        </w:r>
      </w:hyperlink>
    </w:p>
  </w:footnote>
  <w:footnote w:id="35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39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/miau/65/</w:t>
        </w:r>
        <w:proofErr w:type="spellStart"/>
        <w:r w:rsidRPr="00561B31">
          <w:rPr>
            <w:rStyle w:val="Hiperhivatkozs"/>
          </w:rPr>
          <w:t>tdketika.xls</w:t>
        </w:r>
        <w:proofErr w:type="spellEnd"/>
      </w:hyperlink>
      <w:r>
        <w:t xml:space="preserve"> </w:t>
      </w:r>
    </w:p>
  </w:footnote>
  <w:footnote w:id="36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0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/miau/162/</w:t>
        </w:r>
        <w:proofErr w:type="spellStart"/>
        <w:r w:rsidRPr="00561B31">
          <w:rPr>
            <w:rStyle w:val="Hiperhivatkozs"/>
          </w:rPr>
          <w:t>FITt</w:t>
        </w:r>
        <w:proofErr w:type="spellEnd"/>
        <w:r w:rsidRPr="00561B31">
          <w:rPr>
            <w:rStyle w:val="Hiperhivatkozs"/>
          </w:rPr>
          <w:t>_</w:t>
        </w:r>
        <w:proofErr w:type="spellStart"/>
        <w:r w:rsidRPr="00561B31">
          <w:rPr>
            <w:rStyle w:val="Hiperhivatkozs"/>
          </w:rPr>
          <w:t>v1.doc</w:t>
        </w:r>
        <w:proofErr w:type="spellEnd"/>
      </w:hyperlink>
      <w:r>
        <w:t xml:space="preserve"> </w:t>
      </w:r>
    </w:p>
  </w:footnote>
  <w:footnote w:id="37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1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</w:t>
        </w:r>
        <w:proofErr w:type="spellStart"/>
        <w:r w:rsidRPr="00561B31">
          <w:rPr>
            <w:rStyle w:val="Hiperhivatkozs"/>
          </w:rPr>
          <w:t>myx-free</w:t>
        </w:r>
        <w:proofErr w:type="spellEnd"/>
        <w:r w:rsidRPr="00561B31">
          <w:rPr>
            <w:rStyle w:val="Hiperhivatkozs"/>
          </w:rPr>
          <w:t>/index_</w:t>
        </w:r>
        <w:proofErr w:type="spellStart"/>
        <w:r w:rsidRPr="00561B31">
          <w:rPr>
            <w:rStyle w:val="Hiperhivatkozs"/>
          </w:rPr>
          <w:t>career.php3</w:t>
        </w:r>
        <w:proofErr w:type="spellEnd"/>
      </w:hyperlink>
      <w:r>
        <w:t xml:space="preserve"> </w:t>
      </w:r>
    </w:p>
  </w:footnote>
  <w:footnote w:id="38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2" w:history="1">
        <w:proofErr w:type="gramStart"/>
        <w:r w:rsidRPr="00561B31">
          <w:rPr>
            <w:rStyle w:val="Hiperhivatkozs"/>
          </w:rPr>
          <w:t>http</w:t>
        </w:r>
        <w:proofErr w:type="gramEnd"/>
        <w:r w:rsidRPr="00561B31">
          <w:rPr>
            <w:rStyle w:val="Hiperhivatkozs"/>
          </w:rPr>
          <w:t>://</w:t>
        </w:r>
        <w:proofErr w:type="spellStart"/>
        <w:r w:rsidRPr="00561B31">
          <w:rPr>
            <w:rStyle w:val="Hiperhivatkozs"/>
          </w:rPr>
          <w:t>miau.gau.hu</w:t>
        </w:r>
        <w:proofErr w:type="spellEnd"/>
        <w:r w:rsidRPr="00561B31">
          <w:rPr>
            <w:rStyle w:val="Hiperhivatkozs"/>
          </w:rPr>
          <w:t>/miau/170/</w:t>
        </w:r>
        <w:proofErr w:type="spellStart"/>
        <w:r w:rsidRPr="00561B31">
          <w:rPr>
            <w:rStyle w:val="Hiperhivatkozs"/>
          </w:rPr>
          <w:t>pik2012.docx</w:t>
        </w:r>
        <w:proofErr w:type="spellEnd"/>
      </w:hyperlink>
      <w:r>
        <w:t xml:space="preserve"> </w:t>
      </w:r>
    </w:p>
  </w:footnote>
  <w:footnote w:id="39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3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hu.wikipedia.org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wiki</w:t>
        </w:r>
        <w:proofErr w:type="spellEnd"/>
        <w:r>
          <w:rPr>
            <w:rStyle w:val="Hiperhivatkozs"/>
          </w:rPr>
          <w:t>/Logikai_kalkulus</w:t>
        </w:r>
      </w:hyperlink>
    </w:p>
  </w:footnote>
  <w:footnote w:id="40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4" w:history="1">
        <w:proofErr w:type="gramStart"/>
        <w:r>
          <w:rPr>
            <w:rStyle w:val="Hiperhivatkozs"/>
          </w:rPr>
          <w:t>http</w:t>
        </w:r>
        <w:proofErr w:type="gramEnd"/>
        <w:r>
          <w:rPr>
            <w:rStyle w:val="Hiperhivatkozs"/>
          </w:rPr>
          <w:t>://</w:t>
        </w:r>
        <w:proofErr w:type="spellStart"/>
        <w:r>
          <w:rPr>
            <w:rStyle w:val="Hiperhivatkozs"/>
          </w:rPr>
          <w:t>hu.wikipedia.org</w:t>
        </w:r>
        <w:proofErr w:type="spellEnd"/>
        <w:r>
          <w:rPr>
            <w:rStyle w:val="Hiperhivatkozs"/>
          </w:rPr>
          <w:t>/</w:t>
        </w:r>
        <w:proofErr w:type="spellStart"/>
        <w:r>
          <w:rPr>
            <w:rStyle w:val="Hiperhivatkozs"/>
          </w:rPr>
          <w:t>wiki</w:t>
        </w:r>
        <w:proofErr w:type="spellEnd"/>
        <w:r>
          <w:rPr>
            <w:rStyle w:val="Hiperhivatkozs"/>
          </w:rPr>
          <w:t>/Teljes_</w:t>
        </w:r>
        <w:proofErr w:type="spellStart"/>
        <w:r>
          <w:rPr>
            <w:rStyle w:val="Hiperhivatkozs"/>
          </w:rPr>
          <w:t>indukci%C3%B3</w:t>
        </w:r>
        <w:proofErr w:type="spellEnd"/>
      </w:hyperlink>
    </w:p>
  </w:footnote>
  <w:footnote w:id="41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5" w:history="1">
        <w:proofErr w:type="gramStart"/>
        <w:r w:rsidRPr="00130B8D">
          <w:rPr>
            <w:rStyle w:val="Hiperhivatkozs"/>
          </w:rPr>
          <w:t>http</w:t>
        </w:r>
        <w:proofErr w:type="gramEnd"/>
        <w:r w:rsidRPr="00130B8D">
          <w:rPr>
            <w:rStyle w:val="Hiperhivatkozs"/>
          </w:rPr>
          <w:t>://</w:t>
        </w:r>
        <w:proofErr w:type="spellStart"/>
        <w:r w:rsidRPr="00130B8D">
          <w:rPr>
            <w:rStyle w:val="Hiperhivatkozs"/>
          </w:rPr>
          <w:t>miau.gau.hu</w:t>
        </w:r>
        <w:proofErr w:type="spellEnd"/>
        <w:r w:rsidRPr="00130B8D">
          <w:rPr>
            <w:rStyle w:val="Hiperhivatkozs"/>
          </w:rPr>
          <w:t>/miau/119/cikk_</w:t>
        </w:r>
        <w:proofErr w:type="spellStart"/>
        <w:r w:rsidRPr="00130B8D">
          <w:rPr>
            <w:rStyle w:val="Hiperhivatkozs"/>
          </w:rPr>
          <w:t>plrf.doc</w:t>
        </w:r>
        <w:proofErr w:type="spellEnd"/>
      </w:hyperlink>
      <w:r>
        <w:t xml:space="preserve"> </w:t>
      </w:r>
    </w:p>
  </w:footnote>
  <w:footnote w:id="42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6" w:history="1">
        <w:proofErr w:type="gramStart"/>
        <w:r w:rsidRPr="00130B8D">
          <w:rPr>
            <w:rStyle w:val="Hiperhivatkozs"/>
          </w:rPr>
          <w:t>http</w:t>
        </w:r>
        <w:proofErr w:type="gramEnd"/>
        <w:r w:rsidRPr="00130B8D">
          <w:rPr>
            <w:rStyle w:val="Hiperhivatkozs"/>
          </w:rPr>
          <w:t>://</w:t>
        </w:r>
        <w:proofErr w:type="spellStart"/>
        <w:r w:rsidRPr="00130B8D">
          <w:rPr>
            <w:rStyle w:val="Hiperhivatkozs"/>
          </w:rPr>
          <w:t>miau.gau.hu</w:t>
        </w:r>
        <w:proofErr w:type="spellEnd"/>
        <w:r w:rsidRPr="00130B8D">
          <w:rPr>
            <w:rStyle w:val="Hiperhivatkozs"/>
          </w:rPr>
          <w:t>/miau/130/</w:t>
        </w:r>
        <w:proofErr w:type="spellStart"/>
        <w:r w:rsidRPr="00130B8D">
          <w:rPr>
            <w:rStyle w:val="Hiperhivatkozs"/>
          </w:rPr>
          <w:t>signi2.xls</w:t>
        </w:r>
        <w:proofErr w:type="spellEnd"/>
      </w:hyperlink>
      <w:r>
        <w:t xml:space="preserve"> </w:t>
      </w:r>
    </w:p>
  </w:footnote>
  <w:footnote w:id="43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7" w:history="1">
        <w:proofErr w:type="gramStart"/>
        <w:r w:rsidRPr="00130B8D">
          <w:rPr>
            <w:rStyle w:val="Hiperhivatkozs"/>
          </w:rPr>
          <w:t>http</w:t>
        </w:r>
        <w:proofErr w:type="gramEnd"/>
        <w:r w:rsidRPr="00130B8D">
          <w:rPr>
            <w:rStyle w:val="Hiperhivatkozs"/>
          </w:rPr>
          <w:t>://</w:t>
        </w:r>
        <w:proofErr w:type="spellStart"/>
        <w:r w:rsidRPr="00130B8D">
          <w:rPr>
            <w:rStyle w:val="Hiperhivatkozs"/>
          </w:rPr>
          <w:t>miau.gau.hu</w:t>
        </w:r>
        <w:proofErr w:type="spellEnd"/>
        <w:r w:rsidRPr="00130B8D">
          <w:rPr>
            <w:rStyle w:val="Hiperhivatkozs"/>
          </w:rPr>
          <w:t>/miau/151/</w:t>
        </w:r>
        <w:proofErr w:type="spellStart"/>
        <w:r w:rsidRPr="00130B8D">
          <w:rPr>
            <w:rStyle w:val="Hiperhivatkozs"/>
          </w:rPr>
          <w:t>la151.docx</w:t>
        </w:r>
        <w:proofErr w:type="spellEnd"/>
      </w:hyperlink>
      <w:r>
        <w:t xml:space="preserve"> </w:t>
      </w:r>
    </w:p>
  </w:footnote>
  <w:footnote w:id="44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8" w:history="1">
        <w:proofErr w:type="gramStart"/>
        <w:r w:rsidRPr="00130B8D">
          <w:rPr>
            <w:rStyle w:val="Hiperhivatkozs"/>
          </w:rPr>
          <w:t>http</w:t>
        </w:r>
        <w:proofErr w:type="gramEnd"/>
        <w:r w:rsidRPr="00130B8D">
          <w:rPr>
            <w:rStyle w:val="Hiperhivatkozs"/>
          </w:rPr>
          <w:t>://</w:t>
        </w:r>
        <w:proofErr w:type="spellStart"/>
        <w:r w:rsidRPr="00130B8D">
          <w:rPr>
            <w:rStyle w:val="Hiperhivatkozs"/>
          </w:rPr>
          <w:t>miau.gau.hu</w:t>
        </w:r>
        <w:proofErr w:type="spellEnd"/>
        <w:r w:rsidRPr="00130B8D">
          <w:rPr>
            <w:rStyle w:val="Hiperhivatkozs"/>
          </w:rPr>
          <w:t>/</w:t>
        </w:r>
        <w:proofErr w:type="spellStart"/>
        <w:r w:rsidRPr="00130B8D">
          <w:rPr>
            <w:rStyle w:val="Hiperhivatkozs"/>
          </w:rPr>
          <w:t>miau2009</w:t>
        </w:r>
        <w:proofErr w:type="spellEnd"/>
        <w:r w:rsidRPr="00130B8D">
          <w:rPr>
            <w:rStyle w:val="Hiperhivatkozs"/>
          </w:rPr>
          <w:t>/</w:t>
        </w:r>
        <w:proofErr w:type="spellStart"/>
        <w:r w:rsidRPr="00130B8D">
          <w:rPr>
            <w:rStyle w:val="Hiperhivatkozs"/>
          </w:rPr>
          <w:t>index.php3</w:t>
        </w:r>
        <w:proofErr w:type="spellEnd"/>
        <w:r w:rsidRPr="00130B8D">
          <w:rPr>
            <w:rStyle w:val="Hiperhivatkozs"/>
          </w:rPr>
          <w:t>?x=</w:t>
        </w:r>
        <w:proofErr w:type="spellStart"/>
        <w:r w:rsidRPr="00130B8D">
          <w:rPr>
            <w:rStyle w:val="Hiperhivatkozs"/>
          </w:rPr>
          <w:t>e37</w:t>
        </w:r>
        <w:proofErr w:type="spellEnd"/>
      </w:hyperlink>
      <w:r>
        <w:t xml:space="preserve"> </w:t>
      </w:r>
    </w:p>
  </w:footnote>
  <w:footnote w:id="45">
    <w:p w:rsidR="006D50D7" w:rsidRDefault="006D50D7" w:rsidP="006D50D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49" w:history="1">
        <w:proofErr w:type="gramStart"/>
        <w:r w:rsidRPr="00130B8D">
          <w:rPr>
            <w:rStyle w:val="Hiperhivatkozs"/>
          </w:rPr>
          <w:t>http</w:t>
        </w:r>
        <w:proofErr w:type="gramEnd"/>
        <w:r w:rsidRPr="00130B8D">
          <w:rPr>
            <w:rStyle w:val="Hiperhivatkozs"/>
          </w:rPr>
          <w:t>://</w:t>
        </w:r>
        <w:proofErr w:type="spellStart"/>
        <w:r w:rsidRPr="00130B8D">
          <w:rPr>
            <w:rStyle w:val="Hiperhivatkozs"/>
          </w:rPr>
          <w:t>miau.gau.hu</w:t>
        </w:r>
        <w:proofErr w:type="spellEnd"/>
        <w:r w:rsidRPr="00130B8D">
          <w:rPr>
            <w:rStyle w:val="Hiperhivatkozs"/>
          </w:rPr>
          <w:t>/</w:t>
        </w:r>
        <w:proofErr w:type="spellStart"/>
        <w:r w:rsidRPr="00130B8D">
          <w:rPr>
            <w:rStyle w:val="Hiperhivatkozs"/>
          </w:rPr>
          <w:t>myx-free</w:t>
        </w:r>
        <w:proofErr w:type="spellEnd"/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5CC3"/>
    <w:multiLevelType w:val="hybridMultilevel"/>
    <w:tmpl w:val="BEFA23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322B3"/>
    <w:multiLevelType w:val="hybridMultilevel"/>
    <w:tmpl w:val="337EE7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71569"/>
    <w:multiLevelType w:val="hybridMultilevel"/>
    <w:tmpl w:val="1988D3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BB74C3"/>
    <w:multiLevelType w:val="hybridMultilevel"/>
    <w:tmpl w:val="68CCB2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53D"/>
    <w:rsid w:val="000B7280"/>
    <w:rsid w:val="00144284"/>
    <w:rsid w:val="002111D2"/>
    <w:rsid w:val="003727B8"/>
    <w:rsid w:val="003D0CD5"/>
    <w:rsid w:val="004F2A6A"/>
    <w:rsid w:val="005D11E5"/>
    <w:rsid w:val="005E70B9"/>
    <w:rsid w:val="00630315"/>
    <w:rsid w:val="00666877"/>
    <w:rsid w:val="006702E6"/>
    <w:rsid w:val="006D50D7"/>
    <w:rsid w:val="008063CB"/>
    <w:rsid w:val="00830441"/>
    <w:rsid w:val="00882E9B"/>
    <w:rsid w:val="008A62A2"/>
    <w:rsid w:val="00905BB3"/>
    <w:rsid w:val="0097394E"/>
    <w:rsid w:val="009B7BE3"/>
    <w:rsid w:val="00A517E4"/>
    <w:rsid w:val="00AB5FFC"/>
    <w:rsid w:val="00C103C0"/>
    <w:rsid w:val="00C72DBA"/>
    <w:rsid w:val="00DD353D"/>
    <w:rsid w:val="00DE010D"/>
    <w:rsid w:val="00DF7AA7"/>
    <w:rsid w:val="00E71D11"/>
    <w:rsid w:val="00F50A31"/>
    <w:rsid w:val="00F902E9"/>
    <w:rsid w:val="00F9233A"/>
    <w:rsid w:val="00FE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62A2"/>
  </w:style>
  <w:style w:type="paragraph" w:styleId="Cmsor1">
    <w:name w:val="heading 1"/>
    <w:basedOn w:val="Norml"/>
    <w:next w:val="Norml"/>
    <w:link w:val="Cmsor1Char"/>
    <w:uiPriority w:val="9"/>
    <w:qFormat/>
    <w:rsid w:val="00DD3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D35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D50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DD353D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DD3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DD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DD353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E70B9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50D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D50D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D50D7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rsid w:val="006D50D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0D7"/>
    <w:rPr>
      <w:rFonts w:ascii="Tahoma" w:hAnsi="Tahoma" w:cs="Tahoma"/>
      <w:sz w:val="16"/>
      <w:szCs w:val="16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7BE3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rsid w:val="009B7BE3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9B7BE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9B7BE3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miau.gau.hu" TargetMode="External"/><Relationship Id="rId18" Type="http://schemas.openxmlformats.org/officeDocument/2006/relationships/hyperlink" Target="http://seas3.elte.hu/delg/publications/modern_talking/50.html" TargetMode="External"/><Relationship Id="rId26" Type="http://schemas.openxmlformats.org/officeDocument/2006/relationships/hyperlink" Target="http://ilajkyou.hu/like/113936/" TargetMode="External"/><Relationship Id="rId39" Type="http://schemas.openxmlformats.org/officeDocument/2006/relationships/hyperlink" Target="http://miau.gau.hu/miau/65/tdketika.xls" TargetMode="External"/><Relationship Id="rId3" Type="http://schemas.openxmlformats.org/officeDocument/2006/relationships/hyperlink" Target="http://miau.gau.hu/miau/170/2.docx" TargetMode="External"/><Relationship Id="rId21" Type="http://schemas.openxmlformats.org/officeDocument/2006/relationships/hyperlink" Target="https://miau.gau.hu/mediawiki/index.php/Kezd%C5%91lap" TargetMode="External"/><Relationship Id="rId34" Type="http://schemas.openxmlformats.org/officeDocument/2006/relationships/hyperlink" Target="http://www.mnvh.hu/ptPortal/index.php?mod=news&amp;action=showNews&amp;newsid=9770&amp;lang=hu" TargetMode="External"/><Relationship Id="rId42" Type="http://schemas.openxmlformats.org/officeDocument/2006/relationships/hyperlink" Target="http://miau.gau.hu/miau/170/pik2012.docx" TargetMode="External"/><Relationship Id="rId47" Type="http://schemas.openxmlformats.org/officeDocument/2006/relationships/hyperlink" Target="http://miau.gau.hu/miau/151/la151.docx" TargetMode="External"/><Relationship Id="rId7" Type="http://schemas.openxmlformats.org/officeDocument/2006/relationships/hyperlink" Target="http://miau.gau.hu/miau2009/index.php3?x=e0&amp;string=gyan.gene" TargetMode="External"/><Relationship Id="rId12" Type="http://schemas.openxmlformats.org/officeDocument/2006/relationships/hyperlink" Target="http://miau.gau.hu/mediawiki/index.php/Ide%C3%A1lis_szak%C3%A9rt%C5%91i_rendszer" TargetMode="External"/><Relationship Id="rId17" Type="http://schemas.openxmlformats.org/officeDocument/2006/relationships/hyperlink" Target="http://miau.gau.hu/miau2009/index_2.php3?x=e07&amp;string=ITBN" TargetMode="External"/><Relationship Id="rId25" Type="http://schemas.openxmlformats.org/officeDocument/2006/relationships/hyperlink" Target="http://www.paintmaker.hu/humor/gondolkozz.htm" TargetMode="External"/><Relationship Id="rId33" Type="http://schemas.openxmlformats.org/officeDocument/2006/relationships/hyperlink" Target="http://miau.gau.hu/myx-free/bevezetes.html" TargetMode="External"/><Relationship Id="rId38" Type="http://schemas.openxmlformats.org/officeDocument/2006/relationships/hyperlink" Target="http://miau.gau.hu/miau2009/index.php3?x=e0&amp;string=komarom" TargetMode="External"/><Relationship Id="rId46" Type="http://schemas.openxmlformats.org/officeDocument/2006/relationships/hyperlink" Target="http://miau.gau.hu/miau/130/signi2.xls" TargetMode="External"/><Relationship Id="rId2" Type="http://schemas.openxmlformats.org/officeDocument/2006/relationships/hyperlink" Target="http://miau.gau.hu/miau/170/1.docx" TargetMode="External"/><Relationship Id="rId16" Type="http://schemas.openxmlformats.org/officeDocument/2006/relationships/hyperlink" Target="http://miau.gau.hu/miau/170/2.docx" TargetMode="External"/><Relationship Id="rId20" Type="http://schemas.openxmlformats.org/officeDocument/2006/relationships/hyperlink" Target="http://miau.gau.hu/miau2009/index.php3?x=e10" TargetMode="External"/><Relationship Id="rId29" Type="http://schemas.openxmlformats.org/officeDocument/2006/relationships/hyperlink" Target="http://miau.gau.hu/miau/160/saltseer.doc" TargetMode="External"/><Relationship Id="rId41" Type="http://schemas.openxmlformats.org/officeDocument/2006/relationships/hyperlink" Target="http://miau.gau.hu/myx-free/index_career.php3" TargetMode="External"/><Relationship Id="rId1" Type="http://schemas.openxmlformats.org/officeDocument/2006/relationships/hyperlink" Target="http://www.itbn.hu/Eloadas-palyazat/itbn-2012-palyazati-feltetelek" TargetMode="External"/><Relationship Id="rId6" Type="http://schemas.openxmlformats.org/officeDocument/2006/relationships/hyperlink" Target="http://miau.gau.hu/my-x-factor-y" TargetMode="External"/><Relationship Id="rId11" Type="http://schemas.openxmlformats.org/officeDocument/2006/relationships/hyperlink" Target="http://www.origo.hu/tudomany/20121009-fizikai-nobeldij-2012.html" TargetMode="External"/><Relationship Id="rId24" Type="http://schemas.openxmlformats.org/officeDocument/2006/relationships/hyperlink" Target="http://www.fejtoro.info/matek-fejtorok/a-motelszoba" TargetMode="External"/><Relationship Id="rId32" Type="http://schemas.openxmlformats.org/officeDocument/2006/relationships/hyperlink" Target="http://miau.gau.hu/miau2009/index.php3?x=e080" TargetMode="External"/><Relationship Id="rId37" Type="http://schemas.openxmlformats.org/officeDocument/2006/relationships/hyperlink" Target="http://miau.gau.hu/miau2009/index.php3?x=e26" TargetMode="External"/><Relationship Id="rId40" Type="http://schemas.openxmlformats.org/officeDocument/2006/relationships/hyperlink" Target="http://miau.gau.hu/miau/162/FITt_v1.doc" TargetMode="External"/><Relationship Id="rId45" Type="http://schemas.openxmlformats.org/officeDocument/2006/relationships/hyperlink" Target="http://miau.gau.hu/miau/119/cikk_plrf.doc" TargetMode="External"/><Relationship Id="rId5" Type="http://schemas.openxmlformats.org/officeDocument/2006/relationships/hyperlink" Target="http://miau.gau.hu/miau/162/outliers.doc" TargetMode="External"/><Relationship Id="rId15" Type="http://schemas.openxmlformats.org/officeDocument/2006/relationships/hyperlink" Target="http://miau.gau.hu/miau/170/1.docx" TargetMode="External"/><Relationship Id="rId23" Type="http://schemas.openxmlformats.org/officeDocument/2006/relationships/hyperlink" Target="http://miau.gau.hu/miau/132/dipo/dipo.html" TargetMode="External"/><Relationship Id="rId28" Type="http://schemas.openxmlformats.org/officeDocument/2006/relationships/hyperlink" Target="http://hu.scribd.com/doc/59930930/Szathmari-Sandor-Kazohinia" TargetMode="External"/><Relationship Id="rId36" Type="http://schemas.openxmlformats.org/officeDocument/2006/relationships/hyperlink" Target="http://miau.gau.hu/miau2009/index.php3?x=e09" TargetMode="External"/><Relationship Id="rId49" Type="http://schemas.openxmlformats.org/officeDocument/2006/relationships/hyperlink" Target="http://miau.gau.hu/myx-free" TargetMode="External"/><Relationship Id="rId10" Type="http://schemas.openxmlformats.org/officeDocument/2006/relationships/hyperlink" Target="http://miau.gau.hu/miau2009/index.php3?x=e37" TargetMode="External"/><Relationship Id="rId19" Type="http://schemas.openxmlformats.org/officeDocument/2006/relationships/hyperlink" Target="http://seas3.elte.hu/delg/publications/modern_talking/index.html" TargetMode="External"/><Relationship Id="rId31" Type="http://schemas.openxmlformats.org/officeDocument/2006/relationships/hyperlink" Target="http://miau.gau.hu/oktatas/2011tavasz/mch.doc" TargetMode="External"/><Relationship Id="rId44" Type="http://schemas.openxmlformats.org/officeDocument/2006/relationships/hyperlink" Target="http://hu.wikipedia.org/wiki/Teljes_indukci%C3%B3" TargetMode="External"/><Relationship Id="rId4" Type="http://schemas.openxmlformats.org/officeDocument/2006/relationships/hyperlink" Target="http://miau.gau.hu/miau/170/hr_pecs.ppt" TargetMode="External"/><Relationship Id="rId9" Type="http://schemas.openxmlformats.org/officeDocument/2006/relationships/hyperlink" Target="http://miau.gau.hu/miau/162/szuinf_fd.doc" TargetMode="External"/><Relationship Id="rId14" Type="http://schemas.openxmlformats.org/officeDocument/2006/relationships/hyperlink" Target="http://miau.gau.hu/miau2009/index_tki.php3?_filterText0=*gszdi*rtdi" TargetMode="External"/><Relationship Id="rId22" Type="http://schemas.openxmlformats.org/officeDocument/2006/relationships/hyperlink" Target="https://miau.gau.hu/mediawiki/index.php/Ide%C3%A1lis_sz%C3%B3cikk_2010" TargetMode="External"/><Relationship Id="rId27" Type="http://schemas.openxmlformats.org/officeDocument/2006/relationships/hyperlink" Target="http://innohow.hu" TargetMode="External"/><Relationship Id="rId30" Type="http://schemas.openxmlformats.org/officeDocument/2006/relationships/hyperlink" Target="http://miau.gau.hu/miau2009/index.php3?x=e0&amp;string=czaba" TargetMode="External"/><Relationship Id="rId35" Type="http://schemas.openxmlformats.org/officeDocument/2006/relationships/hyperlink" Target="http://miau.gau.hu/miau2009/index.php3?x=e0&amp;string=(junior)" TargetMode="External"/><Relationship Id="rId43" Type="http://schemas.openxmlformats.org/officeDocument/2006/relationships/hyperlink" Target="http://hu.wikipedia.org/wiki/Logikai_kalkulus" TargetMode="External"/><Relationship Id="rId48" Type="http://schemas.openxmlformats.org/officeDocument/2006/relationships/hyperlink" Target="http://miau.gau.hu/miau2009/index.php3?x=e37" TargetMode="External"/><Relationship Id="rId8" Type="http://schemas.openxmlformats.org/officeDocument/2006/relationships/hyperlink" Target="http://miau.gau.hu/miau/152/hangacsi_szakdolgozat_2011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C99C7-D3A5-4D22-A33D-A2E81F31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2183</Words>
  <Characters>15069</Characters>
  <Application>Microsoft Office Word</Application>
  <DocSecurity>0</DocSecurity>
  <Lines>125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pl8</dc:creator>
  <cp:lastModifiedBy>pl11</cp:lastModifiedBy>
  <cp:revision>10</cp:revision>
  <dcterms:created xsi:type="dcterms:W3CDTF">2012-10-25T10:51:00Z</dcterms:created>
  <dcterms:modified xsi:type="dcterms:W3CDTF">2012-10-25T11:21:00Z</dcterms:modified>
</cp:coreProperties>
</file>