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6A283" w14:textId="20DE18CA" w:rsidR="002F48DA" w:rsidRPr="00C41D94" w:rsidRDefault="002F48DA" w:rsidP="0060773F">
      <w:pPr>
        <w:pStyle w:val="Cm"/>
        <w:jc w:val="both"/>
        <w:rPr>
          <w:sz w:val="48"/>
          <w:szCs w:val="48"/>
          <w:lang w:val="hu-HU"/>
        </w:rPr>
      </w:pPr>
      <w:r w:rsidRPr="00C41D94">
        <w:rPr>
          <w:sz w:val="48"/>
          <w:szCs w:val="48"/>
          <w:lang w:val="hu-HU"/>
        </w:rPr>
        <w:t>Az autodidakta/kritikus tanulás mintázatai</w:t>
      </w:r>
      <w:r w:rsidR="00640A87" w:rsidRPr="00C41D94">
        <w:rPr>
          <w:sz w:val="48"/>
          <w:szCs w:val="48"/>
          <w:lang w:val="hu-HU"/>
        </w:rPr>
        <w:t xml:space="preserve"> – I</w:t>
      </w:r>
      <w:r w:rsidR="0018477F">
        <w:rPr>
          <w:sz w:val="48"/>
          <w:szCs w:val="48"/>
          <w:lang w:val="hu-HU"/>
        </w:rPr>
        <w:t>I</w:t>
      </w:r>
      <w:r w:rsidR="004422FE" w:rsidRPr="00C41D94">
        <w:rPr>
          <w:sz w:val="48"/>
          <w:szCs w:val="48"/>
          <w:lang w:val="hu-HU"/>
        </w:rPr>
        <w:t>I</w:t>
      </w:r>
      <w:r w:rsidR="00640A87" w:rsidRPr="00C41D94">
        <w:rPr>
          <w:sz w:val="48"/>
          <w:szCs w:val="48"/>
          <w:lang w:val="hu-HU"/>
        </w:rPr>
        <w:t>. rész</w:t>
      </w:r>
      <w:r w:rsidR="00C41D94" w:rsidRPr="00C41D94">
        <w:rPr>
          <w:sz w:val="48"/>
          <w:szCs w:val="48"/>
          <w:lang w:val="hu-HU"/>
        </w:rPr>
        <w:t xml:space="preserve"> – továbbra is a just-in-time-tudásmenedzsmentről</w:t>
      </w:r>
    </w:p>
    <w:p w14:paraId="42353523" w14:textId="0369C1F2" w:rsidR="002F48DA" w:rsidRPr="003378A8" w:rsidRDefault="002F48DA" w:rsidP="0060773F">
      <w:pPr>
        <w:jc w:val="both"/>
      </w:pPr>
      <w:r w:rsidRPr="003378A8">
        <w:t>(Patterns of the autodidactic/critic-oriented learning</w:t>
      </w:r>
      <w:r w:rsidR="00640A87" w:rsidRPr="003378A8">
        <w:t xml:space="preserve"> – Part </w:t>
      </w:r>
      <w:r w:rsidR="00A82ACC" w:rsidRPr="003378A8">
        <w:t>I</w:t>
      </w:r>
      <w:r w:rsidR="0018477F">
        <w:t>I</w:t>
      </w:r>
      <w:r w:rsidR="00640A87" w:rsidRPr="003378A8">
        <w:t>I</w:t>
      </w:r>
      <w:r w:rsidRPr="003378A8">
        <w:t>)</w:t>
      </w:r>
    </w:p>
    <w:p w14:paraId="0E444660" w14:textId="5E2D8336" w:rsidR="002F48DA" w:rsidRPr="0080429F" w:rsidRDefault="002F48DA" w:rsidP="0060773F">
      <w:pPr>
        <w:jc w:val="both"/>
        <w:rPr>
          <w:lang w:val="hu-HU"/>
        </w:rPr>
      </w:pPr>
      <w:r w:rsidRPr="0080429F">
        <w:rPr>
          <w:lang w:val="hu-HU"/>
        </w:rPr>
        <w:t>Pitlik László, KJE</w:t>
      </w:r>
      <w:r w:rsidR="00640A87" w:rsidRPr="0080429F">
        <w:rPr>
          <w:lang w:val="hu-HU"/>
        </w:rPr>
        <w:t>/MY-X team</w:t>
      </w:r>
    </w:p>
    <w:p w14:paraId="6C4C9AD4" w14:textId="7E59C1C1" w:rsidR="002F48DA" w:rsidRPr="0080429F" w:rsidRDefault="002F48DA" w:rsidP="0060773F">
      <w:pPr>
        <w:jc w:val="both"/>
        <w:rPr>
          <w:lang w:val="hu-HU"/>
        </w:rPr>
      </w:pPr>
      <w:r w:rsidRPr="0080429F">
        <w:rPr>
          <w:u w:val="single"/>
          <w:lang w:val="hu-HU"/>
        </w:rPr>
        <w:t>Kivonat</w:t>
      </w:r>
      <w:r w:rsidR="00283161" w:rsidRPr="0080429F">
        <w:rPr>
          <w:lang w:val="hu-HU"/>
        </w:rPr>
        <w:t>:</w:t>
      </w:r>
      <w:r w:rsidR="007F4152">
        <w:rPr>
          <w:lang w:val="hu-HU"/>
        </w:rPr>
        <w:t xml:space="preserve"> </w:t>
      </w:r>
      <w:r w:rsidR="008E2083">
        <w:rPr>
          <w:lang w:val="hu-HU"/>
        </w:rPr>
        <w:t xml:space="preserve">Az 1. és a 2. rész folytatásaként a just-in-time-tudásmenedzsment gondolatvilág 3. része az alapozó jegyzet által fókuszált újabb és újabb fejezetek kapcsán újra és újra kiemeli azokat a megközelítéseket, melyek segítenek </w:t>
      </w:r>
      <w:r w:rsidR="003E5BAB">
        <w:rPr>
          <w:lang w:val="hu-HU"/>
        </w:rPr>
        <w:t>lehatárolni egymással szemben az ECDL&lt;BSC/BPROF&lt;MSC&lt;PHD szinteket. Segítenek megérteni a tantárgyi határok feleslegességét. Segítenek elszakadni a matematika-fókuszú oktatástól. Segítenek az ember-gép-szimbiózis magasabb szintre emelésében. Segítenek az Excel-orientáltság jobb megértésében.</w:t>
      </w:r>
    </w:p>
    <w:p w14:paraId="51DC9B92" w14:textId="7108F8D4" w:rsidR="002F48DA" w:rsidRPr="0080429F" w:rsidRDefault="002F48DA" w:rsidP="0060773F">
      <w:pPr>
        <w:jc w:val="both"/>
        <w:rPr>
          <w:lang w:val="hu-HU"/>
        </w:rPr>
      </w:pPr>
      <w:r w:rsidRPr="0080429F">
        <w:rPr>
          <w:u w:val="single"/>
          <w:lang w:val="hu-HU"/>
        </w:rPr>
        <w:t>Kulcsszavak</w:t>
      </w:r>
      <w:r w:rsidR="00283161" w:rsidRPr="0080429F">
        <w:rPr>
          <w:lang w:val="hu-HU"/>
        </w:rPr>
        <w:t xml:space="preserve">: </w:t>
      </w:r>
      <w:r w:rsidR="00640E95" w:rsidRPr="0080429F">
        <w:rPr>
          <w:lang w:val="hu-HU"/>
        </w:rPr>
        <w:t>tudásmenedzsment, oktatásdidaktika, gyakorlat-orientáltság, duális képzés, tantervkészítés, akkreditáció, optimalizálás, minőségmenedzsment</w:t>
      </w:r>
    </w:p>
    <w:p w14:paraId="174900E4" w14:textId="40EF0399" w:rsidR="002F48DA" w:rsidRPr="003378A8" w:rsidRDefault="002F48DA" w:rsidP="0060773F">
      <w:pPr>
        <w:jc w:val="both"/>
      </w:pPr>
      <w:r w:rsidRPr="003378A8">
        <w:rPr>
          <w:u w:val="single"/>
        </w:rPr>
        <w:t>Abstract</w:t>
      </w:r>
      <w:r w:rsidR="00283161" w:rsidRPr="003378A8">
        <w:t>:</w:t>
      </w:r>
      <w:r w:rsidR="0018477F">
        <w:t xml:space="preserve"> </w:t>
      </w:r>
      <w:r w:rsidR="003E5BAB">
        <w:t xml:space="preserve">Following </w:t>
      </w:r>
      <w:r w:rsidR="00E10A04">
        <w:t>the logic of the 1. and 2. parts, the 3. part is focusing on the same elements of the just-in-time-knowledge-management like before</w:t>
      </w:r>
      <w:r w:rsidR="00770322">
        <w:t>: this part supports deriv</w:t>
      </w:r>
      <w:r w:rsidR="00F275E6">
        <w:t>ing</w:t>
      </w:r>
      <w:r w:rsidR="00770322">
        <w:t xml:space="preserve"> </w:t>
      </w:r>
      <w:r w:rsidR="00F275E6">
        <w:t xml:space="preserve">knowledge in different </w:t>
      </w:r>
      <w:r w:rsidR="00770322">
        <w:t>level</w:t>
      </w:r>
      <w:r w:rsidR="00F275E6">
        <w:t>s</w:t>
      </w:r>
      <w:r w:rsidR="00770322">
        <w:t xml:space="preserve"> like ECDL, BSC/BPROF, MSC, PHD or even</w:t>
      </w:r>
      <w:r w:rsidR="00F275E6">
        <w:t xml:space="preserve"> resolving borders of disciplines, defining new points of views – more and more independent from the power of the mathematics, increasing the human-machine-interaction-potential, and placing the Excel-demos into the foreground.</w:t>
      </w:r>
    </w:p>
    <w:p w14:paraId="794F2B21" w14:textId="2B3281AC" w:rsidR="002F48DA" w:rsidRPr="003378A8" w:rsidRDefault="002F48DA" w:rsidP="0060773F">
      <w:pPr>
        <w:jc w:val="both"/>
      </w:pPr>
      <w:r w:rsidRPr="003378A8">
        <w:rPr>
          <w:u w:val="single"/>
        </w:rPr>
        <w:t>Keywords</w:t>
      </w:r>
      <w:r w:rsidR="00283161" w:rsidRPr="003378A8">
        <w:t xml:space="preserve">: </w:t>
      </w:r>
      <w:r w:rsidR="00640E95" w:rsidRPr="003378A8">
        <w:t>knowledge management, didactics, praxis-orientation, dual education, curricula, accreditation, quality management, optimization</w:t>
      </w:r>
    </w:p>
    <w:p w14:paraId="6D3691A3" w14:textId="77777777" w:rsidR="002F48DA" w:rsidRPr="0080429F" w:rsidRDefault="002F48DA" w:rsidP="0060773F">
      <w:pPr>
        <w:pStyle w:val="Cmsor1"/>
        <w:jc w:val="both"/>
        <w:rPr>
          <w:lang w:val="hu-HU"/>
        </w:rPr>
      </w:pPr>
      <w:r w:rsidRPr="0080429F">
        <w:rPr>
          <w:lang w:val="hu-HU"/>
        </w:rPr>
        <w:t>Bevezetés</w:t>
      </w:r>
    </w:p>
    <w:p w14:paraId="617E15C5" w14:textId="643FBAB3" w:rsidR="00B777E7" w:rsidRPr="0080429F" w:rsidRDefault="00B777E7" w:rsidP="0060773F">
      <w:pPr>
        <w:jc w:val="both"/>
        <w:rPr>
          <w:lang w:val="hu-HU"/>
        </w:rPr>
      </w:pPr>
      <w:r w:rsidRPr="0080429F">
        <w:rPr>
          <w:lang w:val="hu-HU"/>
        </w:rPr>
        <w:t xml:space="preserve">A cikk apropóját </w:t>
      </w:r>
      <w:r w:rsidR="00A82ACC" w:rsidRPr="0080429F">
        <w:rPr>
          <w:lang w:val="hu-HU"/>
        </w:rPr>
        <w:t>az első</w:t>
      </w:r>
      <w:r w:rsidR="0018477F">
        <w:rPr>
          <w:lang w:val="hu-HU"/>
        </w:rPr>
        <w:t xml:space="preserve"> és a második</w:t>
      </w:r>
      <w:r w:rsidR="00A82ACC" w:rsidRPr="0080429F">
        <w:rPr>
          <w:lang w:val="hu-HU"/>
        </w:rPr>
        <w:t xml:space="preserve"> rész</w:t>
      </w:r>
      <w:r w:rsidR="005D03FF" w:rsidRPr="0080429F">
        <w:rPr>
          <w:lang w:val="hu-HU"/>
        </w:rPr>
        <w:t xml:space="preserve"> (</w:t>
      </w:r>
      <w:hyperlink r:id="rId8" w:history="1">
        <w:r w:rsidR="005D03FF" w:rsidRPr="0080429F">
          <w:rPr>
            <w:rStyle w:val="Hiperhivatkozs"/>
            <w:lang w:val="hu-HU"/>
          </w:rPr>
          <w:t>https://miau.my-x.hu/bprof/autodidakta_kritikus_tanulas_mintazatai.pdf</w:t>
        </w:r>
      </w:hyperlink>
      <w:r w:rsidR="0018477F">
        <w:rPr>
          <w:rStyle w:val="Hiperhivatkozs"/>
          <w:lang w:val="hu-HU"/>
        </w:rPr>
        <w:t xml:space="preserve">, </w:t>
      </w:r>
      <w:r w:rsidR="0018477F" w:rsidRPr="0018477F">
        <w:rPr>
          <w:rStyle w:val="Hiperhivatkozs"/>
          <w:highlight w:val="yellow"/>
          <w:lang w:val="hu-HU"/>
        </w:rPr>
        <w:t>…</w:t>
      </w:r>
      <w:r w:rsidR="005D03FF" w:rsidRPr="0080429F">
        <w:rPr>
          <w:lang w:val="hu-HU"/>
        </w:rPr>
        <w:t>)</w:t>
      </w:r>
      <w:r w:rsidR="00A82ACC" w:rsidRPr="0080429F">
        <w:rPr>
          <w:lang w:val="hu-HU"/>
        </w:rPr>
        <w:t xml:space="preserve">,ill. továbbra is </w:t>
      </w:r>
      <w:r w:rsidRPr="0080429F">
        <w:rPr>
          <w:lang w:val="hu-HU"/>
        </w:rPr>
        <w:t>a Házy Attila és Nagy Ferenc (2009): Adatstruktúrák és algoritmusok</w:t>
      </w:r>
      <w:r w:rsidR="00A92216" w:rsidRPr="0080429F">
        <w:rPr>
          <w:lang w:val="hu-HU"/>
        </w:rPr>
        <w:t>,</w:t>
      </w:r>
      <w:r w:rsidRPr="0080429F">
        <w:rPr>
          <w:lang w:val="hu-HU"/>
        </w:rPr>
        <w:t xml:space="preserve"> </w:t>
      </w:r>
      <w:hyperlink r:id="rId9" w:history="1">
        <w:r w:rsidRPr="0080429F">
          <w:rPr>
            <w:rStyle w:val="Hiperhivatkozs"/>
            <w:lang w:val="hu-HU"/>
          </w:rPr>
          <w:t>https://www.tankonyvtar.hu/hu/tartalom/tamop425/0046_adatstrukturak_es_algoritmusok/adatok.html</w:t>
        </w:r>
      </w:hyperlink>
      <w:r w:rsidRPr="0080429F">
        <w:rPr>
          <w:lang w:val="hu-HU"/>
        </w:rPr>
        <w:t xml:space="preserve"> tankönyv és a BPROF képzés akk</w:t>
      </w:r>
      <w:r w:rsidR="00A903F5" w:rsidRPr="0080429F">
        <w:rPr>
          <w:lang w:val="hu-HU"/>
        </w:rPr>
        <w:t>r</w:t>
      </w:r>
      <w:r w:rsidRPr="0080429F">
        <w:rPr>
          <w:lang w:val="hu-HU"/>
        </w:rPr>
        <w:t xml:space="preserve">editációs anyaga adja. </w:t>
      </w:r>
    </w:p>
    <w:p w14:paraId="687FAE05" w14:textId="5913E97A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lastRenderedPageBreak/>
        <w:t xml:space="preserve">Példa: </w:t>
      </w:r>
      <w:r w:rsidR="00FC649C">
        <w:rPr>
          <w:lang w:val="hu-HU"/>
        </w:rPr>
        <w:t xml:space="preserve">Az általánosra kell felkészülni – nem a </w:t>
      </w:r>
      <w:r w:rsidR="00994E55">
        <w:rPr>
          <w:lang w:val="hu-HU"/>
        </w:rPr>
        <w:t>sp</w:t>
      </w:r>
      <w:r w:rsidR="00FC649C">
        <w:rPr>
          <w:lang w:val="hu-HU"/>
        </w:rPr>
        <w:t>eciálisra</w:t>
      </w:r>
    </w:p>
    <w:p w14:paraId="6081791F" w14:textId="37F2377A" w:rsidR="0018477F" w:rsidRDefault="00FC649C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8274D14" wp14:editId="0F3D2647">
            <wp:extent cx="5760720" cy="3730625"/>
            <wp:effectExtent l="0" t="0" r="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1A4F" w14:textId="04A83908" w:rsidR="00FC649C" w:rsidRDefault="00FC649C" w:rsidP="0060773F">
      <w:pPr>
        <w:jc w:val="both"/>
        <w:rPr>
          <w:lang w:val="hu-HU"/>
        </w:rPr>
      </w:pPr>
      <w:r>
        <w:rPr>
          <w:lang w:val="hu-HU"/>
        </w:rPr>
        <w:t>A BPROF képzés akkreditált tanterve keretében matematikai alapokat is kell oktatni és ezen belül kell, hogy szó legyen a sorozatokról. Vajon miért?</w:t>
      </w:r>
    </w:p>
    <w:p w14:paraId="44A0A5DF" w14:textId="64B32BBF" w:rsidR="00FC649C" w:rsidRDefault="00FC649C" w:rsidP="0060773F">
      <w:pPr>
        <w:jc w:val="both"/>
        <w:rPr>
          <w:lang w:val="hu-HU"/>
        </w:rPr>
      </w:pPr>
      <w:r>
        <w:rPr>
          <w:lang w:val="hu-HU"/>
        </w:rPr>
        <w:t>Ha az adatszerkezetek és algoritmusok tárgy létezik és ebben van sorozatokra utaló példa, akkor a matematikai alapok kapcsán (feltételezve, hogy a szinkronitást sikerül garantálni a két tárgy előrehaladását illetően)</w:t>
      </w:r>
      <w:r w:rsidR="0060773F">
        <w:rPr>
          <w:lang w:val="hu-HU"/>
        </w:rPr>
        <w:t xml:space="preserve"> a sorozatok, s ezen belül is a Fibonacci-sorozat említése segítheti az ún. ráépülő tárgyat. </w:t>
      </w:r>
    </w:p>
    <w:p w14:paraId="48A22796" w14:textId="4CD57390" w:rsidR="0060773F" w:rsidRDefault="0060773F" w:rsidP="0060773F">
      <w:pPr>
        <w:jc w:val="both"/>
        <w:rPr>
          <w:lang w:val="hu-HU"/>
        </w:rPr>
      </w:pPr>
      <w:r>
        <w:rPr>
          <w:lang w:val="hu-HU"/>
        </w:rPr>
        <w:t>A kérdés itt a ráépülés, ill. a szinkronitás logisztikai valóságát érinti: vagyis miért nem az beszél a sorozatokról, aki ezekre hivatkozni kíván, s teszi ezt pont ott és pont akkor és pont olyan mélységig, ahogy fő céljait ez a legjobban szolgálja – vagyis alapvetően a just-in-time-tudásmenedzsment elvárásait követve?!</w:t>
      </w:r>
    </w:p>
    <w:p w14:paraId="7F3BE52B" w14:textId="5F91EC4C" w:rsidR="0060773F" w:rsidRDefault="0060773F" w:rsidP="0060773F">
      <w:pPr>
        <w:jc w:val="both"/>
        <w:rPr>
          <w:lang w:val="hu-HU"/>
        </w:rPr>
      </w:pPr>
      <w:r>
        <w:rPr>
          <w:lang w:val="hu-HU"/>
        </w:rPr>
        <w:t>Amennyiben létrehozunk egy alapozó tárgyat és ezt önálló entitássá tesszük, akkor ennek oktatói előbb-utóbb késztetést fognak érezni, hogy a ráépülés mibenlétét talán soha meg nem ismerve, saját renoméjuk és/vagy a szakma/diszciplína becsületének védelme érdekében, vagyis: hogy a rendelkezésre álló időkeretet mindenkor úm. „színvonalasan” (a diszciplína szempontjából színvonalasan) lehessen kitölteni, tehát késztetést fognak érezni arra, hogy az alapozó tárgy erőforráskereteit saját logikájuk szerint optimalizálják. S ne a ráépülés (a just-in-time) logikája szerint! S mivel a raktár előzetes feltöltése a just-in-time-elv sérelmére lehetséges csak, így ezen új optimum léte szinte törvényszerű a pedagógiatörténet alapján. Attól azonban, hogy valami törvényszerű, még nem optimális!</w:t>
      </w:r>
    </w:p>
    <w:p w14:paraId="7C22FE9D" w14:textId="144B54D1" w:rsidR="0060773F" w:rsidRDefault="00A72E5C" w:rsidP="0060773F">
      <w:pPr>
        <w:jc w:val="both"/>
        <w:rPr>
          <w:lang w:val="hu-HU"/>
        </w:rPr>
      </w:pPr>
      <w:r>
        <w:rPr>
          <w:lang w:val="hu-HU"/>
        </w:rPr>
        <w:t xml:space="preserve">A másik üzenete az alapozó jegyzetből kiemelt inverz részletnek az, hogy egy BPROF-Hallgatótól nem várható el, hogy annál többet értelmezzen és megjegyezzen, mint hogy egyes rekurzív feladatoknak (például a Fibonacci-sorozat 100. értékét firtató kérdésre adandó válasz algoritmusának) lehetséges rekurzív és nem rekurzív megközelítése. A nem rekurzív megoldást a BPROF-Hallgató majd meg fogja </w:t>
      </w:r>
      <w:r>
        <w:rPr>
          <w:lang w:val="hu-HU"/>
        </w:rPr>
        <w:lastRenderedPageBreak/>
        <w:t>kapni pl. MSC-s IT-Hallgatóktól és vagy matematikusoktól. S persze nem lehet elégszer említeni, hogy sosem lesz baj, ha egy BPROF-Hallgató véletlenül, mert személyisége és ennek fejlődése éppen olyan, amilyen, magától is tisztában van egyes matematikai lehetőségekkel. DE ezt vizsgahelyzetben számon kért tudásként elvárni nem illik, nem szabad, felesleges.</w:t>
      </w:r>
    </w:p>
    <w:p w14:paraId="25C42B22" w14:textId="42ECCDB2" w:rsidR="00A72E5C" w:rsidRDefault="00A72E5C" w:rsidP="0060773F">
      <w:pPr>
        <w:jc w:val="both"/>
        <w:rPr>
          <w:lang w:val="hu-HU"/>
        </w:rPr>
      </w:pPr>
      <w:r>
        <w:rPr>
          <w:lang w:val="hu-HU"/>
        </w:rPr>
        <w:t xml:space="preserve">Elvárandó azonban, hogy autodidakta módon (vö. LLL) a BPROF-végzettséggel rendelkezők képesek legyenek az Internetes keresés keretében felismert nem rekurzív megoldást értelmezni és a rekurzív megoldást kiváltani. </w:t>
      </w:r>
    </w:p>
    <w:p w14:paraId="119BFC22" w14:textId="694200C0" w:rsidR="00A72E5C" w:rsidRDefault="00A72E5C" w:rsidP="0060773F">
      <w:pPr>
        <w:jc w:val="both"/>
        <w:rPr>
          <w:lang w:val="hu-HU"/>
        </w:rPr>
      </w:pPr>
      <w:r>
        <w:rPr>
          <w:lang w:val="hu-HU"/>
        </w:rPr>
        <w:t>Azt is meg kell jegyezni, hogy nem illik, hogy azokban a munkakörökben, ahol majd egy BPROF-végzettségű Hallgató elhelyezkedik, érdemi optimalizációs kihívások jelenjelenek meg: vagyis pl. valaha is számítson, hogy egy adott algoritmus rekurzív és így rel. nagy erőforrás-igényű, vagy sem.</w:t>
      </w:r>
    </w:p>
    <w:p w14:paraId="2423C5F4" w14:textId="0D9B41BC" w:rsidR="00E87FA6" w:rsidRDefault="00E87FA6" w:rsidP="0060773F">
      <w:pPr>
        <w:jc w:val="both"/>
        <w:rPr>
          <w:lang w:val="hu-HU"/>
        </w:rPr>
      </w:pPr>
      <w:r>
        <w:rPr>
          <w:lang w:val="hu-HU"/>
        </w:rPr>
        <w:t>Még azon is érdemes elgondolkodni, hogy egy BPROF-Hallgató elvárhatja-e, hogy egy matematikus Hallgató/szakértő a Binet-formulát nem a fenti módon adja át neki, hanem pl. egy Excel-demo formájában, mely megértése quasi algoritmizálható kihívásként is felfogható, lévén az Excel-képletek és ezek kapcsolatai egy fajta szabványos értelmezési teret alapoznak meg (vö. második rész).</w:t>
      </w:r>
    </w:p>
    <w:p w14:paraId="18357E93" w14:textId="08E04E8F" w:rsidR="007E1227" w:rsidRDefault="007E1227" w:rsidP="0060773F">
      <w:pPr>
        <w:jc w:val="both"/>
        <w:rPr>
          <w:lang w:val="hu-HU"/>
        </w:rPr>
      </w:pPr>
      <w:r>
        <w:rPr>
          <w:lang w:val="hu-HU"/>
        </w:rPr>
        <w:t>A szóban forgó Excel-demo a fenti inverz idézet középső két sorát (számok, jelölés) egy harmadik sorral (Binet) egészítené ki. A számok sorban mindenkor a két előző szám összegeként lenne képezve képlettel a megfelelő érték, míg a jelölés a megfelelő F</w:t>
      </w:r>
      <w:r w:rsidR="00994E55">
        <w:rPr>
          <w:lang w:val="hu-HU"/>
        </w:rPr>
        <w:t>(</w:t>
      </w:r>
      <w:r>
        <w:rPr>
          <w:lang w:val="hu-HU"/>
        </w:rPr>
        <w:t>index</w:t>
      </w:r>
      <w:r w:rsidR="00994E55">
        <w:rPr>
          <w:lang w:val="hu-HU"/>
        </w:rPr>
        <w:t>)-</w:t>
      </w:r>
      <w:r>
        <w:rPr>
          <w:lang w:val="hu-HU"/>
        </w:rPr>
        <w:t>et tartalmazná. A Binet-sorban pedig a Binet-formula képlete alapján a számokkal oszloponként azonos értéket kellene, hogy lássuk…</w:t>
      </w:r>
    </w:p>
    <w:p w14:paraId="2032775A" w14:textId="79E612A2" w:rsidR="007F66A8" w:rsidRDefault="007F66A8" w:rsidP="0060773F">
      <w:pPr>
        <w:jc w:val="both"/>
        <w:rPr>
          <w:lang w:val="hu-HU"/>
        </w:rPr>
      </w:pPr>
      <w:r>
        <w:rPr>
          <w:lang w:val="hu-HU"/>
        </w:rPr>
        <w:t xml:space="preserve">A Binet-formula léte és főleg ennek bizonyítása nem BSC/BPROF szintű tudás tehát, így órarendi keretek között ezzel foglalkozni nem szükséges – s sokadszor hangsúlyozandó: nem is káros. </w:t>
      </w:r>
    </w:p>
    <w:p w14:paraId="0A65D88D" w14:textId="505F5F19" w:rsidR="007F66A8" w:rsidRDefault="007F66A8" w:rsidP="0060773F">
      <w:pPr>
        <w:jc w:val="both"/>
        <w:rPr>
          <w:lang w:val="hu-HU"/>
        </w:rPr>
      </w:pPr>
      <w:r>
        <w:rPr>
          <w:lang w:val="hu-HU"/>
        </w:rPr>
        <w:t>Önmagában véve mindennemű bizonyítás BPROF-szinten az ajánlott irodalom szintjét nem lépheti át, s nem válhat semmiképpen kötelező irodalommá. A BPROF-szint nem arról szól, hogy meg lehessen, meg kelljen kérdőjelezni a szakmai összefüggések alapvető rétegeit.</w:t>
      </w:r>
    </w:p>
    <w:p w14:paraId="4BF71C77" w14:textId="77777777" w:rsidR="00692226" w:rsidRDefault="00692226" w:rsidP="00692226">
      <w:pPr>
        <w:jc w:val="both"/>
        <w:rPr>
          <w:lang w:val="hu-HU"/>
        </w:rPr>
      </w:pPr>
      <w:r>
        <w:rPr>
          <w:lang w:val="hu-HU"/>
        </w:rPr>
        <w:t xml:space="preserve">(vö. </w:t>
      </w:r>
      <w:hyperlink r:id="rId11" w:history="1">
        <w:r w:rsidRPr="00A043D6">
          <w:rPr>
            <w:rStyle w:val="Hiperhivatkozs"/>
            <w:lang w:val="hu-HU"/>
          </w:rPr>
          <w:t>https://miau.my-x.hu/bprof/fibonacci_binet.xlsx</w:t>
        </w:r>
      </w:hyperlink>
      <w:r>
        <w:rPr>
          <w:lang w:val="hu-HU"/>
        </w:rPr>
        <w:t xml:space="preserve">) </w:t>
      </w:r>
    </w:p>
    <w:p w14:paraId="77B6C721" w14:textId="3C4B4612" w:rsidR="00692226" w:rsidRPr="00373D13" w:rsidRDefault="007F66A8" w:rsidP="00373D13">
      <w:pPr>
        <w:jc w:val="both"/>
        <w:rPr>
          <w:lang w:val="hu-HU"/>
        </w:rPr>
      </w:pPr>
      <w:r>
        <w:rPr>
          <w:lang w:val="hu-HU"/>
        </w:rPr>
        <w:t xml:space="preserve">Szemben pl. a történelem-oktatás vélelmezhetően masszívan szubjektív hermeneutikájával, (mely időről időre történelem-hamisításnak is neveztetik, hiszen az esetlegesen ténylegesen tényként elfogadandó részletekből ezekből semmiképpen nem következő értékítélet-rózsaablakokat rak ki a mindenkor „történész” (bértollnok) a világ bármely országában/rendszerében időről időre - vö. a történelmet a győztesek írják), az informatika oktatás esetében nem az a lényeg, hogy a matematikusok által eleve objektíven felügyelt részigazságok valóban igazak-e, mert alapvetően igazak, hanem az, hogy ezek létét ismerje és hasznosítását uralja a BPROF-Hallgató. A történelem oktatása esetében a helyzet fordított kellene, hogy legyen: ott a tények levezetésének mikéntje lenne az az objektív tudás (pl. C14-módszer, gyomortartalom, genetikai vizsgálatok, stb. ill. a konzisztens gondolkodási mintázatok), melyek létét ismertetni kellene, ill. az egyes tények mögötti vizsgálati módszerek tetszőleges részletességgel kellene, hogy a diákok számára elérhetők legyenek, hogy a tényt, tényként merjék tisztelni. S tények alapján levonható következtetések esetében pedig az objektív értékeítélt-alkotás matematikája (vö. pl. hasonlóságelemzés – anti-diszkriminatív modelljei) lehetnének azok a masszívan </w:t>
      </w:r>
      <w:r w:rsidR="00692226">
        <w:rPr>
          <w:lang w:val="hu-HU"/>
        </w:rPr>
        <w:t>kötelező tananyagok, melyek alapján a mindenkori tények (big data) és a mindenkori következtető mechanizmusok eredőjeként a diákok nem bértollnoki véleményekkel találkoznának, hanem a szemük előtt születne a Vélemény, a Robot-Történész Véleménye: vö.</w:t>
      </w:r>
      <w:r w:rsidR="00373D13">
        <w:rPr>
          <w:lang w:val="hu-HU"/>
        </w:rPr>
        <w:t xml:space="preserve"> </w:t>
      </w:r>
      <w:hyperlink r:id="rId12" w:history="1">
        <w:r w:rsidR="00373D13" w:rsidRPr="00373D13">
          <w:rPr>
            <w:rStyle w:val="Hiperhivatkozs"/>
            <w:lang w:val="hu-HU"/>
          </w:rPr>
          <w:t>https://miau.my-x.hu/miau/196/My-X%20Team_A5%20fuzet_HU_jav.pdf</w:t>
        </w:r>
      </w:hyperlink>
    </w:p>
    <w:p w14:paraId="308B530F" w14:textId="00EF2A5B" w:rsidR="00373D13" w:rsidRDefault="00373D13" w:rsidP="00373D13">
      <w:pPr>
        <w:jc w:val="both"/>
        <w:rPr>
          <w:lang w:val="hu-HU"/>
        </w:rPr>
      </w:pPr>
      <w:r w:rsidRPr="00373D13">
        <w:rPr>
          <w:lang w:val="hu-HU"/>
        </w:rPr>
        <w:t>A BPROF-tanterv kapcsán a fenti logika alkalmazandó lesz minden, nem IT-orientált tárgy kapcsán az IT-orientált tárgyakkal való összevetés keretében (pl. EU-civilizáció, gazdasági, jogi ismeretek)</w:t>
      </w:r>
      <w:r>
        <w:rPr>
          <w:lang w:val="hu-HU"/>
        </w:rPr>
        <w:t>.</w:t>
      </w:r>
    </w:p>
    <w:p w14:paraId="7238A8DE" w14:textId="11FD1A35" w:rsidR="00373D13" w:rsidRDefault="00373D13" w:rsidP="00373D13">
      <w:pPr>
        <w:jc w:val="both"/>
        <w:rPr>
          <w:lang w:val="hu-HU"/>
        </w:rPr>
      </w:pPr>
      <w:r>
        <w:rPr>
          <w:lang w:val="hu-HU"/>
        </w:rPr>
        <w:lastRenderedPageBreak/>
        <w:t>A következő példák minden BPROF-Hallgató számára az örökölt szubjektivitás ellensúlyozása érdekében adaptálandó alapfeladatnak tekintendők:</w:t>
      </w:r>
    </w:p>
    <w:p w14:paraId="35E322CB" w14:textId="5BB8E89C" w:rsidR="00373D13" w:rsidRDefault="00DA55E3" w:rsidP="00987EDD">
      <w:pPr>
        <w:pStyle w:val="Listaszerbekezds"/>
        <w:numPr>
          <w:ilvl w:val="0"/>
          <w:numId w:val="25"/>
        </w:numPr>
        <w:jc w:val="both"/>
        <w:rPr>
          <w:lang w:val="hu-HU"/>
        </w:rPr>
      </w:pPr>
      <w:hyperlink r:id="rId13" w:history="1">
        <w:r w:rsidR="00987EDD" w:rsidRPr="00987EDD">
          <w:rPr>
            <w:rStyle w:val="Hiperhivatkozs"/>
            <w:lang w:val="hu-HU"/>
          </w:rPr>
          <w:t>https://miau.my-x.hu/miau/quilt/2020/quilt2/launching2020III25/part0.html</w:t>
        </w:r>
      </w:hyperlink>
      <w:r w:rsidR="00987EDD" w:rsidRPr="00987EDD">
        <w:rPr>
          <w:lang w:val="hu-HU"/>
        </w:rPr>
        <w:t xml:space="preserve"> </w:t>
      </w:r>
      <w:r w:rsidR="00987EDD">
        <w:rPr>
          <w:lang w:val="hu-HU"/>
        </w:rPr>
        <w:t>(minden rész)</w:t>
      </w:r>
    </w:p>
    <w:p w14:paraId="5FC08DC0" w14:textId="24A43434" w:rsidR="00987EDD" w:rsidRDefault="00DA55E3" w:rsidP="00987EDD">
      <w:pPr>
        <w:pStyle w:val="Listaszerbekezds"/>
        <w:numPr>
          <w:ilvl w:val="0"/>
          <w:numId w:val="25"/>
        </w:numPr>
        <w:jc w:val="both"/>
        <w:rPr>
          <w:lang w:val="hu-HU"/>
        </w:rPr>
      </w:pPr>
      <w:hyperlink r:id="rId14" w:history="1">
        <w:r w:rsidR="00B67478" w:rsidRPr="00B67478">
          <w:rPr>
            <w:rStyle w:val="Hiperhivatkozs"/>
            <w:lang w:val="hu-HU"/>
          </w:rPr>
          <w:t>https://miau.my-x.hu/miau2009/index.php3?x=e0&amp;string=szocio</w:t>
        </w:r>
      </w:hyperlink>
      <w:r w:rsidR="00B67478" w:rsidRPr="00B67478">
        <w:rPr>
          <w:lang w:val="hu-HU"/>
        </w:rPr>
        <w:t xml:space="preserve"> </w:t>
      </w:r>
    </w:p>
    <w:p w14:paraId="4A737912" w14:textId="75D95DE5" w:rsidR="00B67478" w:rsidRPr="00B67478" w:rsidRDefault="00DA55E3" w:rsidP="00987EDD">
      <w:pPr>
        <w:pStyle w:val="Listaszerbekezds"/>
        <w:numPr>
          <w:ilvl w:val="0"/>
          <w:numId w:val="25"/>
        </w:numPr>
        <w:jc w:val="both"/>
        <w:rPr>
          <w:lang w:val="hu-HU"/>
        </w:rPr>
      </w:pPr>
      <w:hyperlink r:id="rId15" w:history="1">
        <w:r w:rsidR="00B67478" w:rsidRPr="00B67478">
          <w:rPr>
            <w:rStyle w:val="Hiperhivatkozs"/>
            <w:lang w:val="hu-HU"/>
          </w:rPr>
          <w:t>https://miau.my-x.hu/miau2009/index.php3?x=e0&amp;string=fogalom-</w:t>
        </w:r>
      </w:hyperlink>
    </w:p>
    <w:p w14:paraId="2EF41E37" w14:textId="0C0B548F" w:rsidR="00B67478" w:rsidRDefault="00DA55E3" w:rsidP="00987EDD">
      <w:pPr>
        <w:pStyle w:val="Listaszerbekezds"/>
        <w:numPr>
          <w:ilvl w:val="0"/>
          <w:numId w:val="25"/>
        </w:numPr>
        <w:jc w:val="both"/>
        <w:rPr>
          <w:lang w:val="hu-HU"/>
        </w:rPr>
      </w:pPr>
      <w:hyperlink r:id="rId16" w:history="1">
        <w:r w:rsidR="00B67478" w:rsidRPr="00FD11FB">
          <w:rPr>
            <w:rStyle w:val="Hiperhivatkozs"/>
            <w:lang w:val="hu-HU"/>
          </w:rPr>
          <w:t>http://miau.my-x.hu/miau/195/begriff_bildung_ukraine.doc</w:t>
        </w:r>
      </w:hyperlink>
      <w:r w:rsidR="00B67478">
        <w:rPr>
          <w:lang w:val="hu-HU"/>
        </w:rPr>
        <w:t xml:space="preserve"> </w:t>
      </w:r>
    </w:p>
    <w:p w14:paraId="7E52F648" w14:textId="1D3DAA6C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t xml:space="preserve">Példa: </w:t>
      </w:r>
      <w:r w:rsidR="00CD0498">
        <w:rPr>
          <w:lang w:val="hu-HU"/>
        </w:rPr>
        <w:t>A bizonyítások a just-in-time-tudásmenedzsment megsértését jelentik</w:t>
      </w:r>
    </w:p>
    <w:p w14:paraId="4FBF19BF" w14:textId="61BFB232" w:rsidR="0018477F" w:rsidRDefault="0003522D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38C7B97" wp14:editId="7AA83AB3">
            <wp:extent cx="5760720" cy="892810"/>
            <wp:effectExtent l="0" t="0" r="0" b="254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1483" w14:textId="58E839DD" w:rsidR="00CD0498" w:rsidRDefault="00CD0498" w:rsidP="0060773F">
      <w:pPr>
        <w:jc w:val="both"/>
        <w:rPr>
          <w:lang w:val="hu-HU"/>
        </w:rPr>
      </w:pPr>
      <w:r>
        <w:rPr>
          <w:lang w:val="hu-HU"/>
        </w:rPr>
        <w:t>Ahogy az már a Binet-formula kapcsán is kimondásra került (s mennyivel PC-bb lett volna egyszerűen az alapjegyzet egyes fejezeteit indoklás nélkül „csak ajánlott” irodalommá átminősíteni), a bizonyítások nem szükséges alkotó elemei egy BPROF-képzés számon kérendő/vizsgahelyzetekhez vezető tantervének.</w:t>
      </w:r>
    </w:p>
    <w:p w14:paraId="7C699959" w14:textId="7A2CEB28" w:rsidR="00CD0498" w:rsidRDefault="00CD0498" w:rsidP="0060773F">
      <w:pPr>
        <w:jc w:val="both"/>
        <w:rPr>
          <w:lang w:val="hu-HU"/>
        </w:rPr>
      </w:pPr>
      <w:r>
        <w:rPr>
          <w:lang w:val="hu-HU"/>
        </w:rPr>
        <w:t>A fenti példa különösen eklatáns: a tantárgy (adatszerkezetek és algoritmusok) keretében a Hallgató talán még egyetlen egy programot sem írt, semmilyen programnyelven nem tud, vagy esetleg autodidakta módon már átlépte ezt a határt, de pénzt még nem keresett programozással, ahol a program ellenértéke annak az információs többletértéknek egy része, melyet az automatizálás révén a program, mint robot (mint termelőerő, munkaerő, munkás) képes realizálni a futása során folyamatosan.</w:t>
      </w:r>
    </w:p>
    <w:p w14:paraId="6000AFAC" w14:textId="1593A3D1" w:rsidR="00CD0498" w:rsidRDefault="00AD0C89" w:rsidP="0060773F">
      <w:pPr>
        <w:jc w:val="both"/>
        <w:rPr>
          <w:lang w:val="hu-HU"/>
        </w:rPr>
      </w:pPr>
      <w:r>
        <w:rPr>
          <w:lang w:val="hu-HU"/>
        </w:rPr>
        <w:t>Addig tehát, amíg valaki egy problémát nem oldott meg n-féleképpen, ill. adott csoport tagjaként nem lát rá n-féle megoldási alternatívára úm. a tanulás melléktermékeként, s nem merül fel benne a kérdés, vajon melyik megoldásnak mekkora a többletérték-termelő képessége, ill. melyik megoldás megalkotása mennyibe illett volna, hogy kerüljön piaci körülmények között, vagyis melyik megoldási alternatíva a legjobb, addig nem létezik számára az az OAM (táblázat, mátrix), melynek sorai valóban létező programok (megoldási alternatívák, objektumok), melyek egyik attribútuma (oszlopa) a valamilyen módon becsült időbonyolultság, s ezen oszlop cellái az egyes alternatív megoldásokhoz tartozó időbonyolultság-becslések konkrét értékei, ill. még inkább, ezek rangsora, ahol a rangsor egyben meghatározza a feldolgozás logikája okán a becsléstől elvárt pontosságot. Jelen esetben tehát a becslési pontosságnak „csak” annyit kell megadnia, hogy egy adott megoldási alternatíva időbonyolultsága mely másik alternatívákhoz áll a legközelebb (alulról és felülről).</w:t>
      </w:r>
    </w:p>
    <w:p w14:paraId="5C0043BE" w14:textId="03231A1C" w:rsidR="00AD0C89" w:rsidRPr="0018477F" w:rsidRDefault="00AD0C89" w:rsidP="0060773F">
      <w:pPr>
        <w:jc w:val="both"/>
        <w:rPr>
          <w:lang w:val="hu-HU"/>
        </w:rPr>
      </w:pPr>
      <w:r>
        <w:rPr>
          <w:lang w:val="hu-HU"/>
        </w:rPr>
        <w:t>Természetesen más jellegű adatfeldolgozás során (pl. a megoldási alternatívák átlagos időbonyolultsága, időbonyolultság maximuma, minimuma, szórása, stb.) a tételes becslés szükségesnek tűnik – amennyiben ezen számított értékekhez érdemi (ismét csak többletérték termelésre alkalmas) hermeneutika, s nem csak a számítás lehetősége tartozik. Érdemi hermeneutika minden olyan szabály, mely azt mondja meg, hogy adott pl. átl</w:t>
      </w:r>
      <w:r w:rsidR="00B9503D">
        <w:rPr>
          <w:lang w:val="hu-HU"/>
        </w:rPr>
        <w:t>agos időbonyolultságnak mi a következménye, s ennek a következményeknek van-e más következmények levezetéséhez bármilyen köze…</w:t>
      </w:r>
    </w:p>
    <w:p w14:paraId="714B9C4F" w14:textId="2A6114AE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lastRenderedPageBreak/>
        <w:t xml:space="preserve">Példa: </w:t>
      </w:r>
      <w:r w:rsidR="00660C44">
        <w:rPr>
          <w:lang w:val="hu-HU"/>
        </w:rPr>
        <w:t>Gyakorlatorientáltság mindenek előtt</w:t>
      </w:r>
    </w:p>
    <w:p w14:paraId="7CB8806D" w14:textId="696313FA" w:rsidR="0018477F" w:rsidRDefault="00660C44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0E29483" wp14:editId="08622506">
            <wp:extent cx="5760720" cy="234632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4393" w14:textId="5D9D34B7" w:rsidR="00660C44" w:rsidRDefault="00660C44" w:rsidP="0060773F">
      <w:pPr>
        <w:jc w:val="both"/>
        <w:rPr>
          <w:lang w:val="hu-HU"/>
        </w:rPr>
      </w:pPr>
      <w:r>
        <w:rPr>
          <w:lang w:val="hu-HU"/>
        </w:rPr>
        <w:t xml:space="preserve">A fenti példák kapcsán az 1. feladat érdekes feladat lehet a BPROF-képzés számára, amennyiben elvárjuk, hogy több alternatív megoldás is készüljön, s az így körvonalazódó OAM (ahol az egyes alternatív megoldások, mint objektumok attribútumainak száma min. 7+1+1+1 (7 jellemző + időbonyolultság, tárbonyolultság, növekedési rend) celláiban szereplő értékek megadását a potenciális Megrendelőtől várjuk, aki nem csak, hogy meg kell, hogy adja ezen értékeket, hanem ráadásul azt is el kell mondania, miért volt értelme számára az OAM-ot összeállítani, vagyis az OAM alapján mit vár el a BPROF-Hallgatótól? Ez az elvárás lehet pl. a legjobb alternatíva (objektum) levezetése, de lehet (vö. kérdőívezés: pl. </w:t>
      </w:r>
      <w:hyperlink r:id="rId19" w:history="1">
        <w:r w:rsidRPr="00FD11FB">
          <w:rPr>
            <w:rStyle w:val="Hiperhivatkozs"/>
            <w:lang w:val="hu-HU"/>
          </w:rPr>
          <w:t>https://miau.my-x.hu/miau/158/la158.doc</w:t>
        </w:r>
      </w:hyperlink>
      <w:r>
        <w:rPr>
          <w:lang w:val="hu-HU"/>
        </w:rPr>
        <w:t xml:space="preserve">, </w:t>
      </w:r>
      <w:hyperlink r:id="rId20" w:history="1">
        <w:r w:rsidRPr="00FD11FB">
          <w:rPr>
            <w:rStyle w:val="Hiperhivatkozs"/>
            <w:lang w:val="hu-HU"/>
          </w:rPr>
          <w:t>https://miau.my-x.hu/miau/256/torrent/liar-detection-in-questionnaires.docx</w:t>
        </w:r>
      </w:hyperlink>
      <w:r>
        <w:rPr>
          <w:lang w:val="hu-HU"/>
        </w:rPr>
        <w:t>) bármely OAM-érték ellenőrzése, egy, a fenti feladatokra nem a BPROF-Hallgató által kitalálandó robot felhasználásával, bevonásával.</w:t>
      </w:r>
    </w:p>
    <w:p w14:paraId="72FC29A4" w14:textId="62DF477C" w:rsidR="00660C44" w:rsidRPr="00751220" w:rsidRDefault="00660C44" w:rsidP="0060773F">
      <w:pPr>
        <w:jc w:val="both"/>
        <w:rPr>
          <w:lang w:val="hu-HU"/>
        </w:rPr>
      </w:pPr>
      <w:r>
        <w:rPr>
          <w:lang w:val="hu-HU"/>
        </w:rPr>
        <w:t>A BPROF-Hallgató (végzett szakértő) szerepe így összevethető az információbróker szerepével, akinek Megrendelője akár képes is lehet a teljes kiadott feladat (az információbrókerség esetén: adatgyűjtés, strukturálás, minősítés, becslés, stb.) végrehajtására, de tudja, hogy ennek időigénye jelentősen redukálható, ha profinak adja át a feladatot. Az információs többletérték a megtakarított Megrendelői idő értéke, melynek egy része az információbróker díja.</w:t>
      </w:r>
      <w:r w:rsidR="00DA35A0">
        <w:rPr>
          <w:lang w:val="hu-HU"/>
        </w:rPr>
        <w:t xml:space="preserve"> Így az információbróker hasznosságának keretei kezdettől fogva adottak: vö. </w:t>
      </w:r>
      <w:hyperlink r:id="rId21" w:history="1">
        <w:r w:rsidR="00DA35A0" w:rsidRPr="00751220">
          <w:rPr>
            <w:rStyle w:val="Hiperhivatkozs"/>
            <w:lang w:val="hu-HU"/>
          </w:rPr>
          <w:t>https://miau.my-x.hu/miau2009/index.php3?x=e0&amp;string=miau_ib</w:t>
        </w:r>
      </w:hyperlink>
    </w:p>
    <w:p w14:paraId="71CE2FA8" w14:textId="75B66806" w:rsidR="00DA35A0" w:rsidRDefault="00EC40DA" w:rsidP="0060773F">
      <w:pPr>
        <w:jc w:val="both"/>
        <w:rPr>
          <w:lang w:val="hu-HU"/>
        </w:rPr>
      </w:pPr>
      <w:r>
        <w:rPr>
          <w:lang w:val="hu-HU"/>
        </w:rPr>
        <w:t xml:space="preserve">Az alternatív megoldások leíró adatainak értékelése tehát racionális feladatnak tűnik, ahol az információs többletérték pl. a véletlenszerűen/ideológiai alapon választott megoldás, mint győztes jövőbeli gazdasági hatásai és a valóban legjobb alternatíva alkalmazásának jövőbeli gazdasági hatásai között különbséget jelentik. </w:t>
      </w:r>
    </w:p>
    <w:p w14:paraId="71C1B379" w14:textId="3D98A10C" w:rsidR="00EC40DA" w:rsidRDefault="00EC40DA" w:rsidP="0060773F">
      <w:pPr>
        <w:jc w:val="both"/>
        <w:rPr>
          <w:lang w:val="hu-HU"/>
        </w:rPr>
      </w:pPr>
      <w:r>
        <w:rPr>
          <w:lang w:val="hu-HU"/>
        </w:rPr>
        <w:t>A jövőbeli alkalmazás fordulat elvárja, hogy olyan feladat alternatív megoldásai kapcsán fogalmazódjon meg a legjobb feltárásának Megrendelői igénye, mely önmagában is létező, valós, haszontermelő.</w:t>
      </w:r>
    </w:p>
    <w:p w14:paraId="23671125" w14:textId="4A393FB2" w:rsidR="00EC40DA" w:rsidRDefault="00EC40DA" w:rsidP="0060773F">
      <w:pPr>
        <w:jc w:val="both"/>
        <w:rPr>
          <w:lang w:val="hu-HU"/>
        </w:rPr>
      </w:pPr>
      <w:r>
        <w:rPr>
          <w:lang w:val="hu-HU"/>
        </w:rPr>
        <w:t>A fenti példában szereplő feladatok (pl. összeadás) olyan univerzális feladat, mely egy elméleti matematikus, informatikus számára, s így az összes számológépet/számítógépet használó társadalom számára releváns kérdés, de még sem BPROF-releváns feladat, mert üzemszerűen ez a kérdés nem illene, hogy felmerüljön BPROF-végzettséggel betöltendő munkakörök esetében (akár egyetlen egyszer is).</w:t>
      </w:r>
    </w:p>
    <w:p w14:paraId="114D6AC8" w14:textId="5343CA2D" w:rsidR="00A84E8A" w:rsidRDefault="00A84E8A" w:rsidP="0060773F">
      <w:pPr>
        <w:jc w:val="both"/>
        <w:rPr>
          <w:lang w:val="hu-HU"/>
        </w:rPr>
      </w:pPr>
      <w:r>
        <w:rPr>
          <w:lang w:val="hu-HU"/>
        </w:rPr>
        <w:t xml:space="preserve">Sokkal inkább releváns feladat egy BPROF-Hallgató számára pl. a szöveges, a pszeudo-nyelvi és a folyamatábra által leírt egy és elvileg ugyanazon megoldásmenetek között potenciális kockázatok </w:t>
      </w:r>
      <w:r>
        <w:rPr>
          <w:lang w:val="hu-HU"/>
        </w:rPr>
        <w:lastRenderedPageBreak/>
        <w:t>feltárása, vagyis a félreértések minimalizálása – mely kihívásra jelenleg a KNUTH-i elv még nem szolgáltat támogatást, vagyis egy természetesen emberi nyelven írt szöveg, ennek egy pszeudo-nyelvi átirata és egy ebből készült folyamatábra azonosságát egyelőre algoritmus nem képes deklarálni.</w:t>
      </w:r>
    </w:p>
    <w:p w14:paraId="6AAFFF94" w14:textId="22CBA571" w:rsidR="002F344B" w:rsidRDefault="002F344B" w:rsidP="0060773F">
      <w:pPr>
        <w:jc w:val="both"/>
        <w:rPr>
          <w:lang w:val="hu-HU"/>
        </w:rPr>
      </w:pPr>
      <w:r>
        <w:rPr>
          <w:lang w:val="hu-HU"/>
        </w:rPr>
        <w:t xml:space="preserve">A szöveges, pszeudo-nyelvi, folyamatábra-alapú átiratokat még érdemes lehet kiegészíteni egy Excel-alapú demo elvárásával is. A kérdés már csak az, vajon általában véve és/vagy személyre szabottan mik azok az üzemszerűen is felmerülő feladatok, melyek esetén legalább egyszer, gyakorló jelleggel a BPROF-Hallgató illik, hogy szembesüljön </w:t>
      </w:r>
      <w:r w:rsidR="00DD36B7">
        <w:rPr>
          <w:lang w:val="hu-HU"/>
        </w:rPr>
        <w:t>az alternatívák leírásával és ezen OAM értelmezésével.</w:t>
      </w:r>
    </w:p>
    <w:p w14:paraId="7996A3DC" w14:textId="68B8CBC7" w:rsidR="00DD36B7" w:rsidRDefault="00C6345C" w:rsidP="0060773F">
      <w:pPr>
        <w:jc w:val="both"/>
        <w:rPr>
          <w:lang w:val="hu-HU"/>
        </w:rPr>
      </w:pPr>
      <w:r>
        <w:rPr>
          <w:lang w:val="hu-HU"/>
        </w:rPr>
        <w:t>Az oktatási üzemben, ahol az egyetem, mint tanműhely értelmezendő</w:t>
      </w:r>
      <w:r w:rsidR="00826B45">
        <w:rPr>
          <w:lang w:val="hu-HU"/>
        </w:rPr>
        <w:t xml:space="preserve"> (vö. </w:t>
      </w:r>
      <w:hyperlink r:id="rId22" w:history="1">
        <w:r w:rsidR="00826B45" w:rsidRPr="00FD11FB">
          <w:rPr>
            <w:rStyle w:val="Hiperhivatkozs"/>
            <w:lang w:val="hu-HU"/>
          </w:rPr>
          <w:t>http://miau.my-x.hu/miau/200/20150429_mta_tm.doc</w:t>
        </w:r>
      </w:hyperlink>
      <w:r w:rsidR="00826B45">
        <w:rPr>
          <w:lang w:val="hu-HU"/>
        </w:rPr>
        <w:t>)</w:t>
      </w:r>
      <w:r>
        <w:rPr>
          <w:lang w:val="hu-HU"/>
        </w:rPr>
        <w:t>, az alábbi valós feladatok merülhetnek fel, melyek programozási aktivitásokat is elvárhatnak: pl.</w:t>
      </w:r>
    </w:p>
    <w:p w14:paraId="00B2C9C0" w14:textId="10F6AF4C" w:rsidR="00C6345C" w:rsidRPr="00C6345C" w:rsidRDefault="00C6345C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>
        <w:rPr>
          <w:lang w:val="hu-HU"/>
        </w:rPr>
        <w:t xml:space="preserve">Hogyan lehet elérni, hogy egy, valaki által másnak elérhetővé tett tartalom adott idő elteltével ne legyen tovább látható az eredetileg a tartalmat bemutató felületen? (vö. </w:t>
      </w:r>
      <w:hyperlink r:id="rId23" w:history="1">
        <w:r>
          <w:rPr>
            <w:rStyle w:val="Hiperhivatkozs"/>
          </w:rPr>
          <w:t>https://miau.my-x.hu/bprof/a.html</w:t>
        </w:r>
      </w:hyperlink>
      <w:r>
        <w:t>)</w:t>
      </w:r>
    </w:p>
    <w:p w14:paraId="62AFBCBE" w14:textId="6EB15E0E" w:rsidR="00C6345C" w:rsidRDefault="00C6345C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 w:rsidRPr="00C6345C">
        <w:rPr>
          <w:lang w:val="hu-HU"/>
        </w:rPr>
        <w:t>Hogyan lehet egy online szaklap számá</w:t>
      </w:r>
      <w:r>
        <w:rPr>
          <w:lang w:val="hu-HU"/>
        </w:rPr>
        <w:t xml:space="preserve">ra online támogatást nyújtani a szaklap funkcióinak (egyenkénti) lefedésére? (vö. </w:t>
      </w:r>
      <w:hyperlink r:id="rId24" w:tgtFrame="_blank" w:history="1">
        <w:r w:rsidR="001F458A">
          <w:rPr>
            <w:rStyle w:val="Hiperhivatkozs"/>
            <w:rFonts w:ascii="Helvetica" w:eastAsia="Times New Roman" w:hAnsi="Helvetica"/>
            <w:color w:val="0000FF"/>
            <w:sz w:val="20"/>
            <w:szCs w:val="20"/>
            <w:lang w:val="hu-HU" w:eastAsia="en-GB"/>
          </w:rPr>
          <w:t>https://miau.my-x.hu/miau/262/esettanulmany_online_szaklap.docx</w:t>
        </w:r>
      </w:hyperlink>
      <w:r>
        <w:rPr>
          <w:lang w:val="hu-HU"/>
        </w:rPr>
        <w:t>)</w:t>
      </w:r>
      <w:r w:rsidR="001F458A">
        <w:rPr>
          <w:lang w:val="hu-HU"/>
        </w:rPr>
        <w:t xml:space="preserve"> </w:t>
      </w:r>
    </w:p>
    <w:p w14:paraId="22862DE9" w14:textId="270B7302" w:rsidR="00BA6699" w:rsidRDefault="00BA6699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>
        <w:rPr>
          <w:lang w:val="hu-HU"/>
        </w:rPr>
        <w:t xml:space="preserve">Hogyan lehet egy számítógépes vizsgáztatásra alkalmas megoldást Moodle-alapon kialakítani? (vö. </w:t>
      </w:r>
      <w:hyperlink r:id="rId25" w:history="1">
        <w:r w:rsidRPr="00FD11FB">
          <w:rPr>
            <w:rStyle w:val="Hiperhivatkozs"/>
            <w:lang w:val="hu-HU"/>
          </w:rPr>
          <w:t>https://miau.my-x.hu/digeco/2020/alapelvek_feladat_view.docx</w:t>
        </w:r>
      </w:hyperlink>
      <w:r>
        <w:rPr>
          <w:lang w:val="hu-HU"/>
        </w:rPr>
        <w:t xml:space="preserve">, ill. </w:t>
      </w:r>
      <w:hyperlink r:id="rId26" w:history="1">
        <w:r w:rsidRPr="00FD11FB">
          <w:rPr>
            <w:rStyle w:val="Hiperhivatkozs"/>
            <w:lang w:val="hu-HU"/>
          </w:rPr>
          <w:t>https://miau.my-x.hu/digeco/2020/alapelvek_moodle_view.docx</w:t>
        </w:r>
      </w:hyperlink>
      <w:r>
        <w:rPr>
          <w:lang w:val="hu-HU"/>
        </w:rPr>
        <w:t xml:space="preserve">, valamint </w:t>
      </w:r>
      <w:hyperlink r:id="rId27" w:history="1">
        <w:r w:rsidRPr="00FD11FB">
          <w:rPr>
            <w:rStyle w:val="Hiperhivatkozs"/>
            <w:lang w:val="hu-HU"/>
          </w:rPr>
          <w:t>https://miau.my-x.hu/digeco/2020/kepernyokep_tesztek.docx</w:t>
        </w:r>
      </w:hyperlink>
      <w:r>
        <w:rPr>
          <w:lang w:val="hu-HU"/>
        </w:rPr>
        <w:t xml:space="preserve">).  </w:t>
      </w:r>
    </w:p>
    <w:p w14:paraId="7704DB7A" w14:textId="24784AFF" w:rsidR="00BA6699" w:rsidRDefault="001F458A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>
        <w:rPr>
          <w:lang w:val="hu-HU"/>
        </w:rPr>
        <w:t>Hogyan lehet nyilvántartani és ellenőrző értelmezés alá vetni anonim jelenléti/találkozási adatokat egy oktatási üzemben (COVID-alaphelyzetben támogatva a járványügyi intézkedéseket alapadatokkal, jelentésekkel)?</w:t>
      </w:r>
    </w:p>
    <w:p w14:paraId="35E1CFC9" w14:textId="037893F4" w:rsidR="001F458A" w:rsidRDefault="001F458A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>
        <w:rPr>
          <w:lang w:val="hu-HU"/>
        </w:rPr>
        <w:t xml:space="preserve">Hogyan lehet a Hallgatók számára kötelezően előírt tantárgyértékelési tesztek kitöltését személyre szabottan ellenőrizni, de az értékelés személytelenségét garantálni? (vö. </w:t>
      </w:r>
      <w:hyperlink r:id="rId28" w:history="1">
        <w:r w:rsidRPr="00FD11FB">
          <w:rPr>
            <w:rStyle w:val="Hiperhivatkozs"/>
            <w:lang w:val="hu-HU"/>
          </w:rPr>
          <w:t>https://miau.my-x.hu/digeco/2020/kerdoiv_demo.xlsx</w:t>
        </w:r>
      </w:hyperlink>
      <w:r>
        <w:rPr>
          <w:lang w:val="hu-HU"/>
        </w:rPr>
        <w:t xml:space="preserve">) </w:t>
      </w:r>
    </w:p>
    <w:p w14:paraId="43D0B408" w14:textId="4746C15A" w:rsidR="001F458A" w:rsidRPr="001F458A" w:rsidRDefault="001F458A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>
        <w:rPr>
          <w:lang w:val="hu-HU"/>
        </w:rPr>
        <w:t>Hogyan lehet egy egyedi projektmenedzsment szoftvert</w:t>
      </w:r>
      <w:r w:rsidR="00826B45">
        <w:rPr>
          <w:lang w:val="hu-HU"/>
        </w:rPr>
        <w:t xml:space="preserve"> (funkcióról funkcióra)</w:t>
      </w:r>
      <w:r>
        <w:rPr>
          <w:lang w:val="hu-HU"/>
        </w:rPr>
        <w:t xml:space="preserve"> kialakítani? (vö. </w:t>
      </w:r>
      <w:hyperlink r:id="rId29" w:tgtFrame="_blank" w:history="1">
        <w:r w:rsidRPr="00751220">
          <w:rPr>
            <w:rStyle w:val="Hiperhivatkozs"/>
            <w:rFonts w:ascii="Helvetica" w:hAnsi="Helvetica"/>
            <w:sz w:val="20"/>
            <w:szCs w:val="20"/>
            <w:lang w:val="de-DE"/>
          </w:rPr>
          <w:t>https://miau.my-x.hu/miau/262/terv_v2.docx</w:t>
        </w:r>
      </w:hyperlink>
      <w:r w:rsidRPr="00751220">
        <w:rPr>
          <w:lang w:val="de-DE"/>
        </w:rPr>
        <w:t>)</w:t>
      </w:r>
    </w:p>
    <w:p w14:paraId="402127E0" w14:textId="7788AFFD" w:rsidR="001F458A" w:rsidRDefault="00826B45" w:rsidP="00C6345C">
      <w:pPr>
        <w:pStyle w:val="Listaszerbekezds"/>
        <w:numPr>
          <w:ilvl w:val="0"/>
          <w:numId w:val="26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4B2B7E48" w14:textId="146E8E93" w:rsidR="001F458A" w:rsidRDefault="001F458A" w:rsidP="001F458A">
      <w:pPr>
        <w:jc w:val="both"/>
        <w:rPr>
          <w:lang w:val="hu-HU"/>
        </w:rPr>
      </w:pPr>
      <w:r>
        <w:rPr>
          <w:lang w:val="hu-HU"/>
        </w:rPr>
        <w:t xml:space="preserve">További részletek: </w:t>
      </w:r>
      <w:hyperlink r:id="rId30" w:history="1">
        <w:r w:rsidRPr="00FD11FB">
          <w:rPr>
            <w:rStyle w:val="Hiperhivatkozs"/>
            <w:lang w:val="hu-HU"/>
          </w:rPr>
          <w:t>https://miau.my-x.hu/digeco/2020/myclassroom_myscience.docx</w:t>
        </w:r>
      </w:hyperlink>
      <w:r>
        <w:rPr>
          <w:lang w:val="hu-HU"/>
        </w:rPr>
        <w:t xml:space="preserve"> </w:t>
      </w:r>
    </w:p>
    <w:p w14:paraId="70606BDA" w14:textId="4A19AE3F" w:rsidR="00826B45" w:rsidRPr="001F458A" w:rsidRDefault="00826B45" w:rsidP="001F458A">
      <w:pPr>
        <w:jc w:val="both"/>
        <w:rPr>
          <w:lang w:val="hu-HU"/>
        </w:rPr>
      </w:pPr>
      <w:r>
        <w:rPr>
          <w:lang w:val="hu-HU"/>
        </w:rPr>
        <w:t>A személyre szabott oktatás keretei között, ill. duális képzést feltételezve nem csak az egyetem lehet tanműhely, hanem bármilyen cég (akár a Hallgató személyes üzleti kötődéseit jelentő cégek valamelyike és/vagy az oktatók cégei). A feladat sem kell, hogy oktatási üzemhez kötődjön ilyen esetekben, hanem a megfelelő üzleti fókusz mentén jelölendők ki feladatok. A specializáció-választás is lehet iránymutató, ahol minden Hallgató, aki adott specializációt szeretne választani (s ezt érdemes megtenni a képzésre jelentkezés első pillanatában – feltételezve, hogy bármikor lehet ezen a döntésen változtatni, de amíg egy adott paraméter érvényes, addig) az egyelőre választott specializáció szerinti mintapéldák mentén kaphat feladatokat az első pillanattól készülve az adott specializációra. A Hallgatók jogosultak bármikor új, eddig nem regisztrált specializációt javasolni, s ennek hivatalossá válásáig ehhez illő feladatokon dolgozni.</w:t>
      </w:r>
    </w:p>
    <w:p w14:paraId="4D23CE02" w14:textId="25DA4CAD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lastRenderedPageBreak/>
        <w:t xml:space="preserve">Példa: </w:t>
      </w:r>
      <w:r w:rsidR="00E6578C">
        <w:rPr>
          <w:lang w:val="hu-HU"/>
        </w:rPr>
        <w:t>Tantárgyak összeolvadása/elhatárolása</w:t>
      </w:r>
    </w:p>
    <w:p w14:paraId="71A2F8AB" w14:textId="74642C4B" w:rsidR="0018477F" w:rsidRDefault="00260D9C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5FFA1D3" wp14:editId="40EA379C">
            <wp:extent cx="5760720" cy="61785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4242B" w14:textId="41052011" w:rsidR="00260D9C" w:rsidRDefault="00260D9C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6B1412BC" wp14:editId="6D0DAF25">
            <wp:extent cx="5760720" cy="225425"/>
            <wp:effectExtent l="0" t="0" r="0" b="317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0F4D" w14:textId="68075342" w:rsidR="00260D9C" w:rsidRDefault="00260D9C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C3FB1CA" wp14:editId="2DA9D96F">
            <wp:extent cx="5760720" cy="23050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064E" w14:textId="19B730A1" w:rsidR="00260D9C" w:rsidRDefault="00260D9C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AEB1AE9" wp14:editId="659B812B">
            <wp:extent cx="5760720" cy="42291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15A72" w14:textId="50070F30" w:rsidR="00260D9C" w:rsidRDefault="004F67B6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E142319" wp14:editId="21763CCC">
            <wp:extent cx="5760720" cy="226060"/>
            <wp:effectExtent l="0" t="0" r="0" b="254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E7D4E" w14:textId="197995B4" w:rsidR="004F67B6" w:rsidRDefault="00045C7F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243BBF0" wp14:editId="2C24C3D5">
            <wp:extent cx="5760720" cy="225425"/>
            <wp:effectExtent l="0" t="0" r="0" b="317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F089" w14:textId="6EC483F0" w:rsidR="00E6578C" w:rsidRDefault="00E6578C" w:rsidP="0060773F">
      <w:pPr>
        <w:jc w:val="both"/>
        <w:rPr>
          <w:lang w:val="hu-HU"/>
        </w:rPr>
      </w:pPr>
      <w:r>
        <w:rPr>
          <w:lang w:val="hu-HU"/>
        </w:rPr>
        <w:t>Első megjegyzésként kimondható: Az alapozó jegyzet fenti tartalma akár a matematikai alapok tantárgy tartalma is lehetne. A tanterv-tervezés természetesen előre kell, hogy tisztázza, mely tantárgy keretében ki mikor mit, azaz milyen ráépülések reményében oktat.</w:t>
      </w:r>
    </w:p>
    <w:p w14:paraId="0406767E" w14:textId="298385CA" w:rsidR="00E6578C" w:rsidRDefault="00E6578C" w:rsidP="0060773F">
      <w:pPr>
        <w:jc w:val="both"/>
        <w:rPr>
          <w:lang w:val="hu-HU"/>
        </w:rPr>
      </w:pPr>
      <w:r>
        <w:rPr>
          <w:lang w:val="hu-HU"/>
        </w:rPr>
        <w:t xml:space="preserve">A kongruencia kapcsán az alábbi demo-állomány egyszerre kíván elevet tenni a tantárgyi határok feloldásának, a just-in-time-tudásmenedzsment által előírt elvek érvényesítésének, az ECDL-BSC/BPROF-MSC-PHD-szintek lehatárolásának: </w:t>
      </w:r>
      <w:hyperlink r:id="rId37" w:history="1">
        <w:r w:rsidRPr="00FD11FB">
          <w:rPr>
            <w:rStyle w:val="Hiperhivatkozs"/>
            <w:lang w:val="hu-HU"/>
          </w:rPr>
          <w:t>https://miau.my-x.hu/bprof/kongruencia_demo.xlsx</w:t>
        </w:r>
      </w:hyperlink>
      <w:r>
        <w:rPr>
          <w:lang w:val="hu-HU"/>
        </w:rPr>
        <w:t xml:space="preserve"> </w:t>
      </w:r>
    </w:p>
    <w:p w14:paraId="4002C829" w14:textId="5E94D602" w:rsidR="00E6578C" w:rsidRDefault="00E6578C" w:rsidP="0060773F">
      <w:pPr>
        <w:jc w:val="both"/>
        <w:rPr>
          <w:lang w:val="hu-HU"/>
        </w:rPr>
      </w:pPr>
      <w:r>
        <w:rPr>
          <w:lang w:val="hu-HU"/>
        </w:rPr>
        <w:t>Az oszthatóság témaköre egy üzemmérnök informatikus számára ki kell, hogy merüljön egyetlen egy racionálisan létező/létezhető alkalmazás kapcsán felmerülő részletek megértésében, ahol a megértés számonkérése a bármilyen segédeszköz segítségével megválaszolható tesztkérdések hibátlan megválaszolása, azaz a helyes válasz fellelni tudása, a helytelen válaszalternatívák kizárni tudása.</w:t>
      </w:r>
    </w:p>
    <w:p w14:paraId="0EE2F9A0" w14:textId="68A28A4C" w:rsidR="007C2A85" w:rsidRDefault="007C2A85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742BBF9" wp14:editId="5FDE279D">
            <wp:extent cx="5760720" cy="147066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84C3" w14:textId="63BAA50D" w:rsidR="007C2A85" w:rsidRDefault="007C2A85" w:rsidP="0060773F">
      <w:pPr>
        <w:jc w:val="both"/>
        <w:rPr>
          <w:lang w:val="hu-HU"/>
        </w:rPr>
      </w:pPr>
      <w:r>
        <w:rPr>
          <w:lang w:val="hu-HU"/>
        </w:rPr>
        <w:t>A feladatok kapcsán ismét csak le kell szögezni: bebizonyítani BPROF-szinten semmit nem kell, mert nem ez egy üzemmérnök feladat. Így az első két feladat értelemszerűen inkább MSC-szint, mint BSC. A</w:t>
      </w:r>
      <w:r w:rsidR="00CD290D">
        <w:rPr>
          <w:lang w:val="hu-HU"/>
        </w:rPr>
        <w:t xml:space="preserve"> határozzuk meg, számítsuk ki típusú feladatok elvileg lehetnének helyesek, de ezek kapcsán is quasi kötelező a valós élethelyzet részletgazdag felvázolása, ahogy az majd a munkavállalás kapcsán is értelmezési keretként hat a Hallgatóra. A tisztán elméleti megközelítéseknek nem lehet semmilyen érdemi szerepe egy gyakorlatorientált képzésben – még ennek feladatai kapcsán sem. </w:t>
      </w:r>
    </w:p>
    <w:p w14:paraId="0A5ACEB9" w14:textId="6CE03829" w:rsidR="00F02096" w:rsidRDefault="00F02096" w:rsidP="0060773F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70D7700F" wp14:editId="576C0F3C">
            <wp:extent cx="5760720" cy="2814320"/>
            <wp:effectExtent l="0" t="0" r="0" b="508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84B6" w14:textId="679161A3" w:rsidR="00F02096" w:rsidRDefault="00F02096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18D0B665" wp14:editId="69EE080A">
            <wp:extent cx="5760720" cy="2813050"/>
            <wp:effectExtent l="0" t="0" r="0" b="635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992F" w14:textId="08E31B59" w:rsidR="00F02096" w:rsidRPr="0018477F" w:rsidRDefault="00F02096" w:rsidP="0060773F">
      <w:pPr>
        <w:jc w:val="both"/>
        <w:rPr>
          <w:lang w:val="hu-HU"/>
        </w:rPr>
      </w:pPr>
      <w:r>
        <w:rPr>
          <w:lang w:val="hu-HU"/>
        </w:rPr>
        <w:t xml:space="preserve">A Solver-alapúság kapcsán már jelzett ember-gép-szimbiózisnak természetesen nem csak az Excel Solver-re esetében van létjogosultsága, hanem pl. a Wolfram Alpha szolgáltatások kapcsán is, melyek pl. paraméteres URL-ként is meghívhatók: </w:t>
      </w:r>
      <w:hyperlink r:id="rId41" w:history="1">
        <w:r w:rsidR="00836D22" w:rsidRPr="00836D22">
          <w:rPr>
            <w:rStyle w:val="Hiperhivatkozs"/>
            <w:lang w:val="hu-HU"/>
          </w:rPr>
          <w:t>https://www.wolframalpha.com/input/?i=123%5E2006+%28mod+2007%29</w:t>
        </w:r>
      </w:hyperlink>
    </w:p>
    <w:p w14:paraId="142A9F13" w14:textId="1A683E4F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t xml:space="preserve">Példa: </w:t>
      </w:r>
      <w:r w:rsidR="00751220">
        <w:rPr>
          <w:lang w:val="hu-HU"/>
        </w:rPr>
        <w:t>A lényeg: osztás egy racionális prímszámmal</w:t>
      </w:r>
    </w:p>
    <w:p w14:paraId="4225658F" w14:textId="0B8D5A94" w:rsidR="0018477F" w:rsidRDefault="00A01D1B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D187336" wp14:editId="08F3C9B2">
            <wp:extent cx="5760720" cy="66802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899FC" w14:textId="453C2234" w:rsidR="00A01D1B" w:rsidRDefault="0024254F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1F9693A" wp14:editId="70032F57">
            <wp:extent cx="5760720" cy="411480"/>
            <wp:effectExtent l="0" t="0" r="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8F9A3" w14:textId="2F28C9F8" w:rsidR="0024254F" w:rsidRDefault="004D788B" w:rsidP="0060773F">
      <w:pPr>
        <w:jc w:val="both"/>
        <w:rPr>
          <w:b/>
          <w:bCs/>
          <w:lang w:val="hu-HU"/>
        </w:rPr>
      </w:pPr>
      <w:r>
        <w:rPr>
          <w:noProof/>
        </w:rPr>
        <w:drawing>
          <wp:inline distT="0" distB="0" distL="0" distR="0" wp14:anchorId="6F56FA7D" wp14:editId="596C69EF">
            <wp:extent cx="5760720" cy="42037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0842" w14:textId="02DD23F9" w:rsidR="004D788B" w:rsidRDefault="008C5CD7" w:rsidP="0060773F">
      <w:pPr>
        <w:jc w:val="both"/>
        <w:rPr>
          <w:b/>
          <w:bCs/>
          <w:lang w:val="hu-HU"/>
        </w:rPr>
      </w:pPr>
      <w:r>
        <w:rPr>
          <w:noProof/>
        </w:rPr>
        <w:lastRenderedPageBreak/>
        <w:drawing>
          <wp:inline distT="0" distB="0" distL="0" distR="0" wp14:anchorId="2AA487D0" wp14:editId="4F01606D">
            <wp:extent cx="5760720" cy="21018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A9EC" w14:textId="0BDE6D53" w:rsidR="008C5CD7" w:rsidRDefault="008C5CD7" w:rsidP="0060773F">
      <w:pPr>
        <w:jc w:val="both"/>
        <w:rPr>
          <w:b/>
          <w:bCs/>
          <w:lang w:val="hu-HU"/>
        </w:rPr>
      </w:pPr>
      <w:r>
        <w:rPr>
          <w:noProof/>
        </w:rPr>
        <w:drawing>
          <wp:inline distT="0" distB="0" distL="0" distR="0" wp14:anchorId="79097B8D" wp14:editId="4D2126E8">
            <wp:extent cx="5760720" cy="1133475"/>
            <wp:effectExtent l="0" t="0" r="0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4B0DD" w14:textId="3F9EEC62" w:rsidR="008C5CD7" w:rsidRDefault="00402FD6" w:rsidP="0060773F">
      <w:pPr>
        <w:jc w:val="both"/>
        <w:rPr>
          <w:b/>
          <w:bCs/>
          <w:lang w:val="hu-HU"/>
        </w:rPr>
      </w:pPr>
      <w:r>
        <w:rPr>
          <w:noProof/>
        </w:rPr>
        <w:drawing>
          <wp:inline distT="0" distB="0" distL="0" distR="0" wp14:anchorId="3BE60BA9" wp14:editId="19F3F8DD">
            <wp:extent cx="5760720" cy="24384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F4AFC" w14:textId="277C6AAD" w:rsidR="00402FD6" w:rsidRDefault="008A1191" w:rsidP="0060773F">
      <w:pPr>
        <w:jc w:val="both"/>
        <w:rPr>
          <w:b/>
          <w:bCs/>
          <w:lang w:val="hu-HU"/>
        </w:rPr>
      </w:pPr>
      <w:r>
        <w:rPr>
          <w:noProof/>
        </w:rPr>
        <w:drawing>
          <wp:inline distT="0" distB="0" distL="0" distR="0" wp14:anchorId="07D2F332" wp14:editId="6952C5D5">
            <wp:extent cx="5760720" cy="17272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47B6" w14:textId="091B0DBE" w:rsidR="008A1191" w:rsidRDefault="005F34EE" w:rsidP="0060773F">
      <w:pPr>
        <w:jc w:val="both"/>
        <w:rPr>
          <w:lang w:val="hu-HU"/>
        </w:rPr>
      </w:pPr>
      <w:r w:rsidRPr="005F34EE">
        <w:rPr>
          <w:lang w:val="hu-HU"/>
        </w:rPr>
        <w:t xml:space="preserve">A </w:t>
      </w:r>
      <w:r>
        <w:rPr>
          <w:lang w:val="hu-HU"/>
        </w:rPr>
        <w:t>fentebb jelzett fejezetek/alfejezetek értelmezése kapcsán egy kritikus Hallgató a következőképpen is összefoglalhatná a számára lényegesnek tűnő üzenetet: Ha gyorsabban akarunk keresni számokat, mint sem minden egyes keresett számértéket egyenként összehasonlítjuk az éppen rendelkezésre álló halmaz elemeivel, akkor mielőtt az első keresési kifejezést érvényesítenénk, előbb el kell osztani a keresés által érintett számokat egy racionális prímszámmal annak érdekében, hogy az osztások maradékát csoportképzésre használhassuk. A prímszám akkor racionális, ha a keresés alapját adó halmaz méretét elosztjuk az egy csoportba átlagosan tervezett elemek számával: pl.</w:t>
      </w:r>
      <w:r w:rsidR="00A87C73">
        <w:rPr>
          <w:lang w:val="hu-HU"/>
        </w:rPr>
        <w:t xml:space="preserve"> </w:t>
      </w:r>
      <w:hyperlink r:id="rId49" w:anchor="page=123" w:history="1">
        <w:r w:rsidR="00A87C73">
          <w:rPr>
            <w:rStyle w:val="Hiperhivatkozs"/>
          </w:rPr>
          <w:t>http://aszt.inf.elte.hu/~asvanyi/ad/ad1jegyzet.pdf#page=123</w:t>
        </w:r>
      </w:hyperlink>
    </w:p>
    <w:p w14:paraId="4B61F688" w14:textId="3D78D37A" w:rsidR="005F34EE" w:rsidRDefault="005F34EE" w:rsidP="0060773F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FD5B433" wp14:editId="5C8A3750">
            <wp:extent cx="5760720" cy="204343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B9DF" w14:textId="25CBE47F" w:rsidR="005F34EE" w:rsidRDefault="00C03B54" w:rsidP="0060773F">
      <w:pPr>
        <w:jc w:val="both"/>
        <w:rPr>
          <w:lang w:val="hu-HU"/>
        </w:rPr>
      </w:pPr>
      <w:r>
        <w:rPr>
          <w:lang w:val="hu-HU"/>
        </w:rPr>
        <w:t xml:space="preserve">A mellékelt Excel-demo bemutatja a példában jelzett 2000 véletlenszámból álló mintán, vajon mekkora a keresési idők </w:t>
      </w:r>
      <w:r w:rsidR="00B45EDF">
        <w:rPr>
          <w:lang w:val="hu-HU"/>
        </w:rPr>
        <w:t>mértéke/</w:t>
      </w:r>
      <w:r>
        <w:rPr>
          <w:lang w:val="hu-HU"/>
        </w:rPr>
        <w:t xml:space="preserve">aránya, ha </w:t>
      </w:r>
      <w:r w:rsidR="00BF2AF9">
        <w:rPr>
          <w:lang w:val="hu-HU"/>
        </w:rPr>
        <w:t>véletlenszerűen választott 10 keresési kifejezést a klasszikus, mindent mindennel összevető eljárással (vö. macro) és a 701-gyel való osztás utáni megfelelő csoporton belüli kereséssel végzünk el</w:t>
      </w:r>
      <w:r w:rsidR="00B45EDF">
        <w:rPr>
          <w:lang w:val="hu-HU"/>
        </w:rPr>
        <w:t>, ill. aktiváljuk az Excel autoszűrőjét direktben.</w:t>
      </w:r>
    </w:p>
    <w:p w14:paraId="108A1107" w14:textId="7FF46552" w:rsidR="00C27087" w:rsidRDefault="00C27087" w:rsidP="0060773F">
      <w:pPr>
        <w:jc w:val="both"/>
        <w:rPr>
          <w:lang w:val="hu-HU"/>
        </w:rPr>
      </w:pPr>
      <w:r>
        <w:rPr>
          <w:lang w:val="hu-HU"/>
        </w:rPr>
        <w:t xml:space="preserve">További részletek: </w:t>
      </w:r>
      <w:hyperlink r:id="rId51" w:history="1">
        <w:r w:rsidR="00926559" w:rsidRPr="003E6D55">
          <w:rPr>
            <w:rStyle w:val="Hiperhivatkozs"/>
            <w:lang w:val="hu-HU"/>
          </w:rPr>
          <w:t>https://miau.my-x.hu/bprof/rnd2000_701_hash.xlsm</w:t>
        </w:r>
      </w:hyperlink>
      <w:r w:rsidR="00926559">
        <w:rPr>
          <w:lang w:val="hu-HU"/>
        </w:rPr>
        <w:t xml:space="preserve"> </w:t>
      </w:r>
    </w:p>
    <w:p w14:paraId="5DDFE4E3" w14:textId="488FE034" w:rsidR="00D33485" w:rsidRDefault="00D33485" w:rsidP="0060773F">
      <w:pPr>
        <w:jc w:val="both"/>
        <w:rPr>
          <w:lang w:val="hu-HU"/>
        </w:rPr>
      </w:pPr>
      <w:r>
        <w:rPr>
          <w:lang w:val="hu-HU"/>
        </w:rPr>
        <w:t>Mint az XLSM alapján látható: az Excel autoszűrőjét direkt módon megszólítva vagyunk a leggyorsabbak, ha eredménynek a szűrlet rekordszámát (1) tekintjük. A 701-es osztással ugyaneddig eljutni már több idő macro-alapon, s még nem beszélhetünk végleges találatról – amihez ugye még kellene a csoporton belüli keresés bármilyen módon is. A klasszikus út a leghosszabb – vélhetően hosszabb, mint a csoporton belüli kereséssel való kiegészítése a 701-es osztásra alapozó útnak.</w:t>
      </w:r>
    </w:p>
    <w:p w14:paraId="52990CD2" w14:textId="0D3E77B2" w:rsidR="00D33485" w:rsidRDefault="00D33485" w:rsidP="0060773F">
      <w:pPr>
        <w:jc w:val="both"/>
        <w:rPr>
          <w:lang w:val="hu-HU"/>
        </w:rPr>
      </w:pPr>
      <w:r>
        <w:rPr>
          <w:lang w:val="hu-HU"/>
        </w:rPr>
        <w:t>Kérdés: az Excel mit is csinál pontosan az auto</w:t>
      </w:r>
      <w:r w:rsidR="005B3B31">
        <w:rPr>
          <w:lang w:val="hu-HU"/>
        </w:rPr>
        <w:t>-</w:t>
      </w:r>
      <w:r>
        <w:rPr>
          <w:lang w:val="hu-HU"/>
        </w:rPr>
        <w:t>szűrőre alapozó direkt kereséskor?</w:t>
      </w:r>
    </w:p>
    <w:p w14:paraId="00370824" w14:textId="1741DF78" w:rsidR="005B3B31" w:rsidRPr="005F34EE" w:rsidRDefault="005B3B31" w:rsidP="0060773F">
      <w:pPr>
        <w:jc w:val="both"/>
        <w:rPr>
          <w:lang w:val="hu-HU"/>
        </w:rPr>
      </w:pPr>
      <w:r>
        <w:rPr>
          <w:lang w:val="hu-HU"/>
        </w:rPr>
        <w:t>Konklúzió: Minden keretrendszerben a beépített megoldások vélhetően a leggyorsabbak, vagy csak nagyon nehezen verhetők meg…</w:t>
      </w:r>
    </w:p>
    <w:p w14:paraId="2FB5E7A2" w14:textId="7B007BB7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lastRenderedPageBreak/>
        <w:t xml:space="preserve">Példa: </w:t>
      </w:r>
      <w:r w:rsidR="00177956">
        <w:rPr>
          <w:lang w:val="hu-HU"/>
        </w:rPr>
        <w:t>Rendezés – nagyságrendi eltérésekkel</w:t>
      </w:r>
    </w:p>
    <w:p w14:paraId="7083ECAB" w14:textId="7ABFAA4B" w:rsidR="0018477F" w:rsidRDefault="00DA55E3" w:rsidP="0060773F">
      <w:pPr>
        <w:jc w:val="both"/>
        <w:rPr>
          <w:lang w:val="hu-HU"/>
        </w:rPr>
      </w:pPr>
      <w:hyperlink r:id="rId52" w:history="1">
        <w:r w:rsidR="00177956" w:rsidRPr="00090667">
          <w:rPr>
            <w:rStyle w:val="Hiperhivatkozs"/>
            <w:lang w:val="hu-HU"/>
          </w:rPr>
          <w:t>https://miau.my-x.hu/bprof/rendezes.xlsm</w:t>
        </w:r>
      </w:hyperlink>
    </w:p>
    <w:p w14:paraId="1C0EFA93" w14:textId="630971F2" w:rsidR="00177956" w:rsidRDefault="00177956" w:rsidP="0060773F">
      <w:pPr>
        <w:jc w:val="both"/>
        <w:rPr>
          <w:lang w:val="hu-HU"/>
        </w:rPr>
      </w:pPr>
      <w:r>
        <w:rPr>
          <w:lang w:val="hu-HU"/>
        </w:rPr>
        <w:t>A fenti Excel-demo alapján a beépített rendezési megoldások és a manuális (semmilyen finomhangolást fel nem vállaló rendezés) futásidői között az eltérés több nagyságrendet is elér.</w:t>
      </w:r>
    </w:p>
    <w:p w14:paraId="7C654EF1" w14:textId="0F31BD62" w:rsidR="00177956" w:rsidRDefault="00177956" w:rsidP="0060773F">
      <w:pPr>
        <w:jc w:val="both"/>
        <w:rPr>
          <w:lang w:val="hu-HU"/>
        </w:rPr>
      </w:pPr>
      <w:r>
        <w:rPr>
          <w:lang w:val="hu-HU"/>
        </w:rPr>
        <w:t>Kiemelendő: a beépített megoldások egymással szembeni versenypozícióit csak sok-sok mérés eredőjeként lehet meghatározni (vö. OAM – ahol objektumok a megoldási alternatívák, attribútumok a futásidő max, min, átlag, medián, szórás, stb.)</w:t>
      </w:r>
      <w:r w:rsidR="003D36C4">
        <w:rPr>
          <w:lang w:val="hu-HU"/>
        </w:rPr>
        <w:t xml:space="preserve"> – vagyis a lefutásiidő-halmaz idealitásának (mint új absztrakciónak = fogalomnak) mesterséges intelligencia-alapú értelmezése anti-diszkriminatív elvek alapján.</w:t>
      </w:r>
    </w:p>
    <w:p w14:paraId="023B155F" w14:textId="5C2AF925" w:rsidR="005B3B31" w:rsidRDefault="005B3B31" w:rsidP="0060773F">
      <w:pPr>
        <w:jc w:val="both"/>
        <w:rPr>
          <w:lang w:val="hu-HU"/>
        </w:rPr>
      </w:pPr>
      <w:r>
        <w:rPr>
          <w:lang w:val="hu-HU"/>
        </w:rPr>
        <w:t xml:space="preserve">A mellékelt rendezes.xlsm megnyitja az utat a különféle rendezési logikák sebességének tesztelésére, természetesen csak akkor, ha ezeket valamilyen módon előállítottuk. Itt kell utalni egy fontos kérdésre az oktatásmódszertanok fejlődése kapcsán: </w:t>
      </w:r>
      <w:r w:rsidRPr="005B3B31">
        <w:rPr>
          <w:lang w:val="hu-HU"/>
        </w:rPr>
        <w:t xml:space="preserve">Az adatszerkezetek és algoritmusok, az operációs rendszerek, a számítógép-architektúrák, sőt a matematika egyes témakörei nem függetleníthetők a programozást előkészítő gondolatvilágtól. </w:t>
      </w:r>
      <w:r>
        <w:rPr>
          <w:lang w:val="hu-HU"/>
        </w:rPr>
        <w:t>A programozást meg</w:t>
      </w:r>
      <w:r w:rsidRPr="005B3B31">
        <w:rPr>
          <w:lang w:val="hu-HU"/>
        </w:rPr>
        <w:t xml:space="preserve">alapozó jegyzet </w:t>
      </w:r>
      <w:r>
        <w:rPr>
          <w:lang w:val="hu-HU"/>
        </w:rPr>
        <w:t>(</w:t>
      </w:r>
      <w:hyperlink r:id="rId53" w:history="1">
        <w:r w:rsidRPr="005B3B31">
          <w:rPr>
            <w:rStyle w:val="Hiperhivatkozs"/>
            <w:lang w:val="hu-HU"/>
          </w:rPr>
          <w:t>https://tananyagfejlesztes.mik.uni-pannon.hu/images/stories/vegleges_tananyagok/masodikreszlet/simon_a_progr_alapjai.pdf</w:t>
        </w:r>
      </w:hyperlink>
      <w:r>
        <w:rPr>
          <w:lang w:val="hu-HU"/>
        </w:rPr>
        <w:t xml:space="preserve">) </w:t>
      </w:r>
      <w:r w:rsidRPr="005B3B31">
        <w:rPr>
          <w:lang w:val="hu-HU"/>
        </w:rPr>
        <w:t>kapcsán</w:t>
      </w:r>
      <w:r>
        <w:rPr>
          <w:lang w:val="hu-HU"/>
        </w:rPr>
        <w:t>, ennek fejezetstruktúráját figyelve</w:t>
      </w:r>
      <w:r w:rsidRPr="005B3B31">
        <w:rPr>
          <w:lang w:val="hu-HU"/>
        </w:rPr>
        <w:t xml:space="preserve"> válik </w:t>
      </w:r>
      <w:r>
        <w:rPr>
          <w:lang w:val="hu-HU"/>
        </w:rPr>
        <w:t xml:space="preserve">azonnal </w:t>
      </w:r>
      <w:r w:rsidRPr="005B3B31">
        <w:rPr>
          <w:lang w:val="hu-HU"/>
        </w:rPr>
        <w:t>kézzel foghatóvá, hogy nincs szükség tantárgyi korlátokra, csak reális feladatokra a mindenkori tudásszinten racionálisan feldolgozható komplexitásokkal. A programozás kapcsán az egyik nagy oktatásmódszertani dilemma, lehet-e, kell-e, szabad-e, érdemes-e általános érvényűen (vö. pszeudo-nyelvek) közelíteni a programozáshoz, vagy azonnal szerezzünk valamilyen jártasságot egy adott programnyelvben?! Feloldja-e pl. az Excel-demok világa ezt a dilemmát? Lehet-e alternatív algoritmusokat macro-k nélkül modellezni? Vagy éppen</w:t>
      </w:r>
      <w:r>
        <w:rPr>
          <w:lang w:val="hu-HU"/>
        </w:rPr>
        <w:t>,</w:t>
      </w:r>
      <w:r w:rsidRPr="005B3B31">
        <w:rPr>
          <w:lang w:val="hu-HU"/>
        </w:rPr>
        <w:t xml:space="preserve"> hogy a macro-zás megtanulása és az Excel macro-nélküli képességei együtt tekinthetők ideális oktatási keretrendszernek? Ezekre a kérdésekre mindenki maga kell, hogy megtalálja a választ - a személyre szabott oktatói/konduktori támogatásokra támaszkodva...</w:t>
      </w:r>
    </w:p>
    <w:p w14:paraId="416CCC71" w14:textId="77777777" w:rsidR="005B3B31" w:rsidRPr="005F34EE" w:rsidRDefault="005B3B31" w:rsidP="005B3B31">
      <w:pPr>
        <w:jc w:val="both"/>
        <w:rPr>
          <w:lang w:val="hu-HU"/>
        </w:rPr>
      </w:pPr>
      <w:r>
        <w:rPr>
          <w:lang w:val="hu-HU"/>
        </w:rPr>
        <w:t>Konklúzió: Minden keretrendszerben a beépített megoldások vélhetően a leggyorsabbak, vagy csak nagyon nehezen verhetők meg…</w:t>
      </w:r>
    </w:p>
    <w:p w14:paraId="101B4C84" w14:textId="6F70263D" w:rsidR="0018477F" w:rsidRDefault="0018477F" w:rsidP="0060773F">
      <w:pPr>
        <w:pStyle w:val="Cmsor1"/>
        <w:numPr>
          <w:ilvl w:val="0"/>
          <w:numId w:val="23"/>
        </w:numPr>
        <w:jc w:val="both"/>
        <w:rPr>
          <w:lang w:val="hu-HU"/>
        </w:rPr>
      </w:pPr>
      <w:r>
        <w:rPr>
          <w:lang w:val="hu-HU"/>
        </w:rPr>
        <w:t xml:space="preserve">Példa: </w:t>
      </w:r>
      <w:r w:rsidR="005B3B31">
        <w:rPr>
          <w:lang w:val="hu-HU"/>
        </w:rPr>
        <w:t>Fák, g</w:t>
      </w:r>
      <w:r w:rsidR="00377641">
        <w:rPr>
          <w:lang w:val="hu-HU"/>
        </w:rPr>
        <w:t>ráfok</w:t>
      </w:r>
    </w:p>
    <w:p w14:paraId="0253291E" w14:textId="181B6A16" w:rsidR="0018477F" w:rsidRDefault="0089262E" w:rsidP="0060773F">
      <w:pPr>
        <w:jc w:val="both"/>
        <w:rPr>
          <w:lang w:val="hu-HU"/>
        </w:rPr>
      </w:pPr>
      <w:r>
        <w:rPr>
          <w:lang w:val="hu-HU"/>
        </w:rPr>
        <w:t>Az alapozó jegyzet kapcsán</w:t>
      </w:r>
      <w:r w:rsidR="00EF68AF">
        <w:rPr>
          <w:lang w:val="hu-HU"/>
        </w:rPr>
        <w:t xml:space="preserve"> itt már csak a feladatok alfejezetire érdemes koncentrálni a just-in-time-tudásmenedzsment érdekében, hiszen ezek a feladatok teljes mértékben életidegenek, vegytiszták. Így kompenzációs gyakorlatként </w:t>
      </w:r>
      <w:r w:rsidR="00831103">
        <w:rPr>
          <w:lang w:val="hu-HU"/>
        </w:rPr>
        <w:t>a BPROF-szintű képzés keretében fontosabb a hogyan helyett a hol, miért kérdéspár kezelése, vagyis egy példatár felállítása, ahol minden matematikai (pszeudo-nyelvi) megoldáshoz illő teljesen valóságos alkalmazási példából legalább egy, de lehetőség szerint minél több legyen megadva. S egy BPROF-Hallgató vizsgája abból áll, hogy demonstrálja képességet ismeretlen/új élethelyzetek ismert élethelyzetekhez való adaptálását illetően. Másként (sokkal nagyobb kihívásként) fogalmazva, arra a kérdésre kell hibátlanul válaszolni, vajon mely elméleti megoldás illik leginkább egy-egy új valóságélményhez?</w:t>
      </w:r>
      <w:r w:rsidR="008A5E68">
        <w:rPr>
          <w:lang w:val="hu-HU"/>
        </w:rPr>
        <w:t xml:space="preserve"> </w:t>
      </w:r>
    </w:p>
    <w:p w14:paraId="6EC179D3" w14:textId="189004EB" w:rsidR="008A5E68" w:rsidRDefault="008A5E68" w:rsidP="0060773F">
      <w:pPr>
        <w:jc w:val="both"/>
        <w:rPr>
          <w:lang w:val="hu-HU"/>
        </w:rPr>
      </w:pPr>
      <w:r>
        <w:rPr>
          <w:lang w:val="hu-HU"/>
        </w:rPr>
        <w:t xml:space="preserve">Azért ajánlott ez a kompenzációs gyakorlat, mert az üzemmérnöktől nem azt várja el Megrendelője, alkalmazója, hogy új vegytiszta matematikai megoldást találjon, hanem „csak” azt, hogy a Megrendelő számára ott és akkor releváns problémához leginkább illő (már mások által feltalált) megoldást felismerje, s alkalmazni tudja (vagyis azt is ismerje, milyen olyan előmegoldások állnak rendelkezésre, melyeket már úm. csak testre kell szabni.) </w:t>
      </w:r>
    </w:p>
    <w:p w14:paraId="68197D44" w14:textId="410EC212" w:rsidR="008A5E68" w:rsidRDefault="008A5E68" w:rsidP="0060773F">
      <w:pPr>
        <w:jc w:val="both"/>
        <w:rPr>
          <w:lang w:val="hu-HU"/>
        </w:rPr>
      </w:pPr>
      <w:r>
        <w:rPr>
          <w:lang w:val="hu-HU"/>
        </w:rPr>
        <w:lastRenderedPageBreak/>
        <w:t>Speciális kihívás: azt is illik felismernie egy jó BPROF-Hallgatónak, ha az általa megértett/ismert, de nem feltalált és nem bemagolt megoldások egyike sem illik a Megrendelő adott problémájához.</w:t>
      </w:r>
    </w:p>
    <w:p w14:paraId="6E3813B6" w14:textId="5584D2A4" w:rsidR="008A5E68" w:rsidRPr="0018477F" w:rsidRDefault="008A5E68" w:rsidP="008A5E68">
      <w:pPr>
        <w:pStyle w:val="Cmsor1"/>
        <w:rPr>
          <w:lang w:val="hu-HU"/>
        </w:rPr>
      </w:pPr>
      <w:r>
        <w:rPr>
          <w:lang w:val="hu-HU"/>
        </w:rPr>
        <w:t>Mellékletek</w:t>
      </w:r>
    </w:p>
    <w:p w14:paraId="6CA9A3F5" w14:textId="4E18738E" w:rsidR="00EF632C" w:rsidRDefault="00EF632C" w:rsidP="0060773F">
      <w:pPr>
        <w:jc w:val="both"/>
        <w:rPr>
          <w:lang w:val="hu-HU"/>
        </w:rPr>
      </w:pPr>
      <w:r w:rsidRPr="0080429F">
        <w:rPr>
          <w:lang w:val="hu-HU"/>
        </w:rPr>
        <w:t xml:space="preserve">További részletek: </w:t>
      </w:r>
      <w:hyperlink r:id="rId54" w:history="1">
        <w:r w:rsidRPr="0080429F">
          <w:rPr>
            <w:rStyle w:val="Hiperhivatkozs"/>
            <w:lang w:val="hu-HU"/>
          </w:rPr>
          <w:t>https://miau.my-x.hu/bprof</w:t>
        </w:r>
      </w:hyperlink>
      <w:r w:rsidRPr="0080429F">
        <w:rPr>
          <w:lang w:val="hu-HU"/>
        </w:rPr>
        <w:t xml:space="preserve"> </w:t>
      </w:r>
    </w:p>
    <w:p w14:paraId="4090FC8A" w14:textId="7DCFFEE9" w:rsidR="0061028C" w:rsidRPr="0061028C" w:rsidRDefault="0061028C" w:rsidP="0061028C">
      <w:pPr>
        <w:jc w:val="both"/>
        <w:rPr>
          <w:lang w:val="hu-HU"/>
        </w:rPr>
      </w:pPr>
      <w:hyperlink r:id="rId55" w:history="1">
        <w:r w:rsidRPr="00156487">
          <w:rPr>
            <w:rStyle w:val="Hiperhivatkozs"/>
            <w:lang w:val="hu-HU"/>
          </w:rPr>
          <w:t>https://www.improgrammer.net/wp-content/up</w:t>
        </w:r>
        <w:r w:rsidRPr="00156487">
          <w:rPr>
            <w:rStyle w:val="Hiperhivatkozs"/>
            <w:lang w:val="hu-HU"/>
          </w:rPr>
          <w:t>l</w:t>
        </w:r>
        <w:r w:rsidRPr="00156487">
          <w:rPr>
            <w:rStyle w:val="Hiperhivatkozs"/>
            <w:lang w:val="hu-HU"/>
          </w:rPr>
          <w:t>oads/2014/11/Sorting.gif</w:t>
        </w:r>
      </w:hyperlink>
      <w:r>
        <w:rPr>
          <w:lang w:val="hu-HU"/>
        </w:rPr>
        <w:t xml:space="preserve"> </w:t>
      </w:r>
    </w:p>
    <w:p w14:paraId="1B15F4A4" w14:textId="64BAD042" w:rsidR="0061028C" w:rsidRDefault="0061028C" w:rsidP="0061028C">
      <w:pPr>
        <w:jc w:val="both"/>
        <w:rPr>
          <w:lang w:val="hu-HU"/>
        </w:rPr>
      </w:pPr>
      <w:hyperlink r:id="rId56" w:history="1">
        <w:r w:rsidRPr="00156487">
          <w:rPr>
            <w:rStyle w:val="Hiperhivatkozs"/>
            <w:lang w:val="hu-HU"/>
          </w:rPr>
          <w:t>https://www.toptal.com/developers/sorting-algorithms</w:t>
        </w:r>
      </w:hyperlink>
      <w:r>
        <w:rPr>
          <w:lang w:val="hu-HU"/>
        </w:rPr>
        <w:t xml:space="preserve"> </w:t>
      </w:r>
    </w:p>
    <w:p w14:paraId="6DD45F32" w14:textId="0D2522C7" w:rsidR="0061028C" w:rsidRDefault="0061028C" w:rsidP="0061028C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2B4B3E1" wp14:editId="044D1F65">
            <wp:extent cx="5760720" cy="30289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3EBFB" w14:textId="5DFF7BB2" w:rsidR="0061028C" w:rsidRDefault="0061028C" w:rsidP="0061028C">
      <w:pPr>
        <w:jc w:val="both"/>
        <w:rPr>
          <w:lang w:val="hu-HU"/>
        </w:rPr>
      </w:pPr>
      <w:r>
        <w:rPr>
          <w:lang w:val="hu-HU"/>
        </w:rPr>
        <w:t>Vizuális érzékeltetése adott rendezési algoritmus futás-teljesítményének, logikájának</w:t>
      </w:r>
    </w:p>
    <w:p w14:paraId="2D394910" w14:textId="202405E6" w:rsidR="0061028C" w:rsidRPr="0080429F" w:rsidRDefault="0061028C" w:rsidP="0061028C">
      <w:pPr>
        <w:jc w:val="both"/>
        <w:rPr>
          <w:lang w:val="hu-HU"/>
        </w:rPr>
      </w:pPr>
      <w:r>
        <w:rPr>
          <w:lang w:val="hu-HU"/>
        </w:rPr>
        <w:t>Potenciális feladat (klasszikus ujj-gyakorlat – sajnos azonban quasi valós-független): azonos algoritmus eltérő programnyelveken, alternatívákat megengedő módon történő megvalósítása után ezek teljesítmény-összehasonlítása. A feladat megoldása kapcsán várható eredmény: az eleve már több nyelven, s nyelvenként is alternatív megoldásokkal dolgozni tudó Hallgató valós életérzést szerez a kódok időigényt érintő hatásáról. BPROF-keretek között elégséges teljesítmény a tanult nyelveken egy lehetséges (hatásos) megoldás kialakítani tudása – s ez is csak gyakorló feladat, lévén a rendezés olyan mély alapvetés, mely úm. központilag kezelendő kihívás.</w:t>
      </w:r>
    </w:p>
    <w:sectPr w:rsidR="0061028C" w:rsidRPr="008042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35B1DF" w14:textId="77777777" w:rsidR="00DA55E3" w:rsidRDefault="00DA55E3" w:rsidP="008C7EFB">
      <w:pPr>
        <w:spacing w:after="0" w:line="240" w:lineRule="auto"/>
      </w:pPr>
      <w:r>
        <w:separator/>
      </w:r>
    </w:p>
  </w:endnote>
  <w:endnote w:type="continuationSeparator" w:id="0">
    <w:p w14:paraId="3E9D93AE" w14:textId="77777777" w:rsidR="00DA55E3" w:rsidRDefault="00DA55E3" w:rsidP="008C7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3AD134" w14:textId="77777777" w:rsidR="00DA55E3" w:rsidRDefault="00DA55E3" w:rsidP="008C7EFB">
      <w:pPr>
        <w:spacing w:after="0" w:line="240" w:lineRule="auto"/>
      </w:pPr>
      <w:r>
        <w:separator/>
      </w:r>
    </w:p>
  </w:footnote>
  <w:footnote w:type="continuationSeparator" w:id="0">
    <w:p w14:paraId="0422BFA3" w14:textId="77777777" w:rsidR="00DA55E3" w:rsidRDefault="00DA55E3" w:rsidP="008C7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20B8"/>
    <w:multiLevelType w:val="hybridMultilevel"/>
    <w:tmpl w:val="EE18D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27F4"/>
    <w:multiLevelType w:val="hybridMultilevel"/>
    <w:tmpl w:val="D0EEC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C1ADD"/>
    <w:multiLevelType w:val="hybridMultilevel"/>
    <w:tmpl w:val="B232CB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24901"/>
    <w:multiLevelType w:val="hybridMultilevel"/>
    <w:tmpl w:val="75105C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558B8"/>
    <w:multiLevelType w:val="hybridMultilevel"/>
    <w:tmpl w:val="9F34F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F2F65"/>
    <w:multiLevelType w:val="hybridMultilevel"/>
    <w:tmpl w:val="F7AAC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40F85"/>
    <w:multiLevelType w:val="hybridMultilevel"/>
    <w:tmpl w:val="0360F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287D08"/>
    <w:multiLevelType w:val="hybridMultilevel"/>
    <w:tmpl w:val="4606E4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26F55"/>
    <w:multiLevelType w:val="hybridMultilevel"/>
    <w:tmpl w:val="17F8D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C6406"/>
    <w:multiLevelType w:val="hybridMultilevel"/>
    <w:tmpl w:val="17F8D8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917D2"/>
    <w:multiLevelType w:val="hybridMultilevel"/>
    <w:tmpl w:val="00D8AF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374B6"/>
    <w:multiLevelType w:val="hybridMultilevel"/>
    <w:tmpl w:val="7FBE2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80CED"/>
    <w:multiLevelType w:val="hybridMultilevel"/>
    <w:tmpl w:val="1B9ED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D91BB4"/>
    <w:multiLevelType w:val="hybridMultilevel"/>
    <w:tmpl w:val="F2AA1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F42BD"/>
    <w:multiLevelType w:val="hybridMultilevel"/>
    <w:tmpl w:val="1C9E5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6749D"/>
    <w:multiLevelType w:val="hybridMultilevel"/>
    <w:tmpl w:val="D3005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807EB"/>
    <w:multiLevelType w:val="hybridMultilevel"/>
    <w:tmpl w:val="0A886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F843A6"/>
    <w:multiLevelType w:val="hybridMultilevel"/>
    <w:tmpl w:val="0F9C2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650A93"/>
    <w:multiLevelType w:val="hybridMultilevel"/>
    <w:tmpl w:val="A5EE0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D3188"/>
    <w:multiLevelType w:val="hybridMultilevel"/>
    <w:tmpl w:val="D73E2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2D0F3A"/>
    <w:multiLevelType w:val="hybridMultilevel"/>
    <w:tmpl w:val="A3323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604256"/>
    <w:multiLevelType w:val="hybridMultilevel"/>
    <w:tmpl w:val="48681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236533"/>
    <w:multiLevelType w:val="hybridMultilevel"/>
    <w:tmpl w:val="A580BB2A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B4A5F"/>
    <w:multiLevelType w:val="hybridMultilevel"/>
    <w:tmpl w:val="A9F22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EF5E14"/>
    <w:multiLevelType w:val="hybridMultilevel"/>
    <w:tmpl w:val="1B9ED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0B5CA5"/>
    <w:multiLevelType w:val="hybridMultilevel"/>
    <w:tmpl w:val="ED6CE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25"/>
  </w:num>
  <w:num w:numId="4">
    <w:abstractNumId w:val="1"/>
  </w:num>
  <w:num w:numId="5">
    <w:abstractNumId w:val="24"/>
  </w:num>
  <w:num w:numId="6">
    <w:abstractNumId w:val="12"/>
  </w:num>
  <w:num w:numId="7">
    <w:abstractNumId w:val="22"/>
  </w:num>
  <w:num w:numId="8">
    <w:abstractNumId w:val="13"/>
  </w:num>
  <w:num w:numId="9">
    <w:abstractNumId w:val="23"/>
  </w:num>
  <w:num w:numId="10">
    <w:abstractNumId w:val="10"/>
  </w:num>
  <w:num w:numId="11">
    <w:abstractNumId w:val="7"/>
  </w:num>
  <w:num w:numId="12">
    <w:abstractNumId w:val="9"/>
  </w:num>
  <w:num w:numId="13">
    <w:abstractNumId w:val="14"/>
  </w:num>
  <w:num w:numId="14">
    <w:abstractNumId w:val="20"/>
  </w:num>
  <w:num w:numId="15">
    <w:abstractNumId w:val="8"/>
  </w:num>
  <w:num w:numId="16">
    <w:abstractNumId w:val="4"/>
  </w:num>
  <w:num w:numId="17">
    <w:abstractNumId w:val="6"/>
  </w:num>
  <w:num w:numId="18">
    <w:abstractNumId w:val="5"/>
  </w:num>
  <w:num w:numId="19">
    <w:abstractNumId w:val="19"/>
  </w:num>
  <w:num w:numId="20">
    <w:abstractNumId w:val="2"/>
  </w:num>
  <w:num w:numId="21">
    <w:abstractNumId w:val="18"/>
  </w:num>
  <w:num w:numId="22">
    <w:abstractNumId w:val="16"/>
  </w:num>
  <w:num w:numId="23">
    <w:abstractNumId w:val="3"/>
  </w:num>
  <w:num w:numId="24">
    <w:abstractNumId w:val="21"/>
  </w:num>
  <w:num w:numId="25">
    <w:abstractNumId w:val="17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8DA"/>
    <w:rsid w:val="00012AE4"/>
    <w:rsid w:val="000132E7"/>
    <w:rsid w:val="000203C4"/>
    <w:rsid w:val="00024E1F"/>
    <w:rsid w:val="0003522D"/>
    <w:rsid w:val="00035DB2"/>
    <w:rsid w:val="0004339D"/>
    <w:rsid w:val="00045C7F"/>
    <w:rsid w:val="000557F6"/>
    <w:rsid w:val="00075E4A"/>
    <w:rsid w:val="00094177"/>
    <w:rsid w:val="0009434D"/>
    <w:rsid w:val="00097D6C"/>
    <w:rsid w:val="000B5186"/>
    <w:rsid w:val="000C75AF"/>
    <w:rsid w:val="000E3B33"/>
    <w:rsid w:val="000F194C"/>
    <w:rsid w:val="00104404"/>
    <w:rsid w:val="00120F19"/>
    <w:rsid w:val="00151018"/>
    <w:rsid w:val="00164517"/>
    <w:rsid w:val="0017544A"/>
    <w:rsid w:val="001777F0"/>
    <w:rsid w:val="00177956"/>
    <w:rsid w:val="0018477F"/>
    <w:rsid w:val="00184B19"/>
    <w:rsid w:val="00190C18"/>
    <w:rsid w:val="001A60BD"/>
    <w:rsid w:val="001D5991"/>
    <w:rsid w:val="001D6B8C"/>
    <w:rsid w:val="001F0137"/>
    <w:rsid w:val="001F458A"/>
    <w:rsid w:val="001F4D50"/>
    <w:rsid w:val="001F5DCD"/>
    <w:rsid w:val="00234FB6"/>
    <w:rsid w:val="00236CC5"/>
    <w:rsid w:val="002404F6"/>
    <w:rsid w:val="0024254F"/>
    <w:rsid w:val="00260D9C"/>
    <w:rsid w:val="00283161"/>
    <w:rsid w:val="002A14C8"/>
    <w:rsid w:val="002A1E17"/>
    <w:rsid w:val="002A64FF"/>
    <w:rsid w:val="002B77B9"/>
    <w:rsid w:val="002D1666"/>
    <w:rsid w:val="002D5835"/>
    <w:rsid w:val="002E04F4"/>
    <w:rsid w:val="002F344B"/>
    <w:rsid w:val="002F48DA"/>
    <w:rsid w:val="00305799"/>
    <w:rsid w:val="00320ACA"/>
    <w:rsid w:val="00322D6F"/>
    <w:rsid w:val="0032513B"/>
    <w:rsid w:val="00325BC4"/>
    <w:rsid w:val="003378A8"/>
    <w:rsid w:val="00355B4C"/>
    <w:rsid w:val="0036005D"/>
    <w:rsid w:val="00363063"/>
    <w:rsid w:val="00367CC8"/>
    <w:rsid w:val="00373D13"/>
    <w:rsid w:val="00377641"/>
    <w:rsid w:val="003825E6"/>
    <w:rsid w:val="00383528"/>
    <w:rsid w:val="003A2F26"/>
    <w:rsid w:val="003C1A54"/>
    <w:rsid w:val="003D32EC"/>
    <w:rsid w:val="003D36C4"/>
    <w:rsid w:val="003E5BAB"/>
    <w:rsid w:val="003F5994"/>
    <w:rsid w:val="00402FD6"/>
    <w:rsid w:val="00410C4E"/>
    <w:rsid w:val="00412F65"/>
    <w:rsid w:val="00424029"/>
    <w:rsid w:val="00425D07"/>
    <w:rsid w:val="004422FE"/>
    <w:rsid w:val="00447506"/>
    <w:rsid w:val="00471E86"/>
    <w:rsid w:val="00485996"/>
    <w:rsid w:val="00497DDE"/>
    <w:rsid w:val="004A5974"/>
    <w:rsid w:val="004B40B5"/>
    <w:rsid w:val="004B78B3"/>
    <w:rsid w:val="004C3918"/>
    <w:rsid w:val="004D1ED6"/>
    <w:rsid w:val="004D788B"/>
    <w:rsid w:val="004E0969"/>
    <w:rsid w:val="004F67B6"/>
    <w:rsid w:val="004F7DF6"/>
    <w:rsid w:val="0050128B"/>
    <w:rsid w:val="00516CA5"/>
    <w:rsid w:val="00524F7E"/>
    <w:rsid w:val="00543FDB"/>
    <w:rsid w:val="005527D1"/>
    <w:rsid w:val="00555171"/>
    <w:rsid w:val="00563FD7"/>
    <w:rsid w:val="00585B0A"/>
    <w:rsid w:val="00585F8F"/>
    <w:rsid w:val="005A02E2"/>
    <w:rsid w:val="005B3B31"/>
    <w:rsid w:val="005C2C9D"/>
    <w:rsid w:val="005C2F53"/>
    <w:rsid w:val="005D03FF"/>
    <w:rsid w:val="005D1E36"/>
    <w:rsid w:val="005D7384"/>
    <w:rsid w:val="005F34EE"/>
    <w:rsid w:val="006018C2"/>
    <w:rsid w:val="00602E7E"/>
    <w:rsid w:val="0060773F"/>
    <w:rsid w:val="0061028C"/>
    <w:rsid w:val="00617313"/>
    <w:rsid w:val="006174BA"/>
    <w:rsid w:val="0062686F"/>
    <w:rsid w:val="00630315"/>
    <w:rsid w:val="006350EE"/>
    <w:rsid w:val="00636221"/>
    <w:rsid w:val="00640A87"/>
    <w:rsid w:val="00640E95"/>
    <w:rsid w:val="00660C44"/>
    <w:rsid w:val="00666509"/>
    <w:rsid w:val="00667F85"/>
    <w:rsid w:val="00671703"/>
    <w:rsid w:val="00673E33"/>
    <w:rsid w:val="00674DE8"/>
    <w:rsid w:val="00680D4D"/>
    <w:rsid w:val="00683DEE"/>
    <w:rsid w:val="00692226"/>
    <w:rsid w:val="00692232"/>
    <w:rsid w:val="00696115"/>
    <w:rsid w:val="006A4047"/>
    <w:rsid w:val="006A41F5"/>
    <w:rsid w:val="006B448B"/>
    <w:rsid w:val="006D0D8E"/>
    <w:rsid w:val="006F31CE"/>
    <w:rsid w:val="006F5397"/>
    <w:rsid w:val="006F5ABD"/>
    <w:rsid w:val="00716C49"/>
    <w:rsid w:val="00722B7C"/>
    <w:rsid w:val="00726FBE"/>
    <w:rsid w:val="00727954"/>
    <w:rsid w:val="00731791"/>
    <w:rsid w:val="00737F84"/>
    <w:rsid w:val="00751220"/>
    <w:rsid w:val="00755069"/>
    <w:rsid w:val="00766E1E"/>
    <w:rsid w:val="00767122"/>
    <w:rsid w:val="00770322"/>
    <w:rsid w:val="00783AE3"/>
    <w:rsid w:val="00790199"/>
    <w:rsid w:val="007912C0"/>
    <w:rsid w:val="00791523"/>
    <w:rsid w:val="00795EDB"/>
    <w:rsid w:val="007A736E"/>
    <w:rsid w:val="007B2C17"/>
    <w:rsid w:val="007C2A85"/>
    <w:rsid w:val="007E08B9"/>
    <w:rsid w:val="007E1227"/>
    <w:rsid w:val="007F3531"/>
    <w:rsid w:val="007F4152"/>
    <w:rsid w:val="007F66A8"/>
    <w:rsid w:val="0080429F"/>
    <w:rsid w:val="0081018C"/>
    <w:rsid w:val="00821EBE"/>
    <w:rsid w:val="0082497E"/>
    <w:rsid w:val="00826B45"/>
    <w:rsid w:val="0082786A"/>
    <w:rsid w:val="00827A56"/>
    <w:rsid w:val="00831103"/>
    <w:rsid w:val="00836D22"/>
    <w:rsid w:val="00851370"/>
    <w:rsid w:val="00866A95"/>
    <w:rsid w:val="0087192C"/>
    <w:rsid w:val="00881533"/>
    <w:rsid w:val="00884891"/>
    <w:rsid w:val="0089262E"/>
    <w:rsid w:val="008A1191"/>
    <w:rsid w:val="008A5E68"/>
    <w:rsid w:val="008A6E1E"/>
    <w:rsid w:val="008B0A40"/>
    <w:rsid w:val="008C5CD7"/>
    <w:rsid w:val="008C7EFB"/>
    <w:rsid w:val="008D6D78"/>
    <w:rsid w:val="008E2083"/>
    <w:rsid w:val="00906245"/>
    <w:rsid w:val="00911984"/>
    <w:rsid w:val="0091417D"/>
    <w:rsid w:val="00922C2F"/>
    <w:rsid w:val="00926559"/>
    <w:rsid w:val="00933FAE"/>
    <w:rsid w:val="00934742"/>
    <w:rsid w:val="00934E19"/>
    <w:rsid w:val="009463C2"/>
    <w:rsid w:val="00987EDD"/>
    <w:rsid w:val="00994E55"/>
    <w:rsid w:val="009C4961"/>
    <w:rsid w:val="009C7D33"/>
    <w:rsid w:val="009E69B4"/>
    <w:rsid w:val="00A01D1B"/>
    <w:rsid w:val="00A10822"/>
    <w:rsid w:val="00A2167F"/>
    <w:rsid w:val="00A24D04"/>
    <w:rsid w:val="00A33203"/>
    <w:rsid w:val="00A60BAF"/>
    <w:rsid w:val="00A72E5C"/>
    <w:rsid w:val="00A82ACC"/>
    <w:rsid w:val="00A84E8A"/>
    <w:rsid w:val="00A87C73"/>
    <w:rsid w:val="00A903F5"/>
    <w:rsid w:val="00A92216"/>
    <w:rsid w:val="00AA07B0"/>
    <w:rsid w:val="00AA4A1D"/>
    <w:rsid w:val="00AB0852"/>
    <w:rsid w:val="00AB5380"/>
    <w:rsid w:val="00AC47D4"/>
    <w:rsid w:val="00AD0C89"/>
    <w:rsid w:val="00AD3EC7"/>
    <w:rsid w:val="00AD668B"/>
    <w:rsid w:val="00AE50A7"/>
    <w:rsid w:val="00AE7EA1"/>
    <w:rsid w:val="00AF362D"/>
    <w:rsid w:val="00B16304"/>
    <w:rsid w:val="00B16659"/>
    <w:rsid w:val="00B45EDF"/>
    <w:rsid w:val="00B53185"/>
    <w:rsid w:val="00B56D4E"/>
    <w:rsid w:val="00B6046A"/>
    <w:rsid w:val="00B6349F"/>
    <w:rsid w:val="00B64F8F"/>
    <w:rsid w:val="00B67478"/>
    <w:rsid w:val="00B728A0"/>
    <w:rsid w:val="00B777E7"/>
    <w:rsid w:val="00B86341"/>
    <w:rsid w:val="00B870FE"/>
    <w:rsid w:val="00B9503D"/>
    <w:rsid w:val="00BA6699"/>
    <w:rsid w:val="00BB253E"/>
    <w:rsid w:val="00BB390D"/>
    <w:rsid w:val="00BB58C7"/>
    <w:rsid w:val="00BB7F85"/>
    <w:rsid w:val="00BC2332"/>
    <w:rsid w:val="00BF2AF9"/>
    <w:rsid w:val="00BF6956"/>
    <w:rsid w:val="00C03B54"/>
    <w:rsid w:val="00C13CE8"/>
    <w:rsid w:val="00C15292"/>
    <w:rsid w:val="00C17874"/>
    <w:rsid w:val="00C26D24"/>
    <w:rsid w:val="00C27087"/>
    <w:rsid w:val="00C31827"/>
    <w:rsid w:val="00C41497"/>
    <w:rsid w:val="00C41D94"/>
    <w:rsid w:val="00C50F4B"/>
    <w:rsid w:val="00C57520"/>
    <w:rsid w:val="00C6345C"/>
    <w:rsid w:val="00C864F1"/>
    <w:rsid w:val="00CA31A7"/>
    <w:rsid w:val="00CA3F34"/>
    <w:rsid w:val="00CB04E5"/>
    <w:rsid w:val="00CC0590"/>
    <w:rsid w:val="00CD0498"/>
    <w:rsid w:val="00CD290D"/>
    <w:rsid w:val="00D13B1C"/>
    <w:rsid w:val="00D24C21"/>
    <w:rsid w:val="00D33485"/>
    <w:rsid w:val="00D523DA"/>
    <w:rsid w:val="00D53411"/>
    <w:rsid w:val="00D56144"/>
    <w:rsid w:val="00D577BF"/>
    <w:rsid w:val="00D61943"/>
    <w:rsid w:val="00D65104"/>
    <w:rsid w:val="00D76CF0"/>
    <w:rsid w:val="00D77C6C"/>
    <w:rsid w:val="00D86C3A"/>
    <w:rsid w:val="00D86C4D"/>
    <w:rsid w:val="00D86DD8"/>
    <w:rsid w:val="00D9313C"/>
    <w:rsid w:val="00D97667"/>
    <w:rsid w:val="00D97ADF"/>
    <w:rsid w:val="00DA02AC"/>
    <w:rsid w:val="00DA1459"/>
    <w:rsid w:val="00DA35A0"/>
    <w:rsid w:val="00DA55E3"/>
    <w:rsid w:val="00DA592C"/>
    <w:rsid w:val="00DB6081"/>
    <w:rsid w:val="00DD296A"/>
    <w:rsid w:val="00DD36B7"/>
    <w:rsid w:val="00E10A04"/>
    <w:rsid w:val="00E17D65"/>
    <w:rsid w:val="00E24C82"/>
    <w:rsid w:val="00E5134B"/>
    <w:rsid w:val="00E53A00"/>
    <w:rsid w:val="00E6578C"/>
    <w:rsid w:val="00E75499"/>
    <w:rsid w:val="00E87FA6"/>
    <w:rsid w:val="00EA724F"/>
    <w:rsid w:val="00EC40DA"/>
    <w:rsid w:val="00EC42FD"/>
    <w:rsid w:val="00ED156C"/>
    <w:rsid w:val="00ED237A"/>
    <w:rsid w:val="00EE764B"/>
    <w:rsid w:val="00EF4BA5"/>
    <w:rsid w:val="00EF632C"/>
    <w:rsid w:val="00EF682C"/>
    <w:rsid w:val="00EF68AF"/>
    <w:rsid w:val="00F02096"/>
    <w:rsid w:val="00F275E6"/>
    <w:rsid w:val="00F338AD"/>
    <w:rsid w:val="00F35B2E"/>
    <w:rsid w:val="00F36735"/>
    <w:rsid w:val="00F4366C"/>
    <w:rsid w:val="00F45C30"/>
    <w:rsid w:val="00F60515"/>
    <w:rsid w:val="00F6051F"/>
    <w:rsid w:val="00F81B75"/>
    <w:rsid w:val="00F87184"/>
    <w:rsid w:val="00F9032F"/>
    <w:rsid w:val="00F94A64"/>
    <w:rsid w:val="00FA275A"/>
    <w:rsid w:val="00FA6B74"/>
    <w:rsid w:val="00FC3299"/>
    <w:rsid w:val="00FC4AD9"/>
    <w:rsid w:val="00FC649C"/>
    <w:rsid w:val="00FE0E45"/>
    <w:rsid w:val="00FE3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42DAB"/>
  <w15:chartTrackingRefBased/>
  <w15:docId w15:val="{131BC5DC-BADC-4424-B9E8-12130A885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F48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2F48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F48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2F48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iperhivatkozs">
    <w:name w:val="Hyperlink"/>
    <w:basedOn w:val="Bekezdsalapbettpusa"/>
    <w:uiPriority w:val="99"/>
    <w:unhideWhenUsed/>
    <w:rsid w:val="00B777E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777E7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8C7EFB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8C7EFB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8C7EFB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0B518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766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6E1E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6173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au.my-x.hu/miau/quilt/2020/quilt2/launching2020III25/part0.html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miau.my-x.hu/digeco/2020/alapelvek_moodle_view.docx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miau.my-x.hu/miau2009/index.php3?x=e0&amp;string=miau_ib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0.png"/><Relationship Id="rId55" Type="http://schemas.openxmlformats.org/officeDocument/2006/relationships/hyperlink" Target="https://www.improgrammer.net/wp-content/uploads/2014/11/Sorting.gi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miau.my-x.hu/miau/195/begriff_bildung_ukraine.doc" TargetMode="External"/><Relationship Id="rId29" Type="http://schemas.openxmlformats.org/officeDocument/2006/relationships/hyperlink" Target="https://miau.my-x.hu/miau/262/terv_v2.docx" TargetMode="External"/><Relationship Id="rId11" Type="http://schemas.openxmlformats.org/officeDocument/2006/relationships/hyperlink" Target="https://miau.my-x.hu/bprof/fibonacci_binet.xlsx" TargetMode="External"/><Relationship Id="rId24" Type="http://schemas.openxmlformats.org/officeDocument/2006/relationships/hyperlink" Target="https://miau.my-x.hu/miau/262/esettanulmany_online_szaklap.docx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miau.my-x.hu/bprof/kongruencia_demo.xlsx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6.png"/><Relationship Id="rId53" Type="http://schemas.openxmlformats.org/officeDocument/2006/relationships/hyperlink" Target="https://tananyagfejlesztes.mik.uni-pannon.hu/images/stories/vegleges_tananyagok/masodikreszlet/simon_a_progr_alapjai.pdf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hyperlink" Target="https://miau.my-x.hu/miau/158/la158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ankonyvtar.hu/hu/tartalom/tamop425/0046_adatstrukturak_es_algoritmusok/adatok.html" TargetMode="External"/><Relationship Id="rId14" Type="http://schemas.openxmlformats.org/officeDocument/2006/relationships/hyperlink" Target="https://miau.my-x.hu/miau2009/index.php3?x=e0&amp;string=szocio" TargetMode="External"/><Relationship Id="rId22" Type="http://schemas.openxmlformats.org/officeDocument/2006/relationships/hyperlink" Target="http://miau.my-x.hu/miau/200/20150429_mta_tm.doc" TargetMode="External"/><Relationship Id="rId27" Type="http://schemas.openxmlformats.org/officeDocument/2006/relationships/hyperlink" Target="https://miau.my-x.hu/digeco/2020/kepernyokep_tesztek.docx" TargetMode="External"/><Relationship Id="rId30" Type="http://schemas.openxmlformats.org/officeDocument/2006/relationships/hyperlink" Target="https://miau.my-x.hu/digeco/2020/myclassroom_myscience.docx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hyperlink" Target="https://www.toptal.com/developers/sorting-algorithms" TargetMode="External"/><Relationship Id="rId8" Type="http://schemas.openxmlformats.org/officeDocument/2006/relationships/hyperlink" Target="https://miau.my-x.hu/bprof/autodidakta_kritikus_tanulas_mintazatai.pdf" TargetMode="External"/><Relationship Id="rId51" Type="http://schemas.openxmlformats.org/officeDocument/2006/relationships/hyperlink" Target="https://miau.my-x.hu/bprof/rnd2000_701_hash.xlsm" TargetMode="External"/><Relationship Id="rId3" Type="http://schemas.openxmlformats.org/officeDocument/2006/relationships/styles" Target="styles.xml"/><Relationship Id="rId12" Type="http://schemas.openxmlformats.org/officeDocument/2006/relationships/hyperlink" Target="https://miau.my-x.hu/miau/196/My-X%20Team_A5%20fuzet_HU_jav.pdf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miau.my-x.hu/digeco/2020/alapelvek_feladat_view.doc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0.png"/><Relationship Id="rId46" Type="http://schemas.openxmlformats.org/officeDocument/2006/relationships/image" Target="media/image17.png"/><Relationship Id="rId59" Type="http://schemas.openxmlformats.org/officeDocument/2006/relationships/theme" Target="theme/theme1.xml"/><Relationship Id="rId20" Type="http://schemas.openxmlformats.org/officeDocument/2006/relationships/hyperlink" Target="https://miau.my-x.hu/miau/256/torrent/liar-detection-in-questionnaires.docx" TargetMode="External"/><Relationship Id="rId41" Type="http://schemas.openxmlformats.org/officeDocument/2006/relationships/hyperlink" Target="https://www.wolframalpha.com/input/?i=123%5E2006+%28mod+2007%29" TargetMode="External"/><Relationship Id="rId54" Type="http://schemas.openxmlformats.org/officeDocument/2006/relationships/hyperlink" Target="https://miau.my-x.hu/bpro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iau.my-x.hu/miau2009/index.php3?x=e0&amp;string=fogalom-" TargetMode="External"/><Relationship Id="rId23" Type="http://schemas.openxmlformats.org/officeDocument/2006/relationships/hyperlink" Target="https://miau.my-x.hu/bprof/a.html" TargetMode="External"/><Relationship Id="rId28" Type="http://schemas.openxmlformats.org/officeDocument/2006/relationships/hyperlink" Target="https://miau.my-x.hu/digeco/2020/kerdoiv_demo.xlsx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://aszt.inf.elte.hu/~asvanyi/ad/ad1jegyzet.pdf" TargetMode="External"/><Relationship Id="rId57" Type="http://schemas.openxmlformats.org/officeDocument/2006/relationships/image" Target="media/image21.png"/><Relationship Id="rId10" Type="http://schemas.openxmlformats.org/officeDocument/2006/relationships/image" Target="media/image1.png"/><Relationship Id="rId31" Type="http://schemas.openxmlformats.org/officeDocument/2006/relationships/image" Target="media/image4.png"/><Relationship Id="rId44" Type="http://schemas.openxmlformats.org/officeDocument/2006/relationships/image" Target="media/image15.png"/><Relationship Id="rId52" Type="http://schemas.openxmlformats.org/officeDocument/2006/relationships/hyperlink" Target="https://miau.my-x.hu/bprof/rendezes.xlsm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87249-2C87-4DC7-8BA6-1909AA32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729</TotalTime>
  <Pages>11</Pages>
  <Words>4061</Words>
  <Characters>23152</Characters>
  <Application>Microsoft Office Word</Application>
  <DocSecurity>0</DocSecurity>
  <Lines>192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59</cp:revision>
  <dcterms:created xsi:type="dcterms:W3CDTF">2020-08-31T12:06:00Z</dcterms:created>
  <dcterms:modified xsi:type="dcterms:W3CDTF">2020-09-05T07:16:00Z</dcterms:modified>
</cp:coreProperties>
</file>