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1CB" w:rsidRDefault="00E211CB">
      <w:pPr>
        <w:rPr>
          <w:rFonts w:cstheme="minorHAnsi"/>
          <w:color w:val="4F81BD" w:themeColor="accent1"/>
          <w:sz w:val="28"/>
          <w:szCs w:val="28"/>
        </w:rPr>
      </w:pPr>
    </w:p>
    <w:p w:rsidR="00E211CB" w:rsidRDefault="00E211CB">
      <w:pPr>
        <w:rPr>
          <w:rFonts w:cstheme="minorHAnsi"/>
          <w:color w:val="4F81BD" w:themeColor="accent1"/>
          <w:sz w:val="28"/>
          <w:szCs w:val="28"/>
        </w:rPr>
      </w:pPr>
    </w:p>
    <w:p w:rsidR="00E211CB" w:rsidRDefault="00E211CB">
      <w:pPr>
        <w:rPr>
          <w:rFonts w:cstheme="minorHAnsi"/>
          <w:color w:val="4F81BD" w:themeColor="accent1"/>
          <w:sz w:val="28"/>
          <w:szCs w:val="28"/>
        </w:rPr>
      </w:pPr>
    </w:p>
    <w:p w:rsidR="00E211CB" w:rsidRDefault="00E211CB">
      <w:pPr>
        <w:rPr>
          <w:rFonts w:cstheme="minorHAnsi"/>
          <w:color w:val="4F81BD" w:themeColor="accent1"/>
          <w:sz w:val="28"/>
          <w:szCs w:val="28"/>
        </w:rPr>
      </w:pPr>
    </w:p>
    <w:p w:rsidR="00E211CB" w:rsidRDefault="00E211CB">
      <w:pPr>
        <w:rPr>
          <w:rFonts w:cstheme="minorHAnsi"/>
          <w:color w:val="4F81BD" w:themeColor="accent1"/>
          <w:sz w:val="28"/>
          <w:szCs w:val="28"/>
        </w:rPr>
      </w:pPr>
    </w:p>
    <w:p w:rsidR="00E211CB" w:rsidRDefault="00E211CB" w:rsidP="00E211CB">
      <w:pPr>
        <w:jc w:val="center"/>
        <w:rPr>
          <w:rFonts w:cstheme="minorHAnsi"/>
          <w:color w:val="4F81BD" w:themeColor="accent1"/>
          <w:sz w:val="28"/>
          <w:szCs w:val="28"/>
        </w:rPr>
      </w:pPr>
    </w:p>
    <w:p w:rsidR="00E211CB" w:rsidRDefault="00E211CB" w:rsidP="00E211CB">
      <w:pPr>
        <w:jc w:val="center"/>
        <w:rPr>
          <w:rFonts w:cstheme="minorHAnsi"/>
          <w:color w:val="4F81BD" w:themeColor="accent1"/>
          <w:sz w:val="28"/>
          <w:szCs w:val="28"/>
        </w:rPr>
      </w:pPr>
    </w:p>
    <w:p w:rsidR="00E211CB" w:rsidRDefault="00E211CB" w:rsidP="00E211CB">
      <w:pPr>
        <w:jc w:val="center"/>
        <w:rPr>
          <w:rFonts w:cstheme="minorHAnsi"/>
          <w:color w:val="4F81BD" w:themeColor="accent1"/>
          <w:sz w:val="28"/>
          <w:szCs w:val="28"/>
        </w:rPr>
      </w:pPr>
    </w:p>
    <w:p w:rsidR="00E211CB" w:rsidRDefault="00E211CB" w:rsidP="00E211CB">
      <w:pPr>
        <w:jc w:val="center"/>
        <w:rPr>
          <w:rFonts w:cstheme="minorHAnsi"/>
          <w:color w:val="4F81BD" w:themeColor="accent1"/>
          <w:sz w:val="28"/>
          <w:szCs w:val="28"/>
        </w:rPr>
      </w:pPr>
    </w:p>
    <w:p w:rsidR="00D0514F" w:rsidRPr="00641E62" w:rsidRDefault="00E211CB" w:rsidP="00E211CB">
      <w:pPr>
        <w:jc w:val="center"/>
        <w:rPr>
          <w:rFonts w:cstheme="minorHAnsi"/>
          <w:color w:val="000000" w:themeColor="text1"/>
          <w:sz w:val="40"/>
          <w:szCs w:val="40"/>
        </w:rPr>
      </w:pPr>
      <w:r w:rsidRPr="00641E62">
        <w:rPr>
          <w:rFonts w:cstheme="minorHAnsi"/>
          <w:color w:val="000000" w:themeColor="text1"/>
          <w:sz w:val="40"/>
          <w:szCs w:val="40"/>
        </w:rPr>
        <w:t>A GVAM Levelező Szak oktatóinak értékelése 2012</w:t>
      </w:r>
    </w:p>
    <w:p w:rsidR="00E211CB" w:rsidRDefault="00E211CB" w:rsidP="00E211CB">
      <w:pPr>
        <w:jc w:val="center"/>
        <w:rPr>
          <w:rFonts w:cstheme="minorHAnsi"/>
          <w:color w:val="4F81BD" w:themeColor="accent1"/>
          <w:sz w:val="40"/>
          <w:szCs w:val="40"/>
        </w:rPr>
      </w:pPr>
    </w:p>
    <w:p w:rsidR="00E211CB" w:rsidRDefault="00E211CB" w:rsidP="00E211CB">
      <w:pPr>
        <w:jc w:val="center"/>
        <w:rPr>
          <w:rFonts w:cstheme="minorHAnsi"/>
          <w:color w:val="4F81BD" w:themeColor="accent1"/>
          <w:sz w:val="40"/>
          <w:szCs w:val="40"/>
        </w:rPr>
      </w:pPr>
    </w:p>
    <w:p w:rsidR="00E211CB" w:rsidRDefault="00E211CB" w:rsidP="00E211CB">
      <w:pPr>
        <w:jc w:val="center"/>
        <w:rPr>
          <w:rFonts w:cstheme="minorHAnsi"/>
          <w:color w:val="4F81BD" w:themeColor="accent1"/>
          <w:sz w:val="40"/>
          <w:szCs w:val="40"/>
        </w:rPr>
      </w:pPr>
    </w:p>
    <w:p w:rsidR="00E211CB" w:rsidRDefault="00E211CB" w:rsidP="00E211CB">
      <w:pPr>
        <w:jc w:val="center"/>
        <w:rPr>
          <w:rFonts w:cstheme="minorHAnsi"/>
          <w:color w:val="4F81BD" w:themeColor="accent1"/>
          <w:sz w:val="40"/>
          <w:szCs w:val="40"/>
        </w:rPr>
      </w:pPr>
    </w:p>
    <w:p w:rsidR="00E211CB" w:rsidRDefault="00E211CB" w:rsidP="00E211CB">
      <w:pPr>
        <w:jc w:val="center"/>
        <w:rPr>
          <w:rFonts w:cstheme="minorHAnsi"/>
          <w:color w:val="4F81BD" w:themeColor="accent1"/>
          <w:sz w:val="40"/>
          <w:szCs w:val="40"/>
        </w:rPr>
      </w:pPr>
    </w:p>
    <w:p w:rsidR="00E211CB" w:rsidRDefault="00E211CB" w:rsidP="00E211CB">
      <w:pPr>
        <w:jc w:val="center"/>
        <w:rPr>
          <w:rFonts w:cstheme="minorHAnsi"/>
          <w:color w:val="4F81BD" w:themeColor="accent1"/>
          <w:sz w:val="40"/>
          <w:szCs w:val="40"/>
        </w:rPr>
      </w:pPr>
    </w:p>
    <w:p w:rsidR="00E211CB" w:rsidRDefault="00E211CB" w:rsidP="00E211CB">
      <w:pPr>
        <w:jc w:val="center"/>
        <w:rPr>
          <w:rFonts w:cstheme="minorHAnsi"/>
          <w:color w:val="4F81BD" w:themeColor="accent1"/>
          <w:sz w:val="40"/>
          <w:szCs w:val="40"/>
        </w:rPr>
      </w:pPr>
    </w:p>
    <w:p w:rsidR="00E211CB" w:rsidRDefault="00E211CB" w:rsidP="00E211CB">
      <w:pPr>
        <w:jc w:val="center"/>
        <w:rPr>
          <w:rFonts w:cstheme="minorHAnsi"/>
          <w:color w:val="4F81BD" w:themeColor="accent1"/>
          <w:sz w:val="40"/>
          <w:szCs w:val="40"/>
        </w:rPr>
      </w:pPr>
    </w:p>
    <w:p w:rsidR="00E211CB" w:rsidRDefault="00E211CB" w:rsidP="00E211CB">
      <w:pPr>
        <w:jc w:val="center"/>
        <w:rPr>
          <w:rFonts w:cstheme="minorHAnsi"/>
          <w:color w:val="4F81BD" w:themeColor="accent1"/>
          <w:sz w:val="40"/>
          <w:szCs w:val="40"/>
        </w:rPr>
      </w:pPr>
    </w:p>
    <w:p w:rsidR="00E211CB" w:rsidRDefault="00E211CB" w:rsidP="00E211CB">
      <w:pPr>
        <w:jc w:val="right"/>
        <w:rPr>
          <w:rFonts w:cstheme="minorHAnsi"/>
          <w:color w:val="000000" w:themeColor="text1"/>
          <w:sz w:val="28"/>
          <w:szCs w:val="28"/>
        </w:rPr>
      </w:pPr>
      <w:r w:rsidRPr="00641E62">
        <w:rPr>
          <w:rFonts w:cstheme="minorHAnsi"/>
          <w:color w:val="000000" w:themeColor="text1"/>
          <w:sz w:val="28"/>
          <w:szCs w:val="28"/>
        </w:rPr>
        <w:t xml:space="preserve">Készítette: </w:t>
      </w:r>
      <w:proofErr w:type="spellStart"/>
      <w:r w:rsidRPr="00641E62">
        <w:rPr>
          <w:rFonts w:cstheme="minorHAnsi"/>
          <w:color w:val="000000" w:themeColor="text1"/>
          <w:sz w:val="28"/>
          <w:szCs w:val="28"/>
        </w:rPr>
        <w:t>GVAM</w:t>
      </w:r>
      <w:proofErr w:type="spellEnd"/>
      <w:r w:rsidRPr="00641E62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Pr="00641E62">
        <w:rPr>
          <w:rFonts w:cstheme="minorHAnsi"/>
          <w:color w:val="000000" w:themeColor="text1"/>
          <w:sz w:val="28"/>
          <w:szCs w:val="28"/>
        </w:rPr>
        <w:t>III</w:t>
      </w:r>
      <w:proofErr w:type="spellEnd"/>
      <w:r w:rsidRPr="00641E62">
        <w:rPr>
          <w:rFonts w:cstheme="minorHAnsi"/>
          <w:color w:val="000000" w:themeColor="text1"/>
          <w:sz w:val="28"/>
          <w:szCs w:val="28"/>
        </w:rPr>
        <w:t xml:space="preserve">. Lev. </w:t>
      </w:r>
      <w:proofErr w:type="spellStart"/>
      <w:r w:rsidRPr="00641E62">
        <w:rPr>
          <w:rFonts w:cstheme="minorHAnsi"/>
          <w:color w:val="000000" w:themeColor="text1"/>
          <w:sz w:val="28"/>
          <w:szCs w:val="28"/>
        </w:rPr>
        <w:t>Bsc</w:t>
      </w:r>
      <w:proofErr w:type="spellEnd"/>
    </w:p>
    <w:p w:rsidR="00641E62" w:rsidRDefault="00641E62" w:rsidP="00E211CB">
      <w:pPr>
        <w:jc w:val="right"/>
        <w:rPr>
          <w:rFonts w:cstheme="minorHAnsi"/>
          <w:color w:val="000000" w:themeColor="text1"/>
          <w:sz w:val="28"/>
          <w:szCs w:val="28"/>
        </w:rPr>
      </w:pPr>
    </w:p>
    <w:p w:rsidR="001D4E6E" w:rsidRDefault="001D4E6E" w:rsidP="00641E62">
      <w:pPr>
        <w:rPr>
          <w:rFonts w:cstheme="minorHAnsi"/>
          <w:color w:val="4F81BD" w:themeColor="accent1"/>
          <w:sz w:val="28"/>
          <w:szCs w:val="28"/>
          <w:u w:val="single"/>
        </w:rPr>
      </w:pPr>
      <w:r>
        <w:rPr>
          <w:rFonts w:cstheme="minorHAnsi"/>
          <w:color w:val="4F81BD" w:themeColor="accent1"/>
          <w:sz w:val="28"/>
          <w:szCs w:val="28"/>
          <w:u w:val="single"/>
        </w:rPr>
        <w:lastRenderedPageBreak/>
        <w:t>Bevezetés:</w:t>
      </w:r>
    </w:p>
    <w:p w:rsidR="001D4E6E" w:rsidRDefault="001D4E6E" w:rsidP="00BA7746">
      <w:pPr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ab/>
        <w:t xml:space="preserve">A képzési idő ezen a szakon 7 félév, ami úgy épül fel, hogy 6 félév során </w:t>
      </w:r>
      <w:r w:rsidR="00593D5F">
        <w:rPr>
          <w:rFonts w:cstheme="minorHAnsi"/>
          <w:color w:val="000000" w:themeColor="text1"/>
          <w:sz w:val="28"/>
          <w:szCs w:val="28"/>
        </w:rPr>
        <w:t>sajátítom</w:t>
      </w:r>
      <w:r>
        <w:rPr>
          <w:rFonts w:cstheme="minorHAnsi"/>
          <w:color w:val="000000" w:themeColor="text1"/>
          <w:sz w:val="28"/>
          <w:szCs w:val="28"/>
        </w:rPr>
        <w:t xml:space="preserve"> el a tantárgyak mindegyikét, majd a 7. félév során un. szakmai gyakorlatra kerül sor. Az eddig sikeresen teljesített 5 félévem során </w:t>
      </w:r>
      <w:r w:rsidR="00593D5F">
        <w:rPr>
          <w:rFonts w:cstheme="minorHAnsi"/>
          <w:color w:val="000000" w:themeColor="text1"/>
          <w:sz w:val="28"/>
          <w:szCs w:val="28"/>
        </w:rPr>
        <w:t xml:space="preserve">volt alkalmam sok oktatóval találkozni, beszélgetni mind az előadások kapcsán mind pedig órán kívüli elfoglaltság gyanánt. Ezen személyes kontaktusok során tudtam leszűrni azokat a tapasztalatokat és benyomásokat tanáraimról, melyek alapján csináltam meg az adott értékelési feladatot. Mindezt tettem személyes, szubjektív vélemény alapján, de a feladat megoldásához alkalmazható módszer esetleg a kérdőíves megkérdezés a csoporttársak felé, mely összesített adatokat dolgoz fel, és átlagot vesz figyelembe. </w:t>
      </w:r>
      <w:r w:rsidR="003A6CD9">
        <w:rPr>
          <w:rFonts w:cstheme="minorHAnsi"/>
          <w:color w:val="000000" w:themeColor="text1"/>
          <w:sz w:val="28"/>
          <w:szCs w:val="28"/>
        </w:rPr>
        <w:t xml:space="preserve">Továbbá elmondanám, hogy nem volt szándékomban bármely nagyra becsült oktatót </w:t>
      </w:r>
      <w:r w:rsidR="001F50E9">
        <w:rPr>
          <w:rFonts w:cstheme="minorHAnsi"/>
          <w:color w:val="000000" w:themeColor="text1"/>
          <w:sz w:val="28"/>
          <w:szCs w:val="28"/>
        </w:rPr>
        <w:t>leminősíteni,</w:t>
      </w:r>
      <w:r w:rsidR="003A6CD9">
        <w:rPr>
          <w:rFonts w:cstheme="minorHAnsi"/>
          <w:color w:val="000000" w:themeColor="text1"/>
          <w:sz w:val="28"/>
          <w:szCs w:val="28"/>
        </w:rPr>
        <w:t xml:space="preserve"> ill. ledegradálni, ez csupán egy szubjektív </w:t>
      </w:r>
      <w:r w:rsidR="001F50E9">
        <w:rPr>
          <w:rFonts w:cstheme="minorHAnsi"/>
          <w:color w:val="000000" w:themeColor="text1"/>
          <w:sz w:val="28"/>
          <w:szCs w:val="28"/>
        </w:rPr>
        <w:t>véleménynyilvánítás</w:t>
      </w:r>
      <w:r w:rsidR="003A6CD9">
        <w:rPr>
          <w:rFonts w:cstheme="minorHAnsi"/>
          <w:color w:val="000000" w:themeColor="text1"/>
          <w:sz w:val="28"/>
          <w:szCs w:val="28"/>
        </w:rPr>
        <w:t xml:space="preserve">. </w:t>
      </w:r>
    </w:p>
    <w:p w:rsidR="00BA7746" w:rsidRPr="00BA7746" w:rsidRDefault="00BA7746" w:rsidP="00BA7746">
      <w:pPr>
        <w:jc w:val="both"/>
        <w:rPr>
          <w:rFonts w:cstheme="minorHAnsi"/>
          <w:color w:val="000000" w:themeColor="text1"/>
          <w:sz w:val="28"/>
          <w:szCs w:val="28"/>
        </w:rPr>
      </w:pPr>
    </w:p>
    <w:p w:rsidR="00641E62" w:rsidRPr="00AE7695" w:rsidRDefault="00641E62" w:rsidP="00641E62">
      <w:pPr>
        <w:rPr>
          <w:rFonts w:cstheme="minorHAnsi"/>
          <w:color w:val="4F81BD" w:themeColor="accent1"/>
          <w:sz w:val="28"/>
          <w:szCs w:val="28"/>
          <w:u w:val="single"/>
        </w:rPr>
      </w:pPr>
      <w:r w:rsidRPr="00AE7695">
        <w:rPr>
          <w:rFonts w:cstheme="minorHAnsi"/>
          <w:color w:val="4F81BD" w:themeColor="accent1"/>
          <w:sz w:val="28"/>
          <w:szCs w:val="28"/>
          <w:u w:val="single"/>
        </w:rPr>
        <w:t xml:space="preserve">Feladatom célja: </w:t>
      </w:r>
    </w:p>
    <w:p w:rsidR="00641E62" w:rsidRDefault="00641E62" w:rsidP="001915F5">
      <w:pPr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ab/>
        <w:t xml:space="preserve">A Szent István Egyetem- Gazdasági és Társadalomtudományi Kar- Gazdasági és Vidékfejlesztési Agrármérnök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Bsc</w:t>
      </w:r>
      <w:proofErr w:type="spellEnd"/>
      <w:r>
        <w:rPr>
          <w:rFonts w:cstheme="minorHAnsi"/>
          <w:color w:val="000000" w:themeColor="text1"/>
          <w:sz w:val="28"/>
          <w:szCs w:val="28"/>
        </w:rPr>
        <w:t>. Levelezős szakának, általam eddig teljesített 5 félév, ok</w:t>
      </w:r>
      <w:r w:rsidR="001915F5">
        <w:rPr>
          <w:rFonts w:cstheme="minorHAnsi"/>
          <w:color w:val="000000" w:themeColor="text1"/>
          <w:sz w:val="28"/>
          <w:szCs w:val="28"/>
        </w:rPr>
        <w:t xml:space="preserve">tatóit elemezzem, értékeljem. Az </w:t>
      </w:r>
      <w:r w:rsidR="00D813EF">
        <w:rPr>
          <w:rFonts w:cstheme="minorHAnsi"/>
          <w:color w:val="000000" w:themeColor="text1"/>
          <w:sz w:val="28"/>
          <w:szCs w:val="28"/>
        </w:rPr>
        <w:t>(</w:t>
      </w:r>
      <w:proofErr w:type="gramStart"/>
      <w:r w:rsidR="00D813EF">
        <w:rPr>
          <w:rFonts w:cstheme="minorHAnsi"/>
          <w:color w:val="000000" w:themeColor="text1"/>
          <w:sz w:val="28"/>
          <w:szCs w:val="28"/>
        </w:rPr>
        <w:t>.</w:t>
      </w:r>
      <w:proofErr w:type="spellStart"/>
      <w:r w:rsidR="00D813EF">
        <w:rPr>
          <w:rFonts w:cstheme="minorHAnsi"/>
          <w:color w:val="000000" w:themeColor="text1"/>
          <w:sz w:val="28"/>
          <w:szCs w:val="28"/>
        </w:rPr>
        <w:t>xlsx</w:t>
      </w:r>
      <w:proofErr w:type="spellEnd"/>
      <w:proofErr w:type="gramEnd"/>
      <w:r w:rsidR="00D813EF">
        <w:rPr>
          <w:rFonts w:cstheme="minorHAnsi"/>
          <w:color w:val="000000" w:themeColor="text1"/>
          <w:sz w:val="28"/>
          <w:szCs w:val="28"/>
        </w:rPr>
        <w:t>) feladat során kiderítsem, személyes tapasztalatok és vélemény alapján, hogy kit tartok Kiváló, ki</w:t>
      </w:r>
      <w:r w:rsidR="001F50E9">
        <w:rPr>
          <w:rFonts w:cstheme="minorHAnsi"/>
          <w:color w:val="000000" w:themeColor="text1"/>
          <w:sz w:val="28"/>
          <w:szCs w:val="28"/>
        </w:rPr>
        <w:t>t Jó és kit Megfelelő oktatónak illetve mely oktató mely</w:t>
      </w:r>
      <w:r w:rsidR="00FF651E">
        <w:rPr>
          <w:rFonts w:cstheme="minorHAnsi"/>
          <w:color w:val="000000" w:themeColor="text1"/>
          <w:sz w:val="28"/>
          <w:szCs w:val="28"/>
        </w:rPr>
        <w:t>ik, milyen</w:t>
      </w:r>
      <w:r w:rsidR="001F50E9">
        <w:rPr>
          <w:rFonts w:cstheme="minorHAnsi"/>
          <w:color w:val="000000" w:themeColor="text1"/>
          <w:sz w:val="28"/>
          <w:szCs w:val="28"/>
        </w:rPr>
        <w:t xml:space="preserve"> tulajdonságát </w:t>
      </w:r>
      <w:r w:rsidR="00FF651E">
        <w:rPr>
          <w:rFonts w:cstheme="minorHAnsi"/>
          <w:color w:val="000000" w:themeColor="text1"/>
          <w:sz w:val="28"/>
          <w:szCs w:val="28"/>
        </w:rPr>
        <w:t>lenne hasznos fejleszteni, annak érdekében, hogy a hallgatók oktatásának magasabb szintre történő emelése megvalósuljon.</w:t>
      </w:r>
      <w:r w:rsidR="00B84408">
        <w:rPr>
          <w:rFonts w:cstheme="minorHAnsi"/>
          <w:color w:val="000000" w:themeColor="text1"/>
          <w:sz w:val="28"/>
          <w:szCs w:val="28"/>
        </w:rPr>
        <w:t xml:space="preserve"> Ebben látom a feladat hasznosságát</w:t>
      </w:r>
      <w:r w:rsidR="00750C77">
        <w:rPr>
          <w:rFonts w:cstheme="minorHAnsi"/>
          <w:color w:val="000000" w:themeColor="text1"/>
          <w:sz w:val="28"/>
          <w:szCs w:val="28"/>
        </w:rPr>
        <w:t xml:space="preserve"> is</w:t>
      </w:r>
      <w:r w:rsidR="00B84408">
        <w:rPr>
          <w:rFonts w:cstheme="minorHAnsi"/>
          <w:color w:val="000000" w:themeColor="text1"/>
          <w:sz w:val="28"/>
          <w:szCs w:val="28"/>
        </w:rPr>
        <w:t>.</w:t>
      </w:r>
    </w:p>
    <w:p w:rsidR="00F30101" w:rsidRDefault="00F30101" w:rsidP="001915F5">
      <w:pPr>
        <w:jc w:val="both"/>
        <w:rPr>
          <w:rFonts w:cstheme="minorHAnsi"/>
          <w:color w:val="000000" w:themeColor="text1"/>
          <w:sz w:val="28"/>
          <w:szCs w:val="28"/>
        </w:rPr>
      </w:pPr>
    </w:p>
    <w:p w:rsidR="00203B88" w:rsidRDefault="00203B88" w:rsidP="00203B88">
      <w:pPr>
        <w:pStyle w:val="Listaszerbekezds"/>
        <w:numPr>
          <w:ilvl w:val="0"/>
          <w:numId w:val="2"/>
        </w:numPr>
        <w:jc w:val="both"/>
        <w:rPr>
          <w:rFonts w:cstheme="minorHAnsi"/>
          <w:color w:val="4F81BD" w:themeColor="accent1"/>
          <w:sz w:val="28"/>
          <w:szCs w:val="28"/>
          <w:u w:val="single"/>
        </w:rPr>
      </w:pPr>
      <w:r>
        <w:rPr>
          <w:rFonts w:cstheme="minorHAnsi"/>
          <w:color w:val="4F81BD" w:themeColor="accent1"/>
          <w:sz w:val="28"/>
          <w:szCs w:val="28"/>
          <w:u w:val="single"/>
        </w:rPr>
        <w:t>Lépés – Adatgyűjtés</w:t>
      </w:r>
    </w:p>
    <w:p w:rsidR="00203B88" w:rsidRDefault="00203B88" w:rsidP="00203B88">
      <w:pPr>
        <w:pStyle w:val="Listaszerbekezds"/>
        <w:jc w:val="both"/>
        <w:rPr>
          <w:rFonts w:cstheme="minorHAnsi"/>
          <w:color w:val="4F81BD" w:themeColor="accent1"/>
          <w:sz w:val="28"/>
          <w:szCs w:val="28"/>
          <w:u w:val="single"/>
        </w:rPr>
      </w:pPr>
    </w:p>
    <w:p w:rsidR="007D00CD" w:rsidRDefault="00203B88" w:rsidP="00203B88">
      <w:pPr>
        <w:pStyle w:val="Listaszerbekezds"/>
        <w:ind w:left="0"/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Az „Adat” tábla tartalmazza az 5 félév során teljesítésre váró tantárgyak nevét, és az azokat oktató tanárok neveit. Itt 32 tantárgy szerepel, de volt több olyan tárgyam melyeket ugyanaz a tanár oktatott, így őket természetesen csak egyszer vettem figyelembe a vizsgálat során. Így összesen 28 oktatóról alkottam véleményt. A könnyebb átláthatóság érdekében külön színnel jelöltem a tavaszi félév és az őszi félév tantárgyait és azok tanárai</w:t>
      </w:r>
      <w:r w:rsidR="00D2442C">
        <w:rPr>
          <w:rFonts w:cstheme="minorHAnsi"/>
          <w:color w:val="000000" w:themeColor="text1"/>
          <w:sz w:val="28"/>
          <w:szCs w:val="28"/>
        </w:rPr>
        <w:t>t</w:t>
      </w:r>
      <w:r w:rsidR="00D55127">
        <w:rPr>
          <w:rFonts w:cstheme="minorHAnsi"/>
          <w:color w:val="000000" w:themeColor="text1"/>
          <w:sz w:val="28"/>
          <w:szCs w:val="28"/>
        </w:rPr>
        <w:t>.</w:t>
      </w:r>
    </w:p>
    <w:p w:rsidR="00203B88" w:rsidRDefault="00203B88" w:rsidP="00203B88">
      <w:pPr>
        <w:pStyle w:val="Listaszerbekezds"/>
        <w:numPr>
          <w:ilvl w:val="0"/>
          <w:numId w:val="2"/>
        </w:numPr>
        <w:jc w:val="both"/>
        <w:rPr>
          <w:rFonts w:cstheme="minorHAnsi"/>
          <w:color w:val="4F81BD" w:themeColor="accent1"/>
          <w:sz w:val="28"/>
          <w:szCs w:val="28"/>
          <w:u w:val="single"/>
        </w:rPr>
      </w:pPr>
      <w:r w:rsidRPr="00203B88">
        <w:rPr>
          <w:rFonts w:cstheme="minorHAnsi"/>
          <w:color w:val="4F81BD" w:themeColor="accent1"/>
          <w:sz w:val="28"/>
          <w:szCs w:val="28"/>
          <w:u w:val="single"/>
        </w:rPr>
        <w:lastRenderedPageBreak/>
        <w:t xml:space="preserve">Lépés - Adatbázis </w:t>
      </w:r>
    </w:p>
    <w:p w:rsidR="00203B88" w:rsidRDefault="00203B88" w:rsidP="00203B88">
      <w:pPr>
        <w:pStyle w:val="Listaszerbekezds"/>
        <w:jc w:val="both"/>
        <w:rPr>
          <w:rFonts w:cstheme="minorHAnsi"/>
          <w:color w:val="4F81BD" w:themeColor="accent1"/>
          <w:sz w:val="28"/>
          <w:szCs w:val="28"/>
          <w:u w:val="single"/>
        </w:rPr>
      </w:pPr>
    </w:p>
    <w:p w:rsidR="00663D43" w:rsidRDefault="00663D43" w:rsidP="00663D43">
      <w:pPr>
        <w:pStyle w:val="Listaszerbekezds"/>
        <w:ind w:left="0"/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Az „Adatbázis” tábla a 28 oktató nevét tartalmazza oszlopba rendezve, és azt a 10 jellemzőt, ami alapján a vizsgálatot végeztem. </w:t>
      </w:r>
      <w:r w:rsidR="009B0875">
        <w:rPr>
          <w:rFonts w:cstheme="minorHAnsi"/>
          <w:color w:val="000000" w:themeColor="text1"/>
          <w:sz w:val="28"/>
          <w:szCs w:val="28"/>
        </w:rPr>
        <w:t xml:space="preserve">A 10 jellemző: - jó kommunikációs képesség, - szimpatikus előadásmód, - figyelemfelkeltő, érdekes órai előadás, - multimédia és egyéb modern segédlet használata, - non-verbális jelek helyes alkalmazása, - hallgatósághoz való alkalmazkodás, - egyéni/csoportos órán kívüli feladat, - órán kívüli kontakt a hallgatóval, - tantárgyra szánt idő jó beosztása, - oktatott tárgy kredit értéke. </w:t>
      </w:r>
      <w:r>
        <w:rPr>
          <w:rFonts w:cstheme="minorHAnsi"/>
          <w:color w:val="000000" w:themeColor="text1"/>
          <w:sz w:val="28"/>
          <w:szCs w:val="28"/>
        </w:rPr>
        <w:t xml:space="preserve">A feladat 2 kulcsfontosságú lépése zajlott ennek a táblának a kialakítása során, mégpedig 10 olyan jellemző felsorolása, mely alapján rangsorolhatóak lesznek az oktatók, itt inkább személyes tulajdonságokra fektettem a hangsúlyt, illetve a tanár hozzáállására a hallgatókhoz. A </w:t>
      </w:r>
      <w:r w:rsidR="009B0875">
        <w:rPr>
          <w:rFonts w:cstheme="minorHAnsi"/>
          <w:color w:val="000000" w:themeColor="text1"/>
          <w:sz w:val="28"/>
          <w:szCs w:val="28"/>
        </w:rPr>
        <w:t>tízedik</w:t>
      </w:r>
      <w:r>
        <w:rPr>
          <w:rFonts w:cstheme="minorHAnsi"/>
          <w:color w:val="000000" w:themeColor="text1"/>
          <w:sz w:val="28"/>
          <w:szCs w:val="28"/>
        </w:rPr>
        <w:t xml:space="preserve"> </w:t>
      </w:r>
      <w:r w:rsidR="00BD6117">
        <w:rPr>
          <w:rFonts w:cstheme="minorHAnsi"/>
          <w:color w:val="000000" w:themeColor="text1"/>
          <w:sz w:val="28"/>
          <w:szCs w:val="28"/>
        </w:rPr>
        <w:t>tulajdonság az oktatott tárgy kreditértéke szerintem fontos mutató, egy-egy tantárgy nehézségeit, szubjektív vélemény alapján megítélt fontosságát, illetve a kreditrendszerben betöltött szerepének milyenségét illetően.</w:t>
      </w:r>
      <w:r w:rsidR="006D55C0">
        <w:rPr>
          <w:rFonts w:cstheme="minorHAnsi"/>
          <w:color w:val="000000" w:themeColor="text1"/>
          <w:sz w:val="28"/>
          <w:szCs w:val="28"/>
        </w:rPr>
        <w:t xml:space="preserve"> </w:t>
      </w:r>
      <w:r w:rsidR="00330535">
        <w:rPr>
          <w:rFonts w:cstheme="minorHAnsi"/>
          <w:color w:val="000000" w:themeColor="text1"/>
          <w:sz w:val="28"/>
          <w:szCs w:val="28"/>
        </w:rPr>
        <w:t>Miután az objektumok oszlopba és attribútumok sorba rendezése megtörtént, feltöltöttem a táblázatot 1 –el és 0 –</w:t>
      </w:r>
      <w:proofErr w:type="spellStart"/>
      <w:r w:rsidR="00330535">
        <w:rPr>
          <w:rFonts w:cstheme="minorHAnsi"/>
          <w:color w:val="000000" w:themeColor="text1"/>
          <w:sz w:val="28"/>
          <w:szCs w:val="28"/>
        </w:rPr>
        <w:t>val</w:t>
      </w:r>
      <w:proofErr w:type="spellEnd"/>
      <w:r w:rsidR="00330535">
        <w:rPr>
          <w:rFonts w:cstheme="minorHAnsi"/>
          <w:color w:val="000000" w:themeColor="text1"/>
          <w:sz w:val="28"/>
          <w:szCs w:val="28"/>
        </w:rPr>
        <w:t>. Az 1 jelentése: Ha van és teljesül, tehát az adott oktatónál felfedeztem pl. a konzultációs időszak folyamán, jellemzőnek mondható rá. A 0 jelentése: Ha nincs és nem teljesül, tehát nem tapasztaltam a jellemző meglétét a tanárnál. Az oktatott tárgy kredit értékénél a tárgy valós értéke van kifejezve.</w:t>
      </w:r>
    </w:p>
    <w:p w:rsidR="0013133E" w:rsidRDefault="0013133E" w:rsidP="00663D43">
      <w:pPr>
        <w:pStyle w:val="Listaszerbekezds"/>
        <w:ind w:left="0"/>
        <w:jc w:val="both"/>
        <w:rPr>
          <w:rFonts w:cstheme="minorHAnsi"/>
          <w:color w:val="000000" w:themeColor="text1"/>
          <w:sz w:val="28"/>
          <w:szCs w:val="28"/>
        </w:rPr>
      </w:pPr>
    </w:p>
    <w:p w:rsidR="0013133E" w:rsidRDefault="0013133E" w:rsidP="0013133E">
      <w:pPr>
        <w:pStyle w:val="Listaszerbekezds"/>
        <w:numPr>
          <w:ilvl w:val="0"/>
          <w:numId w:val="2"/>
        </w:numPr>
        <w:jc w:val="both"/>
        <w:rPr>
          <w:rFonts w:cstheme="minorHAnsi"/>
          <w:color w:val="4F81BD" w:themeColor="accent1"/>
          <w:sz w:val="28"/>
          <w:szCs w:val="28"/>
          <w:u w:val="single"/>
        </w:rPr>
      </w:pPr>
      <w:r w:rsidRPr="0013133E">
        <w:rPr>
          <w:rFonts w:cstheme="minorHAnsi"/>
          <w:color w:val="4F81BD" w:themeColor="accent1"/>
          <w:sz w:val="28"/>
          <w:szCs w:val="28"/>
          <w:u w:val="single"/>
        </w:rPr>
        <w:t xml:space="preserve">Lépés </w:t>
      </w:r>
      <w:r>
        <w:rPr>
          <w:rFonts w:cstheme="minorHAnsi"/>
          <w:color w:val="4F81BD" w:themeColor="accent1"/>
          <w:sz w:val="28"/>
          <w:szCs w:val="28"/>
          <w:u w:val="single"/>
        </w:rPr>
        <w:t>–</w:t>
      </w:r>
      <w:r w:rsidRPr="0013133E">
        <w:rPr>
          <w:rFonts w:cstheme="minorHAnsi"/>
          <w:color w:val="4F81BD" w:themeColor="accent1"/>
          <w:sz w:val="28"/>
          <w:szCs w:val="28"/>
          <w:u w:val="single"/>
        </w:rPr>
        <w:t xml:space="preserve"> Rangsorok</w:t>
      </w:r>
    </w:p>
    <w:p w:rsidR="0013133E" w:rsidRDefault="0013133E" w:rsidP="0013133E">
      <w:pPr>
        <w:pStyle w:val="Listaszerbekezds"/>
        <w:ind w:left="0"/>
        <w:jc w:val="both"/>
        <w:rPr>
          <w:rFonts w:cstheme="minorHAnsi"/>
          <w:color w:val="000000" w:themeColor="text1"/>
          <w:sz w:val="28"/>
          <w:szCs w:val="28"/>
        </w:rPr>
      </w:pPr>
    </w:p>
    <w:p w:rsidR="00203B88" w:rsidRDefault="00AB71DF" w:rsidP="00951BE0">
      <w:pPr>
        <w:pStyle w:val="Listaszerbekezds"/>
        <w:ind w:left="0"/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A „Rangsorok” táblánál az „Adatbázis” táblát vettem alapul és annak értékeire épül fel a rangsorolás is. A rangsorolást 1-2-3-4 értékekkel tettem, tehát 1. </w:t>
      </w:r>
      <w:r w:rsidR="000A315E">
        <w:rPr>
          <w:rFonts w:cstheme="minorHAnsi"/>
          <w:color w:val="000000" w:themeColor="text1"/>
          <w:sz w:val="28"/>
          <w:szCs w:val="28"/>
        </w:rPr>
        <w:t>hely ha</w:t>
      </w:r>
      <w:r>
        <w:rPr>
          <w:rFonts w:cstheme="minorHAnsi"/>
          <w:color w:val="000000" w:themeColor="text1"/>
          <w:sz w:val="28"/>
          <w:szCs w:val="28"/>
        </w:rPr>
        <w:t xml:space="preserve"> „Teljesült és fontos is volt, hogy legyen”, 2. hely ha „Nem teljesült, de nem is </w:t>
      </w:r>
      <w:r w:rsidR="000A315E">
        <w:rPr>
          <w:rFonts w:cstheme="minorHAnsi"/>
          <w:color w:val="000000" w:themeColor="text1"/>
          <w:sz w:val="28"/>
          <w:szCs w:val="28"/>
        </w:rPr>
        <w:t>kellett, hogy</w:t>
      </w:r>
      <w:r>
        <w:rPr>
          <w:rFonts w:cstheme="minorHAnsi"/>
          <w:color w:val="000000" w:themeColor="text1"/>
          <w:sz w:val="28"/>
          <w:szCs w:val="28"/>
        </w:rPr>
        <w:t xml:space="preserve"> legyen”, 3. hely ha, „Teljesült, de elhanyagolható lett volna”, 4. hely ha „Nem teljesült, de kellett volna”. Ezek alapján egyértelmű az „adatbázis” tábla alapján, ha valaki 1 értékelést </w:t>
      </w:r>
      <w:r w:rsidR="000A315E">
        <w:rPr>
          <w:rFonts w:cstheme="minorHAnsi"/>
          <w:color w:val="000000" w:themeColor="text1"/>
          <w:sz w:val="28"/>
          <w:szCs w:val="28"/>
        </w:rPr>
        <w:t>kapott,</w:t>
      </w:r>
      <w:r>
        <w:rPr>
          <w:rFonts w:cstheme="minorHAnsi"/>
          <w:color w:val="000000" w:themeColor="text1"/>
          <w:sz w:val="28"/>
          <w:szCs w:val="28"/>
        </w:rPr>
        <w:t xml:space="preserve"> akkor csak az 1. hely és 3. hely közül dönthettem, ha valaki 0 értékelést </w:t>
      </w:r>
      <w:r w:rsidR="000A315E">
        <w:rPr>
          <w:rFonts w:cstheme="minorHAnsi"/>
          <w:color w:val="000000" w:themeColor="text1"/>
          <w:sz w:val="28"/>
          <w:szCs w:val="28"/>
        </w:rPr>
        <w:t>kapott,</w:t>
      </w:r>
      <w:r>
        <w:rPr>
          <w:rFonts w:cstheme="minorHAnsi"/>
          <w:color w:val="000000" w:themeColor="text1"/>
          <w:sz w:val="28"/>
          <w:szCs w:val="28"/>
        </w:rPr>
        <w:t xml:space="preserve"> akkor a 2. hely és 4. hely közül választottam.</w:t>
      </w:r>
      <w:r w:rsidR="001D49EB">
        <w:rPr>
          <w:rFonts w:cstheme="minorHAnsi"/>
          <w:color w:val="000000" w:themeColor="text1"/>
          <w:sz w:val="28"/>
          <w:szCs w:val="28"/>
        </w:rPr>
        <w:t xml:space="preserve"> Az oktatott tárgy kredit értékénél is felállítottam ilyen értékelést a 6 kreditet érő tárgy kapta az 1. hely, az 5 kreditet érő tárgy kapta a 2. hely, a 4 kreditet érő tárgy kapta a 3. hely és </w:t>
      </w:r>
      <w:r w:rsidR="00B428EC">
        <w:rPr>
          <w:rFonts w:cstheme="minorHAnsi"/>
          <w:color w:val="000000" w:themeColor="text1"/>
          <w:sz w:val="28"/>
          <w:szCs w:val="28"/>
        </w:rPr>
        <w:t xml:space="preserve">3 kreditet érő tárgy kapta a 4. </w:t>
      </w:r>
      <w:proofErr w:type="gramStart"/>
      <w:r w:rsidR="00B428EC">
        <w:rPr>
          <w:rFonts w:cstheme="minorHAnsi"/>
          <w:color w:val="000000" w:themeColor="text1"/>
          <w:sz w:val="28"/>
          <w:szCs w:val="28"/>
        </w:rPr>
        <w:t>hely értékelést</w:t>
      </w:r>
      <w:proofErr w:type="gramEnd"/>
      <w:r w:rsidR="00B428EC">
        <w:rPr>
          <w:rFonts w:cstheme="minorHAnsi"/>
          <w:color w:val="000000" w:themeColor="text1"/>
          <w:sz w:val="28"/>
          <w:szCs w:val="28"/>
        </w:rPr>
        <w:t>.</w:t>
      </w:r>
      <w:r w:rsidR="00951BE0">
        <w:rPr>
          <w:rFonts w:cstheme="minorHAnsi"/>
          <w:color w:val="000000" w:themeColor="text1"/>
          <w:sz w:val="28"/>
          <w:szCs w:val="28"/>
        </w:rPr>
        <w:t xml:space="preserve"> Az attribútumok sor 11</w:t>
      </w:r>
      <w:r w:rsidR="003D629E">
        <w:rPr>
          <w:rFonts w:cstheme="minorHAnsi"/>
          <w:color w:val="000000" w:themeColor="text1"/>
          <w:sz w:val="28"/>
          <w:szCs w:val="28"/>
        </w:rPr>
        <w:t>.</w:t>
      </w:r>
      <w:r w:rsidR="00951BE0">
        <w:rPr>
          <w:rFonts w:cstheme="minorHAnsi"/>
          <w:color w:val="000000" w:themeColor="text1"/>
          <w:sz w:val="28"/>
          <w:szCs w:val="28"/>
        </w:rPr>
        <w:t xml:space="preserve"> elemeként</w:t>
      </w:r>
      <w:r>
        <w:rPr>
          <w:rFonts w:cstheme="minorHAnsi"/>
          <w:color w:val="000000" w:themeColor="text1"/>
          <w:sz w:val="28"/>
          <w:szCs w:val="28"/>
        </w:rPr>
        <w:t xml:space="preserve"> </w:t>
      </w:r>
      <w:r w:rsidR="00951BE0">
        <w:rPr>
          <w:rFonts w:cstheme="minorHAnsi"/>
          <w:color w:val="000000" w:themeColor="text1"/>
          <w:sz w:val="28"/>
          <w:szCs w:val="28"/>
        </w:rPr>
        <w:t xml:space="preserve">tüntettem fel az Y értéket </w:t>
      </w:r>
      <w:r w:rsidR="00951BE0">
        <w:rPr>
          <w:rFonts w:cstheme="minorHAnsi"/>
          <w:color w:val="000000" w:themeColor="text1"/>
          <w:sz w:val="28"/>
          <w:szCs w:val="28"/>
        </w:rPr>
        <w:lastRenderedPageBreak/>
        <w:t>(</w:t>
      </w:r>
      <w:r w:rsidR="0041738A">
        <w:rPr>
          <w:rFonts w:cstheme="minorHAnsi"/>
          <w:color w:val="000000" w:themeColor="text1"/>
          <w:sz w:val="28"/>
          <w:szCs w:val="28"/>
        </w:rPr>
        <w:t xml:space="preserve">1000), mely az a kiinduló alap adat melyhez viszonyítjuk az oktatók rangsorolása alapján kapott adatokat, és vizsgáljuk a 2 kapott szám eltérését egymáshoz képest. </w:t>
      </w:r>
    </w:p>
    <w:p w:rsidR="00DE4D44" w:rsidRDefault="00DE4D44" w:rsidP="00951BE0">
      <w:pPr>
        <w:pStyle w:val="Listaszerbekezds"/>
        <w:ind w:left="0"/>
        <w:jc w:val="both"/>
        <w:rPr>
          <w:rFonts w:cstheme="minorHAnsi"/>
          <w:color w:val="000000" w:themeColor="text1"/>
          <w:sz w:val="28"/>
          <w:szCs w:val="28"/>
        </w:rPr>
      </w:pPr>
    </w:p>
    <w:p w:rsidR="00DE4D44" w:rsidRDefault="00DE4D44" w:rsidP="00951BE0">
      <w:pPr>
        <w:pStyle w:val="Listaszerbekezds"/>
        <w:ind w:left="0"/>
        <w:jc w:val="both"/>
        <w:rPr>
          <w:rFonts w:cstheme="minorHAnsi"/>
          <w:color w:val="000000" w:themeColor="text1"/>
          <w:sz w:val="28"/>
          <w:szCs w:val="28"/>
        </w:rPr>
      </w:pPr>
    </w:p>
    <w:p w:rsidR="00DE4D44" w:rsidRDefault="00DE4D44" w:rsidP="00DE4D44">
      <w:pPr>
        <w:pStyle w:val="Listaszerbekezds"/>
        <w:numPr>
          <w:ilvl w:val="0"/>
          <w:numId w:val="2"/>
        </w:numPr>
        <w:jc w:val="both"/>
        <w:rPr>
          <w:rFonts w:cstheme="minorHAnsi"/>
          <w:color w:val="4F81BD" w:themeColor="accent1"/>
          <w:sz w:val="28"/>
          <w:szCs w:val="28"/>
          <w:u w:val="single"/>
        </w:rPr>
      </w:pPr>
      <w:r w:rsidRPr="00DE4D44">
        <w:rPr>
          <w:rFonts w:cstheme="minorHAnsi"/>
          <w:color w:val="4F81BD" w:themeColor="accent1"/>
          <w:sz w:val="28"/>
          <w:szCs w:val="28"/>
          <w:u w:val="single"/>
        </w:rPr>
        <w:t xml:space="preserve">Lépés </w:t>
      </w:r>
      <w:r>
        <w:rPr>
          <w:rFonts w:cstheme="minorHAnsi"/>
          <w:color w:val="4F81BD" w:themeColor="accent1"/>
          <w:sz w:val="28"/>
          <w:szCs w:val="28"/>
          <w:u w:val="single"/>
        </w:rPr>
        <w:t>–</w:t>
      </w:r>
      <w:r w:rsidRPr="00DE4D44">
        <w:rPr>
          <w:rFonts w:cstheme="minorHAnsi"/>
          <w:color w:val="4F81BD" w:themeColor="accent1"/>
          <w:sz w:val="28"/>
          <w:szCs w:val="28"/>
          <w:u w:val="single"/>
        </w:rPr>
        <w:t xml:space="preserve"> Kimutatás</w:t>
      </w:r>
    </w:p>
    <w:p w:rsidR="00DE4D44" w:rsidRDefault="00DE4D44" w:rsidP="00DE4D44">
      <w:pPr>
        <w:pStyle w:val="Listaszerbekezds"/>
        <w:jc w:val="both"/>
        <w:rPr>
          <w:rFonts w:cstheme="minorHAnsi"/>
          <w:color w:val="4F81BD" w:themeColor="accent1"/>
          <w:sz w:val="28"/>
          <w:szCs w:val="28"/>
          <w:u w:val="single"/>
        </w:rPr>
      </w:pPr>
    </w:p>
    <w:p w:rsidR="00DE4D44" w:rsidRDefault="009D3435" w:rsidP="00DE4D44">
      <w:pPr>
        <w:pStyle w:val="Listaszerbekezds"/>
        <w:ind w:left="0"/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A „Kimutatás” tábla során teljes mértékben a „Rangsorok” tábla adatait vettem alapul az Y (1000) érték oszlopa nélkül.</w:t>
      </w:r>
      <w:r w:rsidR="00F83745">
        <w:rPr>
          <w:rFonts w:cstheme="minorHAnsi"/>
          <w:color w:val="000000" w:themeColor="text1"/>
          <w:sz w:val="28"/>
          <w:szCs w:val="28"/>
        </w:rPr>
        <w:t xml:space="preserve"> Minden tulajdonság, jellemző fölé megadtam az irányt, mely ez esetben mindenhol 1. Összeadtam a sorok és oszlopok értékeit, melyek </w:t>
      </w:r>
      <w:r w:rsidR="005E2E03">
        <w:rPr>
          <w:rFonts w:cstheme="minorHAnsi"/>
          <w:color w:val="000000" w:themeColor="text1"/>
          <w:sz w:val="28"/>
          <w:szCs w:val="28"/>
        </w:rPr>
        <w:t>vég</w:t>
      </w:r>
      <w:r w:rsidR="00F83745">
        <w:rPr>
          <w:rFonts w:cstheme="minorHAnsi"/>
          <w:color w:val="000000" w:themeColor="text1"/>
          <w:sz w:val="28"/>
          <w:szCs w:val="28"/>
        </w:rPr>
        <w:t>összege megegyezett és a 690 es értéket adta ki.</w:t>
      </w:r>
    </w:p>
    <w:p w:rsidR="005E2E03" w:rsidRPr="005E2E03" w:rsidRDefault="005E2E03" w:rsidP="00DE4D44">
      <w:pPr>
        <w:pStyle w:val="Listaszerbekezds"/>
        <w:ind w:left="0"/>
        <w:jc w:val="both"/>
        <w:rPr>
          <w:rFonts w:cstheme="minorHAnsi"/>
          <w:color w:val="4F81BD" w:themeColor="accent1"/>
          <w:sz w:val="28"/>
          <w:szCs w:val="28"/>
          <w:u w:val="single"/>
        </w:rPr>
      </w:pPr>
    </w:p>
    <w:p w:rsidR="005E2E03" w:rsidRDefault="005E2E03" w:rsidP="005E2E03">
      <w:pPr>
        <w:pStyle w:val="Listaszerbekezds"/>
        <w:numPr>
          <w:ilvl w:val="0"/>
          <w:numId w:val="2"/>
        </w:numPr>
        <w:jc w:val="both"/>
        <w:rPr>
          <w:rFonts w:cstheme="minorHAnsi"/>
          <w:color w:val="4F81BD" w:themeColor="accent1"/>
          <w:sz w:val="28"/>
          <w:szCs w:val="28"/>
          <w:u w:val="single"/>
        </w:rPr>
      </w:pPr>
      <w:r w:rsidRPr="005E2E03">
        <w:rPr>
          <w:rFonts w:cstheme="minorHAnsi"/>
          <w:color w:val="4F81BD" w:themeColor="accent1"/>
          <w:sz w:val="28"/>
          <w:szCs w:val="28"/>
          <w:u w:val="single"/>
        </w:rPr>
        <w:t xml:space="preserve">Lépés </w:t>
      </w:r>
      <w:r>
        <w:rPr>
          <w:rFonts w:cstheme="minorHAnsi"/>
          <w:color w:val="4F81BD" w:themeColor="accent1"/>
          <w:sz w:val="28"/>
          <w:szCs w:val="28"/>
          <w:u w:val="single"/>
        </w:rPr>
        <w:t>–</w:t>
      </w:r>
      <w:r w:rsidRPr="005E2E03">
        <w:rPr>
          <w:rFonts w:cstheme="minorHAnsi"/>
          <w:color w:val="4F81BD" w:themeColor="accent1"/>
          <w:sz w:val="28"/>
          <w:szCs w:val="28"/>
          <w:u w:val="single"/>
        </w:rPr>
        <w:t xml:space="preserve"> COCO</w:t>
      </w:r>
    </w:p>
    <w:p w:rsidR="005E2E03" w:rsidRDefault="005E2E03" w:rsidP="005E2E03">
      <w:pPr>
        <w:pStyle w:val="Listaszerbekezds"/>
        <w:jc w:val="both"/>
        <w:rPr>
          <w:rFonts w:cstheme="minorHAnsi"/>
          <w:color w:val="4F81BD" w:themeColor="accent1"/>
          <w:sz w:val="28"/>
          <w:szCs w:val="28"/>
          <w:u w:val="single"/>
        </w:rPr>
      </w:pPr>
    </w:p>
    <w:p w:rsidR="00924F69" w:rsidRDefault="005E2E03" w:rsidP="00A76142">
      <w:pPr>
        <w:pStyle w:val="Listaszerbekezds"/>
        <w:ind w:left="0"/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Következett a „COCO” tábla megalkotása, melyet a COCO Y0 futtatása révén kaptam meg, alapadatokként a „Rangsorok” tábla adatai szolgáltak. A rendszer létrehoz egy Rangsor, egy </w:t>
      </w:r>
      <w:proofErr w:type="gramStart"/>
      <w:r>
        <w:rPr>
          <w:rFonts w:cstheme="minorHAnsi"/>
          <w:color w:val="000000" w:themeColor="text1"/>
          <w:sz w:val="28"/>
          <w:szCs w:val="28"/>
        </w:rPr>
        <w:t>Lépcsők(</w:t>
      </w:r>
      <w:proofErr w:type="gramEnd"/>
      <w:r>
        <w:rPr>
          <w:rFonts w:cstheme="minorHAnsi"/>
          <w:color w:val="000000" w:themeColor="text1"/>
          <w:sz w:val="28"/>
          <w:szCs w:val="28"/>
        </w:rPr>
        <w:t xml:space="preserve">1), egy Lépcsők(2) és egy COCO Y0 táblát. A COCO Y0 táblázatban dolgoztam tovább, ahol az objektumok és attribútumok mezőket hivatkoztam a „Rangsorok” tábla megfelelő mezőire, hogy jól láthatóvá váljanak a vizsgálat elemei (oktatók) és a jellemzők. </w:t>
      </w:r>
      <w:r w:rsidR="00870F10">
        <w:rPr>
          <w:rFonts w:cstheme="minorHAnsi"/>
          <w:color w:val="000000" w:themeColor="text1"/>
          <w:sz w:val="28"/>
          <w:szCs w:val="28"/>
        </w:rPr>
        <w:t xml:space="preserve">Besorolás, Sorrend és Ellenőrzés oszlopokat csináltam, ahová különböző képletek segítségével tudtam eredményeket számolni. </w:t>
      </w:r>
    </w:p>
    <w:p w:rsidR="00924F69" w:rsidRDefault="00924F69" w:rsidP="00A76142">
      <w:pPr>
        <w:pStyle w:val="Listaszerbekezds"/>
        <w:ind w:left="0"/>
        <w:jc w:val="both"/>
        <w:rPr>
          <w:rFonts w:cstheme="minorHAnsi"/>
          <w:color w:val="000000" w:themeColor="text1"/>
          <w:sz w:val="28"/>
          <w:szCs w:val="28"/>
        </w:rPr>
      </w:pPr>
    </w:p>
    <w:p w:rsidR="00924F69" w:rsidRDefault="00924F69" w:rsidP="00924F69">
      <w:pPr>
        <w:pStyle w:val="Listaszerbekezds"/>
        <w:numPr>
          <w:ilvl w:val="0"/>
          <w:numId w:val="2"/>
        </w:numPr>
        <w:jc w:val="both"/>
        <w:rPr>
          <w:rFonts w:cstheme="minorHAnsi"/>
          <w:color w:val="4F81BD" w:themeColor="accent1"/>
          <w:sz w:val="28"/>
          <w:szCs w:val="28"/>
          <w:u w:val="single"/>
        </w:rPr>
      </w:pPr>
      <w:r w:rsidRPr="00924F69">
        <w:rPr>
          <w:rFonts w:cstheme="minorHAnsi"/>
          <w:color w:val="4F81BD" w:themeColor="accent1"/>
          <w:sz w:val="28"/>
          <w:szCs w:val="28"/>
          <w:u w:val="single"/>
        </w:rPr>
        <w:t xml:space="preserve">Lépés </w:t>
      </w:r>
      <w:r>
        <w:rPr>
          <w:rFonts w:cstheme="minorHAnsi"/>
          <w:color w:val="4F81BD" w:themeColor="accent1"/>
          <w:sz w:val="28"/>
          <w:szCs w:val="28"/>
          <w:u w:val="single"/>
        </w:rPr>
        <w:t>–</w:t>
      </w:r>
      <w:r w:rsidRPr="00924F69">
        <w:rPr>
          <w:rFonts w:cstheme="minorHAnsi"/>
          <w:color w:val="4F81BD" w:themeColor="accent1"/>
          <w:sz w:val="28"/>
          <w:szCs w:val="28"/>
          <w:u w:val="single"/>
        </w:rPr>
        <w:t xml:space="preserve"> Inverz</w:t>
      </w:r>
    </w:p>
    <w:p w:rsidR="00924F69" w:rsidRDefault="00924F69" w:rsidP="00924F69">
      <w:pPr>
        <w:pStyle w:val="Listaszerbekezds"/>
        <w:jc w:val="both"/>
        <w:rPr>
          <w:rFonts w:cstheme="minorHAnsi"/>
          <w:color w:val="4F81BD" w:themeColor="accent1"/>
          <w:sz w:val="28"/>
          <w:szCs w:val="28"/>
          <w:u w:val="single"/>
        </w:rPr>
      </w:pPr>
    </w:p>
    <w:p w:rsidR="00DA6B91" w:rsidRDefault="00924F69" w:rsidP="00924F69">
      <w:pPr>
        <w:pStyle w:val="Listaszerbekezds"/>
        <w:ind w:left="0"/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A „COCO” táblán kiszámoltam az „Inverz” táblához szükséges alapadatokat. Ezt a következőképpen tettem: pl. =5-COCO</w:t>
      </w:r>
      <w:proofErr w:type="gramStart"/>
      <w:r>
        <w:rPr>
          <w:rFonts w:cstheme="minorHAnsi"/>
          <w:color w:val="000000" w:themeColor="text1"/>
          <w:sz w:val="28"/>
          <w:szCs w:val="28"/>
        </w:rPr>
        <w:t>!B8</w:t>
      </w:r>
      <w:proofErr w:type="gramEnd"/>
      <w:r>
        <w:rPr>
          <w:rFonts w:cstheme="minorHAnsi"/>
          <w:color w:val="000000" w:themeColor="text1"/>
          <w:sz w:val="28"/>
          <w:szCs w:val="28"/>
        </w:rPr>
        <w:t xml:space="preserve"> , tehát 5 –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ből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kivontam a </w:t>
      </w:r>
      <w:proofErr w:type="spellStart"/>
      <w:r>
        <w:rPr>
          <w:rFonts w:cstheme="minorHAnsi"/>
          <w:color w:val="000000" w:themeColor="text1"/>
          <w:sz w:val="28"/>
          <w:szCs w:val="28"/>
        </w:rPr>
        <w:t>COCO</w:t>
      </w:r>
      <w:proofErr w:type="spellEnd"/>
      <w:r>
        <w:rPr>
          <w:rFonts w:cstheme="minorHAnsi"/>
          <w:color w:val="000000" w:themeColor="text1"/>
          <w:sz w:val="28"/>
          <w:szCs w:val="28"/>
        </w:rPr>
        <w:t xml:space="preserve"> tábla rangsor táblázatának első elemét, mely a „Rangsorok” tábla és a „COCO” tábla rangsor táblázatának ellentettjét képezte, vagyis inverzét.</w:t>
      </w:r>
      <w:r w:rsidR="00DA6B91">
        <w:rPr>
          <w:rFonts w:cstheme="minorHAnsi"/>
          <w:color w:val="000000" w:themeColor="text1"/>
          <w:sz w:val="28"/>
          <w:szCs w:val="28"/>
        </w:rPr>
        <w:t xml:space="preserve"> A kapott adatokkal lefutattam a COCO Y0 –t, ahol mátrixként már ezeket a számolt adatokat adtam meg. Az </w:t>
      </w:r>
      <w:proofErr w:type="spellStart"/>
      <w:r w:rsidR="00DA6B91">
        <w:rPr>
          <w:rFonts w:cstheme="minorHAnsi"/>
          <w:color w:val="000000" w:themeColor="text1"/>
          <w:sz w:val="28"/>
          <w:szCs w:val="28"/>
        </w:rPr>
        <w:t>excel-</w:t>
      </w:r>
      <w:proofErr w:type="spellEnd"/>
      <w:r w:rsidR="00DA6B91">
        <w:rPr>
          <w:rFonts w:cstheme="minorHAnsi"/>
          <w:color w:val="000000" w:themeColor="text1"/>
          <w:sz w:val="28"/>
          <w:szCs w:val="28"/>
        </w:rPr>
        <w:t xml:space="preserve"> </w:t>
      </w:r>
      <w:proofErr w:type="spellStart"/>
      <w:r w:rsidR="00DA6B91">
        <w:rPr>
          <w:rFonts w:cstheme="minorHAnsi"/>
          <w:color w:val="000000" w:themeColor="text1"/>
          <w:sz w:val="28"/>
          <w:szCs w:val="28"/>
        </w:rPr>
        <w:t>ben</w:t>
      </w:r>
      <w:proofErr w:type="spellEnd"/>
      <w:r w:rsidR="00DA6B91">
        <w:rPr>
          <w:rFonts w:cstheme="minorHAnsi"/>
          <w:color w:val="000000" w:themeColor="text1"/>
          <w:sz w:val="28"/>
          <w:szCs w:val="28"/>
        </w:rPr>
        <w:t xml:space="preserve"> létrehoztam egy új munkalapot és a kapott eredményt bemásoltam ide „Inverz” tábla néven.</w:t>
      </w:r>
    </w:p>
    <w:p w:rsidR="00DA6B91" w:rsidRDefault="00DA6B91" w:rsidP="00924F69">
      <w:pPr>
        <w:pStyle w:val="Listaszerbekezds"/>
        <w:ind w:left="0"/>
        <w:jc w:val="both"/>
        <w:rPr>
          <w:rFonts w:cstheme="minorHAnsi"/>
          <w:color w:val="000000" w:themeColor="text1"/>
          <w:sz w:val="28"/>
          <w:szCs w:val="28"/>
        </w:rPr>
      </w:pPr>
    </w:p>
    <w:p w:rsidR="00DA6B91" w:rsidRDefault="00DA6B91" w:rsidP="00924F69">
      <w:pPr>
        <w:pStyle w:val="Listaszerbekezds"/>
        <w:ind w:left="0"/>
        <w:jc w:val="both"/>
        <w:rPr>
          <w:rFonts w:cstheme="minorHAnsi"/>
          <w:color w:val="000000" w:themeColor="text1"/>
          <w:sz w:val="28"/>
          <w:szCs w:val="28"/>
        </w:rPr>
      </w:pPr>
    </w:p>
    <w:p w:rsidR="00DA6B91" w:rsidRDefault="00DA6B91" w:rsidP="00924F69">
      <w:pPr>
        <w:pStyle w:val="Listaszerbekezds"/>
        <w:ind w:left="0"/>
        <w:jc w:val="both"/>
        <w:rPr>
          <w:rFonts w:cstheme="minorHAnsi"/>
          <w:color w:val="000000" w:themeColor="text1"/>
          <w:sz w:val="28"/>
          <w:szCs w:val="28"/>
        </w:rPr>
      </w:pPr>
    </w:p>
    <w:p w:rsidR="00924F69" w:rsidRDefault="00DA6B91" w:rsidP="00DA6B91">
      <w:pPr>
        <w:pStyle w:val="Listaszerbekezds"/>
        <w:numPr>
          <w:ilvl w:val="0"/>
          <w:numId w:val="2"/>
        </w:numPr>
        <w:jc w:val="both"/>
        <w:rPr>
          <w:rFonts w:cstheme="minorHAnsi"/>
          <w:color w:val="4F81BD" w:themeColor="accent1"/>
          <w:sz w:val="28"/>
          <w:szCs w:val="28"/>
          <w:u w:val="single"/>
        </w:rPr>
      </w:pPr>
      <w:r w:rsidRPr="00DA6B91">
        <w:rPr>
          <w:rFonts w:cstheme="minorHAnsi"/>
          <w:color w:val="4F81BD" w:themeColor="accent1"/>
          <w:sz w:val="28"/>
          <w:szCs w:val="28"/>
          <w:u w:val="single"/>
        </w:rPr>
        <w:lastRenderedPageBreak/>
        <w:t xml:space="preserve">Lépés - Eredmények </w:t>
      </w:r>
    </w:p>
    <w:p w:rsidR="00DA6B91" w:rsidRPr="00DA6B91" w:rsidRDefault="00DA6B91" w:rsidP="00DA6B91">
      <w:pPr>
        <w:pStyle w:val="Listaszerbekezds"/>
        <w:jc w:val="both"/>
        <w:rPr>
          <w:rFonts w:cstheme="minorHAnsi"/>
          <w:color w:val="000000" w:themeColor="text1"/>
          <w:sz w:val="28"/>
          <w:szCs w:val="28"/>
        </w:rPr>
      </w:pPr>
    </w:p>
    <w:p w:rsidR="00DE4D44" w:rsidRDefault="00870F10" w:rsidP="00A76142">
      <w:pPr>
        <w:pStyle w:val="Listaszerbekezds"/>
        <w:ind w:left="0"/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Első lépés volt, hogy a sorrend oszlopot </w:t>
      </w:r>
      <w:r w:rsidR="00A76142">
        <w:rPr>
          <w:rFonts w:cstheme="minorHAnsi"/>
          <w:color w:val="000000" w:themeColor="text1"/>
          <w:sz w:val="28"/>
          <w:szCs w:val="28"/>
        </w:rPr>
        <w:t>kiszámoltam SORSZÁM függvénnyel, így megkaptam, hogy a számolt adatok alapján</w:t>
      </w:r>
      <w:r w:rsidR="00F33037">
        <w:rPr>
          <w:rFonts w:cstheme="minorHAnsi"/>
          <w:color w:val="000000" w:themeColor="text1"/>
          <w:sz w:val="28"/>
          <w:szCs w:val="28"/>
        </w:rPr>
        <w:t xml:space="preserve"> melyik oktató hányadik helyen áll a 28 –</w:t>
      </w:r>
      <w:proofErr w:type="spellStart"/>
      <w:r w:rsidR="00F33037">
        <w:rPr>
          <w:rFonts w:cstheme="minorHAnsi"/>
          <w:color w:val="000000" w:themeColor="text1"/>
          <w:sz w:val="28"/>
          <w:szCs w:val="28"/>
        </w:rPr>
        <w:t>ból</w:t>
      </w:r>
      <w:proofErr w:type="spellEnd"/>
      <w:r w:rsidR="00F33037">
        <w:rPr>
          <w:rFonts w:cstheme="minorHAnsi"/>
          <w:color w:val="000000" w:themeColor="text1"/>
          <w:sz w:val="28"/>
          <w:szCs w:val="28"/>
        </w:rPr>
        <w:t xml:space="preserve">. </w:t>
      </w:r>
      <w:r w:rsidR="006F7F6F">
        <w:rPr>
          <w:rFonts w:cstheme="minorHAnsi"/>
          <w:color w:val="000000" w:themeColor="text1"/>
          <w:sz w:val="28"/>
          <w:szCs w:val="28"/>
        </w:rPr>
        <w:t xml:space="preserve">Második lépésként a besorolás oszlopot számoltam ki, melyhez kritérium rendszert alakítottam ki, hogy a besorolás Kiváló, Jó, Megfelelő </w:t>
      </w:r>
      <w:r w:rsidR="00E46A3E">
        <w:rPr>
          <w:rFonts w:cstheme="minorHAnsi"/>
          <w:color w:val="000000" w:themeColor="text1"/>
          <w:sz w:val="28"/>
          <w:szCs w:val="28"/>
        </w:rPr>
        <w:t xml:space="preserve">szegmensekre jó legyen. A kritérium felállításánál a sorrend oszlop adatait vettem figyelembe, tehát </w:t>
      </w:r>
      <w:r w:rsidR="005D2A72">
        <w:rPr>
          <w:rFonts w:cstheme="minorHAnsi"/>
          <w:color w:val="000000" w:themeColor="text1"/>
          <w:sz w:val="28"/>
          <w:szCs w:val="28"/>
        </w:rPr>
        <w:t>az 1. – 9. hely közötti tanárokat Kiváló, a 10. – 18. hely közötti tanárokat Jó, a 19. – 28. hely közötti tanárokat Megfelelő csoportba soroltam. Ezt a besorolást FKERES függvénnyel számoltam és a számolás alapját a Delta/Tény oszlop számolt adatai adták</w:t>
      </w:r>
      <w:r w:rsidR="00122226">
        <w:rPr>
          <w:rFonts w:cstheme="minorHAnsi"/>
          <w:color w:val="000000" w:themeColor="text1"/>
          <w:sz w:val="28"/>
          <w:szCs w:val="28"/>
        </w:rPr>
        <w:t>, melynek nagyságát soroltam be a 3 kategóriába.</w:t>
      </w:r>
      <w:r w:rsidR="00A61625">
        <w:rPr>
          <w:rFonts w:cstheme="minorHAnsi"/>
          <w:color w:val="000000" w:themeColor="text1"/>
          <w:sz w:val="28"/>
          <w:szCs w:val="28"/>
        </w:rPr>
        <w:t xml:space="preserve">  Ha a Delta/Tény oszlop adatai -1,05 - -0,4 érték között vannak akkor Kiváló, ha -0,3 – 0,15 érték között vannak akkor </w:t>
      </w:r>
      <w:proofErr w:type="gramStart"/>
      <w:r w:rsidR="00A61625">
        <w:rPr>
          <w:rFonts w:cstheme="minorHAnsi"/>
          <w:color w:val="000000" w:themeColor="text1"/>
          <w:sz w:val="28"/>
          <w:szCs w:val="28"/>
        </w:rPr>
        <w:t>Jó</w:t>
      </w:r>
      <w:proofErr w:type="gramEnd"/>
      <w:r w:rsidR="00A61625">
        <w:rPr>
          <w:rFonts w:cstheme="minorHAnsi"/>
          <w:color w:val="000000" w:themeColor="text1"/>
          <w:sz w:val="28"/>
          <w:szCs w:val="28"/>
        </w:rPr>
        <w:t xml:space="preserve"> és ha 0,16 – 1,3 érték között vannak akkor Megfelelő értékelést adtam.</w:t>
      </w:r>
      <w:r w:rsidR="00DA6B91">
        <w:rPr>
          <w:rFonts w:cstheme="minorHAnsi"/>
          <w:color w:val="000000" w:themeColor="text1"/>
          <w:sz w:val="28"/>
          <w:szCs w:val="28"/>
        </w:rPr>
        <w:t xml:space="preserve"> Harmadik lépés volt (az „Inverz” tábla megléte után) az Ellenőrzés oszlop kiszámolása és „hiteles” vagy „hiteltelen” státuszba tö</w:t>
      </w:r>
      <w:r w:rsidR="00FD050E">
        <w:rPr>
          <w:rFonts w:cstheme="minorHAnsi"/>
          <w:color w:val="000000" w:themeColor="text1"/>
          <w:sz w:val="28"/>
          <w:szCs w:val="28"/>
        </w:rPr>
        <w:t>rténő sorolása. Ez a számítás</w:t>
      </w:r>
      <w:r w:rsidR="00DA6B91">
        <w:rPr>
          <w:rFonts w:cstheme="minorHAnsi"/>
          <w:color w:val="000000" w:themeColor="text1"/>
          <w:sz w:val="28"/>
          <w:szCs w:val="28"/>
        </w:rPr>
        <w:t xml:space="preserve"> HA függvénnyel </w:t>
      </w:r>
      <w:r w:rsidR="00FD050E">
        <w:rPr>
          <w:rFonts w:cstheme="minorHAnsi"/>
          <w:color w:val="000000" w:themeColor="text1"/>
          <w:sz w:val="28"/>
          <w:szCs w:val="28"/>
        </w:rPr>
        <w:t>történt a „COCO” és az „Inverz” tábla Delta oszlop értékének szorzatát sorolja hiteles vagy hiteltelen státuszba akként, hogy a szám 0 –hoz képesti értéke mekkora.</w:t>
      </w:r>
      <w:r w:rsidR="00794A43">
        <w:rPr>
          <w:rFonts w:cstheme="minorHAnsi"/>
          <w:color w:val="000000" w:themeColor="text1"/>
          <w:sz w:val="28"/>
          <w:szCs w:val="28"/>
        </w:rPr>
        <w:t xml:space="preserve"> </w:t>
      </w:r>
    </w:p>
    <w:p w:rsidR="005E3AC2" w:rsidRDefault="005E3AC2" w:rsidP="00A76142">
      <w:pPr>
        <w:pStyle w:val="Listaszerbekezds"/>
        <w:ind w:left="0"/>
        <w:jc w:val="both"/>
        <w:rPr>
          <w:rFonts w:cstheme="minorHAnsi"/>
          <w:color w:val="000000" w:themeColor="text1"/>
          <w:sz w:val="28"/>
          <w:szCs w:val="28"/>
        </w:rPr>
      </w:pPr>
    </w:p>
    <w:p w:rsidR="005E3AC2" w:rsidRDefault="005E3AC2" w:rsidP="00A76142">
      <w:pPr>
        <w:pStyle w:val="Listaszerbekezds"/>
        <w:ind w:left="0"/>
        <w:jc w:val="both"/>
        <w:rPr>
          <w:rFonts w:cstheme="minorHAnsi"/>
          <w:color w:val="4F81BD" w:themeColor="accent1"/>
          <w:sz w:val="28"/>
          <w:szCs w:val="28"/>
          <w:u w:val="single"/>
        </w:rPr>
      </w:pPr>
      <w:r w:rsidRPr="005E3AC2">
        <w:rPr>
          <w:rFonts w:cstheme="minorHAnsi"/>
          <w:color w:val="4F81BD" w:themeColor="accent1"/>
          <w:sz w:val="28"/>
          <w:szCs w:val="28"/>
          <w:u w:val="single"/>
        </w:rPr>
        <w:t>Összegzés</w:t>
      </w:r>
    </w:p>
    <w:p w:rsidR="005E3AC2" w:rsidRDefault="005E3AC2" w:rsidP="00A76142">
      <w:pPr>
        <w:pStyle w:val="Listaszerbekezds"/>
        <w:ind w:left="0"/>
        <w:jc w:val="both"/>
        <w:rPr>
          <w:rFonts w:cstheme="minorHAnsi"/>
          <w:color w:val="4F81BD" w:themeColor="accent1"/>
          <w:sz w:val="28"/>
          <w:szCs w:val="28"/>
          <w:u w:val="single"/>
        </w:rPr>
      </w:pPr>
    </w:p>
    <w:p w:rsidR="00A76142" w:rsidRPr="00A76142" w:rsidRDefault="005E3AC2" w:rsidP="00A76142">
      <w:pPr>
        <w:pStyle w:val="Listaszerbekezds"/>
        <w:ind w:left="0"/>
        <w:jc w:val="both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Következtetésképpen elmondhatjuk </w:t>
      </w:r>
      <w:r w:rsidR="004311C8">
        <w:rPr>
          <w:rFonts w:cstheme="minorHAnsi"/>
          <w:color w:val="000000" w:themeColor="text1"/>
          <w:sz w:val="28"/>
          <w:szCs w:val="28"/>
        </w:rPr>
        <w:t>egy szubjektív</w:t>
      </w:r>
      <w:r>
        <w:rPr>
          <w:rFonts w:cstheme="minorHAnsi"/>
          <w:color w:val="000000" w:themeColor="text1"/>
          <w:sz w:val="28"/>
          <w:szCs w:val="28"/>
        </w:rPr>
        <w:t xml:space="preserve"> vizsgálat során kialakult eredmény nem minden esetben mérvadó, vagy nem mindenki nézeteivel egyezik, de fontos lépésként értékelhető a feladat hasznosságát figyelembe véve.</w:t>
      </w:r>
      <w:r w:rsidR="004311C8">
        <w:rPr>
          <w:rFonts w:cstheme="minorHAnsi"/>
          <w:color w:val="000000" w:themeColor="text1"/>
          <w:sz w:val="28"/>
          <w:szCs w:val="28"/>
        </w:rPr>
        <w:t xml:space="preserve"> Összességében az látható, hogy az én véleményem szerint 9 Kiváló, 9 Jó és 10 Megfelelő oktató szerepel a feladatban. A Kiváló étékelést kapó tanárok előadásait kifejezetten élveztem, jó hangulatban teltek és az elvárt vagy előre elképzelt oktatási szintet felülmúlták. A Jó értékelés alá tartozó tanárok az elvárt szintet hozták megítélésem szerint, bár itt már egy- két tulajdonság vagy jellemző </w:t>
      </w:r>
      <w:r w:rsidR="006656C7">
        <w:rPr>
          <w:rFonts w:cstheme="minorHAnsi"/>
          <w:color w:val="000000" w:themeColor="text1"/>
          <w:sz w:val="28"/>
          <w:szCs w:val="28"/>
        </w:rPr>
        <w:t>magasabb szintre történő fejlesztése esetleg indokolt lehet, cél a Kiváló minősítés elérése. A Megfelelő besorolás alá eső oktatók számomra több tulajdonság hiányát produkálták, így nem mindig éreztem magam jól az előadások folyamán. Itt már több tulajdonság fejlesztése lenne indokolt, így a hallgatók megítélés szerint magasabb besorolási szint alá tartoznának.</w:t>
      </w:r>
    </w:p>
    <w:p w:rsidR="001F50E9" w:rsidRPr="00951BE0" w:rsidRDefault="001F50E9" w:rsidP="00951BE0">
      <w:pPr>
        <w:pStyle w:val="Listaszerbekezds"/>
        <w:ind w:left="0"/>
        <w:jc w:val="both"/>
        <w:rPr>
          <w:rFonts w:cstheme="minorHAnsi"/>
          <w:color w:val="000000" w:themeColor="text1"/>
          <w:sz w:val="28"/>
          <w:szCs w:val="28"/>
        </w:rPr>
      </w:pPr>
    </w:p>
    <w:sectPr w:rsidR="001F50E9" w:rsidRPr="00951BE0" w:rsidSect="00D05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502D0840"/>
    <w:multiLevelType w:val="hybridMultilevel"/>
    <w:tmpl w:val="05BEB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B34E6"/>
    <w:multiLevelType w:val="hybridMultilevel"/>
    <w:tmpl w:val="2CD8D4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A43C8"/>
    <w:multiLevelType w:val="hybridMultilevel"/>
    <w:tmpl w:val="29889F48"/>
    <w:lvl w:ilvl="0" w:tplc="FFC82F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000E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D83A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D89F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38AA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8A17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E066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3C2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5A89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11CB"/>
    <w:rsid w:val="00010DD3"/>
    <w:rsid w:val="000438DF"/>
    <w:rsid w:val="000508FB"/>
    <w:rsid w:val="00053ED5"/>
    <w:rsid w:val="0008176D"/>
    <w:rsid w:val="00084FC0"/>
    <w:rsid w:val="00095E34"/>
    <w:rsid w:val="000A0E1A"/>
    <w:rsid w:val="000A315E"/>
    <w:rsid w:val="000B6278"/>
    <w:rsid w:val="000B7932"/>
    <w:rsid w:val="000D377F"/>
    <w:rsid w:val="000F7E0A"/>
    <w:rsid w:val="00100CC2"/>
    <w:rsid w:val="00101E98"/>
    <w:rsid w:val="001173D3"/>
    <w:rsid w:val="00122226"/>
    <w:rsid w:val="0013133E"/>
    <w:rsid w:val="00131411"/>
    <w:rsid w:val="00132A24"/>
    <w:rsid w:val="00136B97"/>
    <w:rsid w:val="001454A8"/>
    <w:rsid w:val="001551F5"/>
    <w:rsid w:val="0017025C"/>
    <w:rsid w:val="00173A06"/>
    <w:rsid w:val="001873A9"/>
    <w:rsid w:val="001915F5"/>
    <w:rsid w:val="001D49EB"/>
    <w:rsid w:val="001D4A75"/>
    <w:rsid w:val="001D4E6E"/>
    <w:rsid w:val="001F50E9"/>
    <w:rsid w:val="00200E44"/>
    <w:rsid w:val="00203B88"/>
    <w:rsid w:val="002216C4"/>
    <w:rsid w:val="002259D8"/>
    <w:rsid w:val="00251E36"/>
    <w:rsid w:val="00272D4A"/>
    <w:rsid w:val="002B283B"/>
    <w:rsid w:val="002E7398"/>
    <w:rsid w:val="00313FF8"/>
    <w:rsid w:val="00315ED4"/>
    <w:rsid w:val="00316CC9"/>
    <w:rsid w:val="00330535"/>
    <w:rsid w:val="00332EF9"/>
    <w:rsid w:val="00345458"/>
    <w:rsid w:val="00366D9A"/>
    <w:rsid w:val="00376EFD"/>
    <w:rsid w:val="00394928"/>
    <w:rsid w:val="003A6CD9"/>
    <w:rsid w:val="003B7F77"/>
    <w:rsid w:val="003D4701"/>
    <w:rsid w:val="003D629E"/>
    <w:rsid w:val="004040FC"/>
    <w:rsid w:val="0041738A"/>
    <w:rsid w:val="004311C8"/>
    <w:rsid w:val="0045511D"/>
    <w:rsid w:val="00474EE3"/>
    <w:rsid w:val="00490E3B"/>
    <w:rsid w:val="004B61ED"/>
    <w:rsid w:val="004C7C12"/>
    <w:rsid w:val="004E0B33"/>
    <w:rsid w:val="004F6708"/>
    <w:rsid w:val="00521EA1"/>
    <w:rsid w:val="00527B9D"/>
    <w:rsid w:val="00533332"/>
    <w:rsid w:val="00536EF6"/>
    <w:rsid w:val="005417C6"/>
    <w:rsid w:val="00541B30"/>
    <w:rsid w:val="005443AB"/>
    <w:rsid w:val="0055397F"/>
    <w:rsid w:val="005546BA"/>
    <w:rsid w:val="00564897"/>
    <w:rsid w:val="00566ABC"/>
    <w:rsid w:val="005911FB"/>
    <w:rsid w:val="00593D5F"/>
    <w:rsid w:val="00597C65"/>
    <w:rsid w:val="005B19E9"/>
    <w:rsid w:val="005C39DD"/>
    <w:rsid w:val="005D2A72"/>
    <w:rsid w:val="005E2709"/>
    <w:rsid w:val="005E2E03"/>
    <w:rsid w:val="005E3AC2"/>
    <w:rsid w:val="005F6E06"/>
    <w:rsid w:val="00613280"/>
    <w:rsid w:val="00641E62"/>
    <w:rsid w:val="00646B18"/>
    <w:rsid w:val="00646F07"/>
    <w:rsid w:val="00653404"/>
    <w:rsid w:val="00656F95"/>
    <w:rsid w:val="00663D43"/>
    <w:rsid w:val="006656C7"/>
    <w:rsid w:val="006902FB"/>
    <w:rsid w:val="006D55C0"/>
    <w:rsid w:val="006E777E"/>
    <w:rsid w:val="006E7D36"/>
    <w:rsid w:val="006F19CE"/>
    <w:rsid w:val="006F7F6F"/>
    <w:rsid w:val="007129AC"/>
    <w:rsid w:val="007148E9"/>
    <w:rsid w:val="007225E3"/>
    <w:rsid w:val="00737DD7"/>
    <w:rsid w:val="00750242"/>
    <w:rsid w:val="00750C77"/>
    <w:rsid w:val="00757D0C"/>
    <w:rsid w:val="007622C2"/>
    <w:rsid w:val="007942E8"/>
    <w:rsid w:val="00794A43"/>
    <w:rsid w:val="007A3A8E"/>
    <w:rsid w:val="007D00CD"/>
    <w:rsid w:val="00830859"/>
    <w:rsid w:val="00831474"/>
    <w:rsid w:val="00840C21"/>
    <w:rsid w:val="00870637"/>
    <w:rsid w:val="00870F10"/>
    <w:rsid w:val="008712F5"/>
    <w:rsid w:val="008B0A93"/>
    <w:rsid w:val="008B3320"/>
    <w:rsid w:val="008E772A"/>
    <w:rsid w:val="00915DC2"/>
    <w:rsid w:val="00924F69"/>
    <w:rsid w:val="00951BE0"/>
    <w:rsid w:val="009826B4"/>
    <w:rsid w:val="00991F0F"/>
    <w:rsid w:val="0099611D"/>
    <w:rsid w:val="009B0875"/>
    <w:rsid w:val="009D117B"/>
    <w:rsid w:val="009D3435"/>
    <w:rsid w:val="009D3C65"/>
    <w:rsid w:val="00A07664"/>
    <w:rsid w:val="00A07ADF"/>
    <w:rsid w:val="00A42133"/>
    <w:rsid w:val="00A576A6"/>
    <w:rsid w:val="00A61625"/>
    <w:rsid w:val="00A726A3"/>
    <w:rsid w:val="00A76142"/>
    <w:rsid w:val="00AA4C47"/>
    <w:rsid w:val="00AB71DF"/>
    <w:rsid w:val="00AD2322"/>
    <w:rsid w:val="00AE15C7"/>
    <w:rsid w:val="00AE7695"/>
    <w:rsid w:val="00AF357F"/>
    <w:rsid w:val="00B13472"/>
    <w:rsid w:val="00B32D79"/>
    <w:rsid w:val="00B34D19"/>
    <w:rsid w:val="00B3644E"/>
    <w:rsid w:val="00B428EC"/>
    <w:rsid w:val="00B6518D"/>
    <w:rsid w:val="00B84408"/>
    <w:rsid w:val="00BA1DBE"/>
    <w:rsid w:val="00BA7746"/>
    <w:rsid w:val="00BD44F8"/>
    <w:rsid w:val="00BD6117"/>
    <w:rsid w:val="00BE116B"/>
    <w:rsid w:val="00C16224"/>
    <w:rsid w:val="00C24116"/>
    <w:rsid w:val="00C41678"/>
    <w:rsid w:val="00C55E1E"/>
    <w:rsid w:val="00C565B1"/>
    <w:rsid w:val="00C727DF"/>
    <w:rsid w:val="00C80A32"/>
    <w:rsid w:val="00C94149"/>
    <w:rsid w:val="00CC55EA"/>
    <w:rsid w:val="00CE2872"/>
    <w:rsid w:val="00CF01D0"/>
    <w:rsid w:val="00D02F36"/>
    <w:rsid w:val="00D0514F"/>
    <w:rsid w:val="00D215C6"/>
    <w:rsid w:val="00D2442C"/>
    <w:rsid w:val="00D458DC"/>
    <w:rsid w:val="00D5194D"/>
    <w:rsid w:val="00D55127"/>
    <w:rsid w:val="00D813EF"/>
    <w:rsid w:val="00DA1ED7"/>
    <w:rsid w:val="00DA4616"/>
    <w:rsid w:val="00DA6B91"/>
    <w:rsid w:val="00DB0007"/>
    <w:rsid w:val="00DC1621"/>
    <w:rsid w:val="00DE4D44"/>
    <w:rsid w:val="00DE4DA3"/>
    <w:rsid w:val="00E06909"/>
    <w:rsid w:val="00E12BE5"/>
    <w:rsid w:val="00E200CB"/>
    <w:rsid w:val="00E211CB"/>
    <w:rsid w:val="00E2574C"/>
    <w:rsid w:val="00E25865"/>
    <w:rsid w:val="00E46A3E"/>
    <w:rsid w:val="00E67EC9"/>
    <w:rsid w:val="00E8190A"/>
    <w:rsid w:val="00EB6C15"/>
    <w:rsid w:val="00EC15BE"/>
    <w:rsid w:val="00EE0571"/>
    <w:rsid w:val="00EF768C"/>
    <w:rsid w:val="00F00178"/>
    <w:rsid w:val="00F30101"/>
    <w:rsid w:val="00F33037"/>
    <w:rsid w:val="00F64433"/>
    <w:rsid w:val="00F751B7"/>
    <w:rsid w:val="00F83745"/>
    <w:rsid w:val="00F8554B"/>
    <w:rsid w:val="00FD050E"/>
    <w:rsid w:val="00FD4598"/>
    <w:rsid w:val="00FF651E"/>
    <w:rsid w:val="00FF6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514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915F5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03B8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7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61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5B05F-991F-4315-91B7-60CD93329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1040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pl7</cp:lastModifiedBy>
  <cp:revision>3</cp:revision>
  <dcterms:created xsi:type="dcterms:W3CDTF">2012-02-11T19:48:00Z</dcterms:created>
  <dcterms:modified xsi:type="dcterms:W3CDTF">2012-02-11T19:48:00Z</dcterms:modified>
</cp:coreProperties>
</file>