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9F" w:rsidRPr="004169DA" w:rsidRDefault="007631F1" w:rsidP="00546166">
      <w:pPr>
        <w:pStyle w:val="Listaszerbekezds"/>
        <w:shd w:val="clear" w:color="auto" w:fill="FFFFFF"/>
        <w:tabs>
          <w:tab w:val="left" w:pos="274"/>
        </w:tabs>
        <w:ind w:left="363"/>
        <w:jc w:val="center"/>
        <w:rPr>
          <w:rFonts w:ascii="Sentinel-Book" w:hAnsi="Sentinel-Book" w:cs="Sentinel-Book"/>
          <w:b/>
          <w:sz w:val="32"/>
          <w:szCs w:val="32"/>
        </w:rPr>
      </w:pPr>
      <w:r w:rsidRPr="004169DA">
        <w:rPr>
          <w:rFonts w:ascii="Sentinel-Book" w:hAnsi="Sentinel-Book" w:cs="Sentinel-Book"/>
          <w:b/>
          <w:sz w:val="32"/>
          <w:szCs w:val="32"/>
        </w:rPr>
        <w:t>NEVEZÉSI</w:t>
      </w:r>
      <w:r w:rsidR="0097404D" w:rsidRPr="004169DA">
        <w:rPr>
          <w:rFonts w:ascii="Sentinel-Book" w:hAnsi="Sentinel-Book" w:cs="Sentinel-Book"/>
          <w:b/>
          <w:sz w:val="32"/>
          <w:szCs w:val="32"/>
        </w:rPr>
        <w:t xml:space="preserve"> LAP</w:t>
      </w:r>
    </w:p>
    <w:p w:rsidR="001A6443" w:rsidRPr="004169DA" w:rsidRDefault="001A6443" w:rsidP="004169DA">
      <w:pPr>
        <w:pStyle w:val="Listaszerbekezds"/>
        <w:shd w:val="clear" w:color="auto" w:fill="FFFFFF"/>
        <w:tabs>
          <w:tab w:val="left" w:pos="274"/>
        </w:tabs>
        <w:spacing w:before="240"/>
        <w:ind w:left="365"/>
        <w:jc w:val="center"/>
        <w:rPr>
          <w:rFonts w:ascii="Sentinel-Book" w:hAnsi="Sentinel-Book" w:cs="Sentinel-Book"/>
          <w:b/>
          <w:sz w:val="32"/>
          <w:szCs w:val="32"/>
        </w:rPr>
      </w:pPr>
      <w:r w:rsidRPr="004169DA">
        <w:rPr>
          <w:rFonts w:ascii="Sentinel-Book" w:hAnsi="Sentinel-Book" w:cs="Sentinel-Book"/>
          <w:b/>
          <w:sz w:val="32"/>
          <w:szCs w:val="32"/>
        </w:rPr>
        <w:t>Innovációs vándordíj elnyeréséhez</w:t>
      </w:r>
    </w:p>
    <w:p w:rsidR="004169DA" w:rsidRDefault="004169DA" w:rsidP="004169DA">
      <w:pPr>
        <w:pStyle w:val="Listaszerbekezds"/>
        <w:shd w:val="clear" w:color="auto" w:fill="FFFFFF"/>
        <w:tabs>
          <w:tab w:val="left" w:pos="274"/>
        </w:tabs>
        <w:spacing w:before="240"/>
        <w:ind w:left="365"/>
        <w:jc w:val="both"/>
        <w:rPr>
          <w:rFonts w:ascii="Sentinel-Book" w:hAnsi="Sentinel-Book" w:cs="Sentinel-Book"/>
          <w:sz w:val="24"/>
          <w:szCs w:val="24"/>
        </w:rPr>
      </w:pPr>
    </w:p>
    <w:p w:rsidR="00AA609F" w:rsidRPr="004169DA" w:rsidRDefault="0097404D" w:rsidP="004169DA">
      <w:pPr>
        <w:pStyle w:val="Listaszerbekezds"/>
        <w:numPr>
          <w:ilvl w:val="0"/>
          <w:numId w:val="2"/>
        </w:numPr>
        <w:shd w:val="clear" w:color="auto" w:fill="FFFFFF"/>
        <w:tabs>
          <w:tab w:val="left" w:pos="274"/>
        </w:tabs>
        <w:spacing w:before="240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Szellemi alkotás/találmány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Pr="004169DA">
        <w:rPr>
          <w:rFonts w:ascii="Sentinel-Book" w:hAnsi="Sentinel-Book" w:cs="Sentinel-Book"/>
          <w:sz w:val="24"/>
          <w:szCs w:val="24"/>
        </w:rPr>
        <w:t>megnevezése</w:t>
      </w:r>
    </w:p>
    <w:tbl>
      <w:tblPr>
        <w:tblStyle w:val="Rcsostblzat"/>
        <w:tblW w:w="10451" w:type="dxa"/>
        <w:tblInd w:w="5" w:type="dxa"/>
        <w:tblLook w:val="04A0" w:firstRow="1" w:lastRow="0" w:firstColumn="1" w:lastColumn="0" w:noHBand="0" w:noVBand="1"/>
      </w:tblPr>
      <w:tblGrid>
        <w:gridCol w:w="10451"/>
      </w:tblGrid>
      <w:tr w:rsidR="0097404D" w:rsidRPr="0074463F" w:rsidTr="00CE4C04">
        <w:tc>
          <w:tcPr>
            <w:tcW w:w="10451" w:type="dxa"/>
          </w:tcPr>
          <w:p w:rsidR="008152F9" w:rsidRPr="0074463F" w:rsidRDefault="00CB7E73" w:rsidP="001E4891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LIE2ME</w:t>
            </w:r>
            <w:r w:rsidR="00384063">
              <w:rPr>
                <w:rStyle w:val="Lbjegyzet-hivatkozs"/>
                <w:rFonts w:ascii="Times New Roman" w:hAnsi="Times New Roman" w:cs="Times New Roman"/>
                <w:spacing w:val="-4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-ROBOT</w:t>
            </w:r>
            <w:r w:rsidR="00DA1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–</w:t>
            </w:r>
            <w:r w:rsidR="001E48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hazugságvizsgálat kérdőívek alapján </w:t>
            </w:r>
            <w:r w:rsidR="00DA1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(pl. SPSS kiegészítőként)</w:t>
            </w:r>
          </w:p>
        </w:tc>
      </w:tr>
    </w:tbl>
    <w:p w:rsidR="0097404D" w:rsidRPr="004169DA" w:rsidRDefault="0097404D" w:rsidP="003706F5">
      <w:pPr>
        <w:pStyle w:val="Listaszerbekezds"/>
        <w:numPr>
          <w:ilvl w:val="0"/>
          <w:numId w:val="2"/>
        </w:numPr>
        <w:shd w:val="clear" w:color="auto" w:fill="FFFFFF"/>
        <w:tabs>
          <w:tab w:val="left" w:pos="3710"/>
          <w:tab w:val="left" w:leader="dot" w:pos="8467"/>
        </w:tabs>
        <w:spacing w:before="5" w:line="384" w:lineRule="exact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kutató/kutatócsoport (ötletgazda) adatai</w:t>
      </w:r>
      <w:r w:rsidR="00A810D4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810D4" w:rsidRPr="004169DA">
        <w:rPr>
          <w:rFonts w:ascii="Sentinel-Book" w:hAnsi="Sentinel-Book" w:cs="Sentinel-Book"/>
          <w:i/>
          <w:sz w:val="24"/>
          <w:szCs w:val="24"/>
        </w:rPr>
        <w:t>(A megfelelő oldalon kérjük kitölteni!)</w:t>
      </w:r>
    </w:p>
    <w:tbl>
      <w:tblPr>
        <w:tblStyle w:val="Rcsostblzat"/>
        <w:tblW w:w="1045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230"/>
        <w:gridCol w:w="2835"/>
        <w:gridCol w:w="5386"/>
      </w:tblGrid>
      <w:tr w:rsidR="0097404D" w:rsidRPr="0074463F" w:rsidTr="00CE4C04">
        <w:tc>
          <w:tcPr>
            <w:tcW w:w="2230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Egyén</w:t>
            </w:r>
          </w:p>
        </w:tc>
        <w:tc>
          <w:tcPr>
            <w:tcW w:w="5386" w:type="dxa"/>
          </w:tcPr>
          <w:p w:rsidR="0097404D" w:rsidRPr="004169DA" w:rsidRDefault="0097404D" w:rsidP="00BE4F66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Csoport</w:t>
            </w:r>
          </w:p>
        </w:tc>
      </w:tr>
      <w:tr w:rsidR="0097404D" w:rsidRPr="0074463F" w:rsidTr="00CE4C04">
        <w:tc>
          <w:tcPr>
            <w:tcW w:w="2230" w:type="dxa"/>
          </w:tcPr>
          <w:p w:rsidR="0097404D" w:rsidRPr="004169DA" w:rsidRDefault="0097404D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2835" w:type="dxa"/>
          </w:tcPr>
          <w:p w:rsidR="0097404D" w:rsidRPr="0074463F" w:rsidRDefault="0097404D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404D" w:rsidRPr="004169DA" w:rsidRDefault="00FE3C82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</w:t>
            </w:r>
            <w:r w:rsidR="00A810D4" w:rsidRPr="004169DA">
              <w:rPr>
                <w:rFonts w:ascii="Sentinel-Book" w:hAnsi="Sentinel-Book" w:cs="Sentinel-Book"/>
                <w:sz w:val="24"/>
                <w:szCs w:val="24"/>
              </w:rPr>
              <w:t>soportvezető</w:t>
            </w:r>
            <w:r w:rsidR="00451126" w:rsidRPr="004169DA">
              <w:rPr>
                <w:rFonts w:ascii="Sentinel-Book" w:hAnsi="Sentinel-Book" w:cs="Sentinel-Book"/>
                <w:sz w:val="24"/>
                <w:szCs w:val="24"/>
              </w:rPr>
              <w:t xml:space="preserve"> (kijelölt kapcsolattartó)</w:t>
            </w:r>
            <w:r w:rsidR="00624F47" w:rsidRPr="004169DA">
              <w:rPr>
                <w:rFonts w:ascii="Sentinel-Book" w:hAnsi="Sentinel-Book" w:cs="Sentinel-Book"/>
                <w:sz w:val="24"/>
                <w:szCs w:val="24"/>
              </w:rPr>
              <w:t xml:space="preserve"> neve</w:t>
            </w:r>
            <w:r w:rsidR="00A810D4" w:rsidRPr="004169DA">
              <w:rPr>
                <w:rFonts w:ascii="Sentinel-Book" w:hAnsi="Sentinel-Book" w:cs="Sentinel-Book"/>
                <w:sz w:val="24"/>
                <w:szCs w:val="24"/>
              </w:rPr>
              <w:t>:</w:t>
            </w:r>
          </w:p>
          <w:p w:rsidR="0097404D" w:rsidRPr="0074463F" w:rsidRDefault="002743F3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Pitlik László (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MYX-kutatócsoport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:rsidR="0097404D" w:rsidRPr="004169DA" w:rsidRDefault="00FE3C82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</w:t>
            </w:r>
            <w:r w:rsidR="0097404D" w:rsidRPr="004169DA">
              <w:rPr>
                <w:rFonts w:ascii="Sentinel-Book" w:hAnsi="Sentinel-Book" w:cs="Sentinel-Book"/>
                <w:sz w:val="24"/>
                <w:szCs w:val="24"/>
              </w:rPr>
              <w:t>soport tagjai</w:t>
            </w:r>
            <w:r w:rsidR="00624F47" w:rsidRPr="004169DA">
              <w:rPr>
                <w:rFonts w:ascii="Sentinel-Book" w:hAnsi="Sentinel-Book" w:cs="Sentinel-Book"/>
                <w:sz w:val="24"/>
                <w:szCs w:val="24"/>
              </w:rPr>
              <w:t>nak neve</w:t>
            </w:r>
            <w:r w:rsidR="0097404D" w:rsidRPr="004169DA">
              <w:rPr>
                <w:rFonts w:ascii="Sentinel-Book" w:hAnsi="Sentinel-Book" w:cs="Sentinel-Book"/>
                <w:sz w:val="24"/>
                <w:szCs w:val="24"/>
              </w:rPr>
              <w:t>:</w:t>
            </w:r>
          </w:p>
          <w:p w:rsidR="0097404D" w:rsidRPr="004169DA" w:rsidRDefault="00CB7E73" w:rsidP="00CB7E73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Mihály Nikolett</w:t>
            </w:r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LIE2ME</w:t>
            </w:r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-alcsoport)</w:t>
            </w:r>
          </w:p>
        </w:tc>
      </w:tr>
      <w:tr w:rsidR="00A810D4" w:rsidRPr="0074463F" w:rsidTr="00CE4C04">
        <w:tc>
          <w:tcPr>
            <w:tcW w:w="2230" w:type="dxa"/>
          </w:tcPr>
          <w:p w:rsidR="008E0D6D" w:rsidRPr="004169DA" w:rsidRDefault="00A810D4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SZIE</w:t>
            </w:r>
            <w:r w:rsidR="00B62010"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szervezeti egység</w:t>
            </w: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megnevezése</w:t>
            </w:r>
            <w:r w:rsidR="00030DEC" w:rsidRPr="004169DA">
              <w:rPr>
                <w:rFonts w:ascii="Sentinel-Book" w:hAnsi="Sentinel-Book" w:cs="Sentinel-Book"/>
                <w:b/>
                <w:sz w:val="24"/>
                <w:szCs w:val="24"/>
              </w:rPr>
              <w:t xml:space="preserve"> </w:t>
            </w:r>
          </w:p>
          <w:p w:rsidR="00A810D4" w:rsidRPr="004169DA" w:rsidRDefault="00030DEC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(Kar, Intézet, Tanszék)</w:t>
            </w:r>
          </w:p>
        </w:tc>
        <w:tc>
          <w:tcPr>
            <w:tcW w:w="2835" w:type="dxa"/>
          </w:tcPr>
          <w:p w:rsidR="00A810D4" w:rsidRPr="0074463F" w:rsidRDefault="00A810D4" w:rsidP="0074463F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386" w:type="dxa"/>
          </w:tcPr>
          <w:p w:rsidR="00A810D4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MYX-kutatócsoport</w:t>
            </w:r>
            <w:proofErr w:type="spellEnd"/>
          </w:p>
          <w:p w:rsidR="002743F3" w:rsidRDefault="00CB7E7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LIE2ME</w:t>
            </w:r>
            <w:r w:rsidR="002743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-alcsoport</w:t>
            </w:r>
          </w:p>
          <w:p w:rsidR="002743F3" w:rsidRPr="0074463F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F05B9" w:rsidRPr="0074463F" w:rsidTr="00CE4C04">
        <w:tc>
          <w:tcPr>
            <w:tcW w:w="2230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Telefon</w:t>
            </w:r>
          </w:p>
        </w:tc>
        <w:tc>
          <w:tcPr>
            <w:tcW w:w="2835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  <w:tc>
          <w:tcPr>
            <w:tcW w:w="5386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Csoportvezető (kijelölt kapcsolattartó) telefonszáma:</w:t>
            </w:r>
          </w:p>
          <w:p w:rsidR="00EF05B9" w:rsidRPr="004169DA" w:rsidRDefault="002743F3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  <w:r>
              <w:rPr>
                <w:rFonts w:ascii="Sentinel-Book" w:hAnsi="Sentinel-Book" w:cs="Sentinel-Book"/>
                <w:sz w:val="24"/>
                <w:szCs w:val="24"/>
              </w:rPr>
              <w:t>+36 30 9816001</w:t>
            </w:r>
          </w:p>
        </w:tc>
      </w:tr>
      <w:tr w:rsidR="00EF05B9" w:rsidRPr="0074463F" w:rsidTr="00CE4C04">
        <w:tc>
          <w:tcPr>
            <w:tcW w:w="2230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b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b/>
                <w:sz w:val="24"/>
                <w:szCs w:val="24"/>
              </w:rPr>
              <w:t>Email</w:t>
            </w:r>
          </w:p>
        </w:tc>
        <w:tc>
          <w:tcPr>
            <w:tcW w:w="2835" w:type="dxa"/>
          </w:tcPr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  <w:tc>
          <w:tcPr>
            <w:tcW w:w="5386" w:type="dxa"/>
          </w:tcPr>
          <w:p w:rsidR="005A3CE8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 xml:space="preserve">Csoportvezető (kijelölt kapcsolattartó) </w:t>
            </w:r>
          </w:p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rPr>
                <w:rFonts w:ascii="Sentinel-Book" w:hAnsi="Sentinel-Book" w:cs="Sentinel-Book"/>
                <w:sz w:val="24"/>
                <w:szCs w:val="24"/>
              </w:rPr>
            </w:pPr>
            <w:r w:rsidRPr="004169DA">
              <w:rPr>
                <w:rFonts w:ascii="Sentinel-Book" w:hAnsi="Sentinel-Book" w:cs="Sentinel-Book"/>
                <w:sz w:val="24"/>
                <w:szCs w:val="24"/>
              </w:rPr>
              <w:t>e</w:t>
            </w:r>
            <w:r w:rsidR="0074463F" w:rsidRPr="004169DA">
              <w:rPr>
                <w:rFonts w:ascii="Sentinel-Book" w:hAnsi="Sentinel-Book" w:cs="Sentinel-Book"/>
                <w:sz w:val="24"/>
                <w:szCs w:val="24"/>
              </w:rPr>
              <w:t>-</w:t>
            </w:r>
            <w:r w:rsidRPr="004169DA">
              <w:rPr>
                <w:rFonts w:ascii="Sentinel-Book" w:hAnsi="Sentinel-Book" w:cs="Sentinel-Book"/>
                <w:sz w:val="24"/>
                <w:szCs w:val="24"/>
              </w:rPr>
              <w:t>mailcíme:</w:t>
            </w:r>
            <w:r w:rsidR="002743F3">
              <w:rPr>
                <w:rFonts w:ascii="Sentinel-Book" w:hAnsi="Sentinel-Book" w:cs="Sentinel-Book"/>
                <w:sz w:val="24"/>
                <w:szCs w:val="24"/>
              </w:rPr>
              <w:t xml:space="preserve"> pitlik@miau.gau.hu</w:t>
            </w:r>
          </w:p>
          <w:p w:rsidR="00EF05B9" w:rsidRPr="004169DA" w:rsidRDefault="00EF05B9" w:rsidP="004169DA">
            <w:pPr>
              <w:tabs>
                <w:tab w:val="left" w:pos="3710"/>
                <w:tab w:val="left" w:leader="dot" w:pos="8467"/>
              </w:tabs>
              <w:spacing w:before="5" w:line="384" w:lineRule="exact"/>
              <w:jc w:val="center"/>
              <w:rPr>
                <w:rFonts w:ascii="Sentinel-Book" w:hAnsi="Sentinel-Book" w:cs="Sentinel-Book"/>
                <w:sz w:val="24"/>
                <w:szCs w:val="24"/>
              </w:rPr>
            </w:pPr>
          </w:p>
        </w:tc>
      </w:tr>
    </w:tbl>
    <w:p w:rsidR="004169DA" w:rsidRDefault="004169DA" w:rsidP="004169DA">
      <w:pPr>
        <w:pStyle w:val="Listaszerbekezds"/>
        <w:tabs>
          <w:tab w:val="left" w:pos="3710"/>
          <w:tab w:val="left" w:leader="dot" w:pos="8467"/>
        </w:tabs>
        <w:ind w:left="363"/>
        <w:rPr>
          <w:rFonts w:ascii="Sentinel-Book" w:hAnsi="Sentinel-Book" w:cs="Sentinel-Book"/>
          <w:sz w:val="24"/>
          <w:szCs w:val="24"/>
        </w:rPr>
      </w:pPr>
    </w:p>
    <w:p w:rsidR="00AA609F" w:rsidRPr="004169DA" w:rsidRDefault="003706F5" w:rsidP="004169DA">
      <w:pPr>
        <w:pStyle w:val="Listaszerbekezds"/>
        <w:numPr>
          <w:ilvl w:val="0"/>
          <w:numId w:val="2"/>
        </w:numPr>
        <w:tabs>
          <w:tab w:val="left" w:pos="3710"/>
          <w:tab w:val="left" w:leader="dot" w:pos="8467"/>
        </w:tabs>
        <w:ind w:left="363" w:hanging="357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rövid bemutatása </w:t>
      </w:r>
      <w:r w:rsidR="00B037DA" w:rsidRPr="004169DA">
        <w:rPr>
          <w:rFonts w:ascii="Sentinel-Book" w:hAnsi="Sentinel-Book" w:cs="Sentinel-Book"/>
          <w:i/>
          <w:sz w:val="24"/>
          <w:szCs w:val="24"/>
        </w:rPr>
        <w:t>(</w:t>
      </w:r>
      <w:r w:rsidR="007E0CCD" w:rsidRPr="004169DA">
        <w:rPr>
          <w:rFonts w:ascii="Sentinel-Book" w:hAnsi="Sentinel-Book" w:cs="Sentinel-Book"/>
          <w:i/>
          <w:sz w:val="24"/>
          <w:szCs w:val="24"/>
        </w:rPr>
        <w:t>M</w:t>
      </w:r>
      <w:r w:rsidR="00B037DA" w:rsidRPr="004169DA">
        <w:rPr>
          <w:rFonts w:ascii="Sentinel-Book" w:hAnsi="Sentinel-Book" w:cs="Sentinel-Book"/>
          <w:i/>
          <w:sz w:val="24"/>
          <w:szCs w:val="24"/>
        </w:rPr>
        <w:t>ax.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 xml:space="preserve"> 2</w:t>
      </w:r>
      <w:r w:rsidR="007E0CCD" w:rsidRPr="004169DA">
        <w:rPr>
          <w:rFonts w:ascii="Sentinel-Book" w:hAnsi="Sentinel-Book" w:cs="Sentinel-Book"/>
          <w:i/>
          <w:sz w:val="24"/>
          <w:szCs w:val="24"/>
        </w:rPr>
        <w:t>000 karakter (szóközökkel)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 xml:space="preserve">, </w:t>
      </w:r>
      <w:r w:rsidR="00797192" w:rsidRPr="004169DA">
        <w:rPr>
          <w:rFonts w:ascii="Sentinel-Book" w:hAnsi="Sentinel-Book" w:cs="Sentinel-Book"/>
          <w:i/>
          <w:sz w:val="24"/>
          <w:szCs w:val="24"/>
        </w:rPr>
        <w:t>kiemelve a találmány újdonságtartalmát</w:t>
      </w:r>
      <w:r w:rsidR="00A12C39" w:rsidRPr="004169DA">
        <w:rPr>
          <w:rFonts w:ascii="Sentinel-Book" w:hAnsi="Sentinel-Book" w:cs="Sentinel-Book"/>
          <w:i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i/>
          <w:sz w:val="24"/>
          <w:szCs w:val="24"/>
        </w:rPr>
        <w:t>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6F5" w:rsidRPr="0074463F" w:rsidTr="00CE4C04">
        <w:tc>
          <w:tcPr>
            <w:tcW w:w="10456" w:type="dxa"/>
          </w:tcPr>
          <w:p w:rsidR="00546166" w:rsidRPr="0074463F" w:rsidRDefault="002743F3" w:rsidP="005E4C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E73">
              <w:rPr>
                <w:rFonts w:ascii="Times New Roman" w:hAnsi="Times New Roman" w:cs="Times New Roman"/>
                <w:b/>
                <w:sz w:val="24"/>
                <w:szCs w:val="24"/>
              </w:rPr>
              <w:t>LIE2ME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rendszer a MYX kutatócsoport keretében kezelt hasonlóságelemzési alkalmazásokra alapozó fejlesztés, mely célja a tény-alapú szakpolitizálás kultúrájának meghonosítása 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>a kérdőívezés közel univerzális szakterületein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annak érdekében, hogy a jelenlegi (alapvetően szubjektív és kézi munkaigényes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egyedi kontrollkérdésekkel operáló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gyakorlattal szemben egy objektivitást, az elemzések konzisztencia szintjét maximalizáló, s egyben automatizálható rendszer álljon a mindenkori döntéshozók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/elemzők/kutatók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rendelkezésére. A megoldás jelen szintje </w:t>
            </w:r>
            <w:proofErr w:type="gramStart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intézet</w:t>
            </w:r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>közi  kooperáció</w:t>
            </w:r>
            <w:proofErr w:type="gramEnd"/>
            <w:r w:rsidR="00D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keretében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jött létre. A rendszer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integrálja a </w:t>
            </w:r>
            <w:proofErr w:type="spellStart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MYX-kutatócsoport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minden egyéb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al-projektjében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eddig felhalmozott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automatizálási tapasztalatokat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ezekre építi rá a kiválasztott szakterület (vö.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potenciális </w:t>
            </w:r>
            <w:proofErr w:type="spellStart"/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SPSS-modul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kapcsán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nemzetközi szinten széles felhasználói körök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számára vélelmezhetően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releváns megoldások </w:t>
            </w:r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hasonlóságelemzési rétegeit. A hasonlóságelemzés 2012-ben az információbiztonsági szakterületen (ITBN) már magyar innovációs díjat nyert a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SeaCon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Kft-vel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közösen kialakított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SeaLog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megoldásért, ill. az erre épülő Virtuális Robot Farmer koncepció bejutott 2014-ben </w:t>
            </w:r>
            <w:proofErr w:type="gram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Innovact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Awards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nemzetközi </w:t>
            </w:r>
            <w:proofErr w:type="spellStart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>innocáviós</w:t>
            </w:r>
            <w:proofErr w:type="spellEnd"/>
            <w:r w:rsidR="00276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verseny döntőjébe. 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Mint a hasonlóságel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emzési megoldások mindegyike, a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LIE2ME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adaptáció is szervesen illeszkedik a GSZDI</w:t>
            </w:r>
            <w:r w:rsidR="0038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(Gazdálkodási és Szervezési Doktori Iskola)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koncepciójához. A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kér</w:t>
            </w:r>
            <w:r w:rsidR="001E4891">
              <w:rPr>
                <w:rFonts w:ascii="Times New Roman" w:hAnsi="Times New Roman" w:cs="Times New Roman"/>
                <w:b/>
                <w:sz w:val="24"/>
                <w:szCs w:val="24"/>
              </w:rPr>
              <w:t>dőív-alapú gondolkodási inkonzis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ztenciákat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(potenciális hazugságokat) 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feltárni képes modul 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alapja a </w:t>
            </w:r>
            <w:proofErr w:type="spellStart"/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  <w:proofErr w:type="spellEnd"/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free módon minden egyes választ, kérdést és válaszadót minősíteni képes</w:t>
            </w:r>
            <w:r w:rsidR="0038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vizsgált populációhoz képest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a saját mesterséges intelligencia kutatások eredményeit hasznosítja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normaértékek levezetésén keresztül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. A projekt jelenleg prototípusként és részleges</w:t>
            </w:r>
            <w:r w:rsidR="00834096">
              <w:rPr>
                <w:rFonts w:ascii="Times New Roman" w:hAnsi="Times New Roman" w:cs="Times New Roman"/>
                <w:b/>
                <w:sz w:val="24"/>
                <w:szCs w:val="24"/>
              </w:rPr>
              <w:t>en automatikus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vezérlés mellett áll rendelkezésre. A további fejlesztések célja a teljes </w:t>
            </w:r>
            <w:proofErr w:type="spellStart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>automatizáció</w:t>
            </w:r>
            <w:proofErr w:type="spellEnd"/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elérése a mindenkori ügyfelek</w:t>
            </w:r>
            <w:r w:rsidR="00DA10FF">
              <w:rPr>
                <w:rFonts w:ascii="Times New Roman" w:hAnsi="Times New Roman" w:cs="Times New Roman"/>
                <w:b/>
                <w:sz w:val="24"/>
                <w:szCs w:val="24"/>
              </w:rPr>
              <w:t>, ill. a befogadó szoftvermodulok</w:t>
            </w:r>
            <w:r w:rsidR="008A6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igényeinek függvényében.</w:t>
            </w:r>
          </w:p>
        </w:tc>
      </w:tr>
    </w:tbl>
    <w:p w:rsidR="00546166" w:rsidRDefault="00546166" w:rsidP="00546166">
      <w:pPr>
        <w:pStyle w:val="Listaszerbekezds"/>
        <w:tabs>
          <w:tab w:val="left" w:pos="3710"/>
          <w:tab w:val="left" w:leader="dot" w:pos="8467"/>
        </w:tabs>
        <w:ind w:left="365"/>
        <w:rPr>
          <w:rFonts w:ascii="Sentinel-Book" w:hAnsi="Sentinel-Book" w:cs="Sentinel-Book"/>
          <w:sz w:val="24"/>
          <w:szCs w:val="24"/>
        </w:rPr>
      </w:pPr>
    </w:p>
    <w:p w:rsidR="00B70530" w:rsidRPr="004169DA" w:rsidRDefault="00B70530" w:rsidP="00546166">
      <w:pPr>
        <w:pStyle w:val="Listaszerbekezds"/>
        <w:numPr>
          <w:ilvl w:val="0"/>
          <w:numId w:val="2"/>
        </w:numPr>
        <w:tabs>
          <w:tab w:val="left" w:pos="3710"/>
          <w:tab w:val="left" w:leader="dot" w:pos="8467"/>
        </w:tabs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részletes leírása</w:t>
      </w:r>
    </w:p>
    <w:p w:rsidR="00DE7E02" w:rsidRPr="004169DA" w:rsidRDefault="00CE4C04" w:rsidP="00546166">
      <w:pPr>
        <w:pStyle w:val="Listaszerbekezds"/>
        <w:tabs>
          <w:tab w:val="left" w:pos="3710"/>
          <w:tab w:val="left" w:leader="dot" w:pos="8467"/>
        </w:tabs>
        <w:ind w:left="365"/>
        <w:rPr>
          <w:rFonts w:ascii="Sentinel-Book" w:hAnsi="Sentinel-Book" w:cs="Sentinel-Book"/>
          <w:i/>
          <w:sz w:val="24"/>
          <w:szCs w:val="24"/>
        </w:rPr>
      </w:pPr>
      <w:r w:rsidRPr="004169DA">
        <w:rPr>
          <w:rFonts w:ascii="Sentinel-Book" w:hAnsi="Sentinel-Book" w:cs="Sentinel-Book"/>
          <w:i/>
          <w:sz w:val="24"/>
          <w:szCs w:val="24"/>
        </w:rPr>
        <w:t>(</w:t>
      </w:r>
      <w:r w:rsidR="00B70530" w:rsidRPr="004169DA">
        <w:rPr>
          <w:rFonts w:ascii="Sentinel-Book" w:hAnsi="Sentinel-Book" w:cs="Sentinel-Book"/>
          <w:i/>
          <w:sz w:val="24"/>
          <w:szCs w:val="24"/>
        </w:rPr>
        <w:t>K</w:t>
      </w:r>
      <w:r w:rsidR="002D71BB" w:rsidRPr="004169DA">
        <w:rPr>
          <w:rFonts w:ascii="Sentinel-Book" w:hAnsi="Sentinel-Book" w:cs="Sentinel-Book"/>
          <w:i/>
          <w:sz w:val="24"/>
          <w:szCs w:val="24"/>
        </w:rPr>
        <w:t xml:space="preserve">érjük </w:t>
      </w:r>
      <w:proofErr w:type="spellStart"/>
      <w:r w:rsidR="002D71BB" w:rsidRPr="004169DA">
        <w:rPr>
          <w:rFonts w:ascii="Sentinel-Book" w:hAnsi="Sentinel-Book" w:cs="Sentinel-Book"/>
          <w:i/>
          <w:sz w:val="24"/>
          <w:szCs w:val="24"/>
        </w:rPr>
        <w:t>max</w:t>
      </w:r>
      <w:proofErr w:type="spellEnd"/>
      <w:r w:rsidR="002D71BB" w:rsidRPr="004169DA">
        <w:rPr>
          <w:rFonts w:ascii="Sentinel-Book" w:hAnsi="Sentinel-Book" w:cs="Sentinel-Book"/>
          <w:i/>
          <w:sz w:val="24"/>
          <w:szCs w:val="24"/>
        </w:rPr>
        <w:t xml:space="preserve"> </w:t>
      </w:r>
      <w:r w:rsidR="00F55DC4" w:rsidRPr="004169DA">
        <w:rPr>
          <w:rFonts w:ascii="Sentinel-Book" w:hAnsi="Sentinel-Book" w:cs="Sentinel-Book"/>
          <w:i/>
          <w:sz w:val="24"/>
          <w:szCs w:val="24"/>
        </w:rPr>
        <w:t>10</w:t>
      </w:r>
      <w:r w:rsidR="002D71BB" w:rsidRPr="004169DA">
        <w:rPr>
          <w:rFonts w:ascii="Sentinel-Book" w:hAnsi="Sentinel-Book" w:cs="Sentinel-Book"/>
          <w:i/>
          <w:sz w:val="24"/>
          <w:szCs w:val="24"/>
        </w:rPr>
        <w:t>.000 karakter szóköz</w:t>
      </w:r>
      <w:r w:rsidR="00B70530" w:rsidRPr="004169DA">
        <w:rPr>
          <w:rFonts w:ascii="Sentinel-Book" w:hAnsi="Sentinel-Book" w:cs="Sentinel-Book"/>
          <w:i/>
          <w:sz w:val="24"/>
          <w:szCs w:val="24"/>
        </w:rPr>
        <w:t xml:space="preserve"> terjedelemig </w:t>
      </w:r>
      <w:r w:rsidR="00DE7E02" w:rsidRPr="004169DA">
        <w:rPr>
          <w:rFonts w:ascii="Sentinel-Book" w:hAnsi="Sentinel-Book" w:cs="Sentinel-Book"/>
          <w:i/>
          <w:sz w:val="24"/>
          <w:szCs w:val="24"/>
        </w:rPr>
        <w:t xml:space="preserve">kifejteni úgy, hogy az alább felsorolt </w:t>
      </w:r>
      <w:r w:rsidR="00271F45" w:rsidRPr="004169DA">
        <w:rPr>
          <w:rFonts w:ascii="Sentinel-Book" w:hAnsi="Sentinel-Book" w:cs="Sentinel-Book"/>
          <w:i/>
          <w:sz w:val="24"/>
          <w:szCs w:val="24"/>
        </w:rPr>
        <w:t>al</w:t>
      </w:r>
      <w:r w:rsidR="00DE7E02" w:rsidRPr="004169DA">
        <w:rPr>
          <w:rFonts w:ascii="Sentinel-Book" w:hAnsi="Sentinel-Book" w:cs="Sentinel-Book"/>
          <w:i/>
          <w:sz w:val="24"/>
          <w:szCs w:val="24"/>
        </w:rPr>
        <w:t>pontok kötelező elemét képezzék a részletes leírásnak!</w:t>
      </w:r>
      <w:r w:rsidRPr="004169DA">
        <w:rPr>
          <w:rFonts w:ascii="Sentinel-Book" w:hAnsi="Sentinel-Book" w:cs="Sentinel-Book"/>
          <w:i/>
          <w:sz w:val="24"/>
          <w:szCs w:val="24"/>
        </w:rPr>
        <w:t>)</w:t>
      </w:r>
    </w:p>
    <w:p w:rsidR="00797192" w:rsidRPr="0074463F" w:rsidRDefault="00797192" w:rsidP="00546166">
      <w:pPr>
        <w:rPr>
          <w:rFonts w:ascii="Times New Roman" w:hAnsi="Times New Roman" w:cs="Times New Roman"/>
          <w:b/>
          <w:sz w:val="24"/>
          <w:szCs w:val="24"/>
        </w:rPr>
      </w:pPr>
    </w:p>
    <w:p w:rsidR="00797192" w:rsidRPr="004169DA" w:rsidRDefault="00D51475" w:rsidP="005A0C50">
      <w:pPr>
        <w:shd w:val="clear" w:color="auto" w:fill="FFFFFF"/>
        <w:spacing w:line="264" w:lineRule="exact"/>
        <w:ind w:right="11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73500" w:rsidRPr="004169DA">
        <w:rPr>
          <w:rFonts w:ascii="Sentinel-Book" w:hAnsi="Sentinel-Book" w:cs="Sentinel-Book"/>
          <w:sz w:val="24"/>
          <w:szCs w:val="24"/>
        </w:rPr>
        <w:t>1. 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újdonságtartalmának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részletezése</w:t>
      </w:r>
      <w:r w:rsidR="00477584" w:rsidRPr="004169DA">
        <w:rPr>
          <w:rFonts w:ascii="Sentinel-Book" w:hAnsi="Sentinel-Book" w:cs="Sentinel-Book"/>
          <w:sz w:val="24"/>
          <w:szCs w:val="24"/>
        </w:rPr>
        <w:t>, szellemi alkotás/találmány</w:t>
      </w:r>
      <w:r w:rsidR="00477584" w:rsidRPr="0074463F">
        <w:rPr>
          <w:rFonts w:ascii="Times New Roman" w:hAnsi="Times New Roman" w:cs="Times New Roman"/>
          <w:sz w:val="24"/>
          <w:szCs w:val="24"/>
        </w:rPr>
        <w:t xml:space="preserve"> </w:t>
      </w:r>
      <w:r w:rsidR="00477584" w:rsidRPr="004169DA">
        <w:rPr>
          <w:rFonts w:ascii="Sentinel-Book" w:hAnsi="Sentinel-Book" w:cs="Sentinel-Book"/>
          <w:sz w:val="24"/>
          <w:szCs w:val="24"/>
        </w:rPr>
        <w:t>tudományterületi besorolása.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5A0C50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Besorolás: interdiszciplináris</w:t>
            </w:r>
            <w:r w:rsidR="00384063">
              <w:rPr>
                <w:rFonts w:ascii="Times New Roman" w:hAnsi="Times New Roman" w:cs="Times New Roman"/>
                <w:sz w:val="24"/>
                <w:szCs w:val="24"/>
              </w:rPr>
              <w:t xml:space="preserve"> (gazdaságpszichológia, gazdasági informatika)</w:t>
            </w:r>
          </w:p>
          <w:p w:rsidR="00051588" w:rsidRDefault="00051588" w:rsidP="00384063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Újdonságtartalom: optimalizált hasonlóságelemzés</w:t>
            </w:r>
            <w:r w:rsidR="0038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érték</w:t>
            </w:r>
            <w:r w:rsidR="00384063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kockázat</w:t>
            </w:r>
            <w:r w:rsidR="00384063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gyanú</w:t>
            </w:r>
            <w:r w:rsidR="00384063">
              <w:rPr>
                <w:rFonts w:ascii="Times New Roman" w:hAnsi="Times New Roman" w:cs="Times New Roman"/>
                <w:sz w:val="24"/>
                <w:szCs w:val="24"/>
              </w:rPr>
              <w:t>s válaszok esetében</w:t>
            </w:r>
          </w:p>
        </w:tc>
      </w:tr>
    </w:tbl>
    <w:p w:rsidR="00CE4C04" w:rsidRPr="0074463F" w:rsidRDefault="00CE4C04" w:rsidP="005A0C50">
      <w:pPr>
        <w:shd w:val="clear" w:color="auto" w:fill="FFFFFF"/>
        <w:spacing w:line="26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right="11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73500" w:rsidRPr="004169DA">
        <w:rPr>
          <w:rFonts w:ascii="Sentinel-Book" w:hAnsi="Sentinel-Book" w:cs="Sentinel-Book"/>
          <w:sz w:val="24"/>
          <w:szCs w:val="24"/>
        </w:rPr>
        <w:t>2</w:t>
      </w:r>
      <w:r w:rsidR="00B037DA" w:rsidRPr="004169DA">
        <w:rPr>
          <w:rFonts w:ascii="Sentinel-Book" w:hAnsi="Sentinel-Book" w:cs="Sentinel-Book"/>
          <w:sz w:val="24"/>
          <w:szCs w:val="24"/>
        </w:rPr>
        <w:t>.</w:t>
      </w:r>
      <w:r w:rsidR="004B74DA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4B69EC" w:rsidRPr="004169DA">
        <w:rPr>
          <w:rFonts w:ascii="Sentinel-Book" w:hAnsi="Sentinel-Book" w:cs="Sentinel-Book"/>
          <w:sz w:val="24"/>
          <w:szCs w:val="24"/>
        </w:rPr>
        <w:t>A</w:t>
      </w:r>
      <w:r w:rsidR="00AA609F" w:rsidRPr="004169DA">
        <w:rPr>
          <w:rFonts w:ascii="Sentinel-Book" w:hAnsi="Sentinel-Book" w:cs="Sentinel-Book"/>
          <w:sz w:val="24"/>
          <w:szCs w:val="24"/>
        </w:rPr>
        <w:t>lkalmazási terület</w:t>
      </w:r>
      <w:r w:rsidR="004B69EC" w:rsidRPr="004169DA">
        <w:rPr>
          <w:rFonts w:ascii="Sentinel-Book" w:hAnsi="Sentinel-Book" w:cs="Sentinel-Book"/>
          <w:sz w:val="24"/>
          <w:szCs w:val="24"/>
        </w:rPr>
        <w:t>, a</w:t>
      </w:r>
      <w:r w:rsidR="00627E2D" w:rsidRPr="004169DA">
        <w:rPr>
          <w:rFonts w:ascii="Sentinel-Book" w:hAnsi="Sentinel-Book" w:cs="Sentinel-Book"/>
          <w:sz w:val="24"/>
          <w:szCs w:val="24"/>
        </w:rPr>
        <w:t>z ötlet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egyedisége, versenyelőnyei, azok a piaci igények, amelyekre választ kíván adni</w:t>
      </w:r>
      <w:r w:rsidR="004B74DA" w:rsidRPr="004169DA">
        <w:rPr>
          <w:rFonts w:ascii="Sentinel-Book" w:hAnsi="Sentinel-Book" w:cs="Sentinel-Book"/>
          <w:sz w:val="24"/>
          <w:szCs w:val="24"/>
        </w:rPr>
        <w:t>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1C2F7C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Egyediség: </w:t>
            </w:r>
            <w:r w:rsidR="00E368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kérdőív-alapú gyanúgenerálás céljára eddig nem használt eljárás</w:t>
            </w:r>
          </w:p>
          <w:p w:rsidR="00E36883" w:rsidRDefault="00051588" w:rsidP="00E36883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Piaci igény: d</w:t>
            </w:r>
            <w:r w:rsidR="004C0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öntéstámogatás, </w:t>
            </w:r>
            <w:proofErr w:type="spellStart"/>
            <w:r w:rsidR="004C065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objektivizálás</w:t>
            </w:r>
            <w:proofErr w:type="spellEnd"/>
          </w:p>
          <w:p w:rsidR="00E36883" w:rsidRDefault="00E36883" w:rsidP="00A12256">
            <w:pPr>
              <w:spacing w:line="264" w:lineRule="exact"/>
              <w:ind w:right="1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Versenyelőny: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automatizálás</w:t>
            </w:r>
            <w:r w:rsidR="00A122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(a nem adekvát válaszok gyorsabb megtalálásán keresztül)</w:t>
            </w:r>
          </w:p>
        </w:tc>
      </w:tr>
    </w:tbl>
    <w:p w:rsidR="00CE4C04" w:rsidRPr="0074463F" w:rsidRDefault="00CE4C04" w:rsidP="001C2F7C">
      <w:pPr>
        <w:shd w:val="clear" w:color="auto" w:fill="FFFFFF"/>
        <w:spacing w:line="264" w:lineRule="exact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73500" w:rsidRPr="004169DA">
        <w:rPr>
          <w:rFonts w:ascii="Sentinel-Book" w:hAnsi="Sentinel-Book" w:cs="Sentinel-Book"/>
          <w:sz w:val="24"/>
          <w:szCs w:val="24"/>
        </w:rPr>
        <w:t>3</w:t>
      </w:r>
      <w:r w:rsidR="00B037DA" w:rsidRPr="004169DA">
        <w:rPr>
          <w:rFonts w:ascii="Sentinel-Book" w:hAnsi="Sentinel-Book" w:cs="Sentinel-Book"/>
          <w:sz w:val="24"/>
          <w:szCs w:val="24"/>
        </w:rPr>
        <w:t>.</w:t>
      </w:r>
      <w:r w:rsidR="004B74DA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A tervezett </w:t>
      </w:r>
      <w:r w:rsidR="00020EC8" w:rsidRPr="004169DA">
        <w:rPr>
          <w:rFonts w:ascii="Sentinel-Book" w:hAnsi="Sentinel-Book" w:cs="Sentinel-Book"/>
          <w:sz w:val="24"/>
          <w:szCs w:val="24"/>
        </w:rPr>
        <w:t>szellemi alkotás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milyen fejlesztési stádiumban </w:t>
      </w:r>
      <w:r w:rsidR="004B74DA" w:rsidRPr="004169DA">
        <w:rPr>
          <w:rFonts w:ascii="Sentinel-Book" w:hAnsi="Sentinel-Book" w:cs="Sentinel-Book"/>
          <w:sz w:val="24"/>
          <w:szCs w:val="24"/>
        </w:rPr>
        <w:t>van</w:t>
      </w:r>
      <w:r w:rsidRPr="004169DA">
        <w:rPr>
          <w:rFonts w:ascii="Sentinel-Book" w:hAnsi="Sentinel-Book" w:cs="Sentinel-Book"/>
          <w:sz w:val="24"/>
          <w:szCs w:val="24"/>
        </w:rPr>
        <w:t>?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 (</w:t>
      </w:r>
      <w:r w:rsidR="00020EC8" w:rsidRPr="004169DA">
        <w:rPr>
          <w:rFonts w:ascii="Sentinel-Book" w:hAnsi="Sentinel-Book" w:cs="Sentinel-Book"/>
          <w:sz w:val="24"/>
          <w:szCs w:val="24"/>
        </w:rPr>
        <w:t>pl. publikációra kész, szabadalmazható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020EC8" w:rsidRPr="004169DA">
        <w:rPr>
          <w:rFonts w:ascii="Sentinel-Book" w:hAnsi="Sentinel-Book" w:cs="Sentinel-Book"/>
          <w:sz w:val="24"/>
          <w:szCs w:val="24"/>
        </w:rPr>
        <w:t xml:space="preserve">, </w:t>
      </w:r>
      <w:r w:rsidR="00AA609F" w:rsidRPr="004169DA">
        <w:rPr>
          <w:rFonts w:ascii="Sentinel-Book" w:hAnsi="Sentinel-Book" w:cs="Sentinel-Book"/>
          <w:sz w:val="24"/>
          <w:szCs w:val="24"/>
        </w:rPr>
        <w:t>prototípus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, </w:t>
      </w:r>
      <w:r w:rsidR="00020EC8" w:rsidRPr="004169DA">
        <w:rPr>
          <w:rFonts w:ascii="Sentinel-Book" w:hAnsi="Sentinel-Book" w:cs="Sentinel-Book"/>
          <w:sz w:val="24"/>
          <w:szCs w:val="24"/>
        </w:rPr>
        <w:t>termék/technológia/</w:t>
      </w:r>
      <w:proofErr w:type="gramStart"/>
      <w:r w:rsidR="00020EC8" w:rsidRPr="004169DA">
        <w:rPr>
          <w:rFonts w:ascii="Sentinel-Book" w:hAnsi="Sentinel-Book" w:cs="Sentinel-Book"/>
          <w:sz w:val="24"/>
          <w:szCs w:val="24"/>
        </w:rPr>
        <w:t>szolgáltatás fejlesztés</w:t>
      </w:r>
      <w:proofErr w:type="gramEnd"/>
      <w:r w:rsidR="00020EC8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AA609F" w:rsidRPr="004169DA">
        <w:rPr>
          <w:rFonts w:ascii="Sentinel-Book" w:hAnsi="Sentinel-Book" w:cs="Sentinel-Book"/>
          <w:sz w:val="24"/>
          <w:szCs w:val="24"/>
        </w:rPr>
        <w:t xml:space="preserve">alatt </w:t>
      </w:r>
      <w:r w:rsidR="00055AC3" w:rsidRPr="004169DA">
        <w:rPr>
          <w:rFonts w:ascii="Sentinel-Book" w:hAnsi="Sentinel-Book" w:cs="Sentinel-Book"/>
          <w:sz w:val="24"/>
          <w:szCs w:val="24"/>
        </w:rPr>
        <w:t>stb.</w:t>
      </w:r>
      <w:r w:rsidRPr="004169DA">
        <w:rPr>
          <w:rFonts w:ascii="Sentinel-Book" w:hAnsi="Sentinel-Book" w:cs="Sentinel-Book"/>
          <w:sz w:val="24"/>
          <w:szCs w:val="24"/>
        </w:rPr>
        <w:t>)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051588" w:rsidP="00051588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Prototípus</w:t>
            </w:r>
          </w:p>
        </w:tc>
      </w:tr>
    </w:tbl>
    <w:p w:rsidR="00CE4C04" w:rsidRPr="0074463F" w:rsidRDefault="00CE4C04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D73500" w:rsidRPr="004169DA" w:rsidRDefault="00D51475" w:rsidP="001C2F7C">
      <w:pPr>
        <w:shd w:val="clear" w:color="auto" w:fill="FFFFFF"/>
        <w:spacing w:line="269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proofErr w:type="spellStart"/>
      <w:r w:rsidR="00DE7E02" w:rsidRPr="004169DA">
        <w:rPr>
          <w:rFonts w:ascii="Sentinel-Book" w:hAnsi="Sentinel-Book" w:cs="Sentinel-Book"/>
          <w:sz w:val="24"/>
          <w:szCs w:val="24"/>
        </w:rPr>
        <w:t>4</w:t>
      </w:r>
      <w:proofErr w:type="spellEnd"/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D73500" w:rsidRPr="004169DA">
        <w:rPr>
          <w:rFonts w:ascii="Sentinel-Book" w:hAnsi="Sentinel-Book" w:cs="Sentinel-Book"/>
          <w:sz w:val="24"/>
          <w:szCs w:val="24"/>
        </w:rPr>
        <w:t>Megvalósításhoz szükséges, becsült összeg</w:t>
      </w:r>
      <w:r w:rsidR="00B62010" w:rsidRPr="004169DA">
        <w:rPr>
          <w:rFonts w:ascii="Sentinel-Book" w:hAnsi="Sentinel-Book" w:cs="Sentinel-Book"/>
          <w:sz w:val="24"/>
          <w:szCs w:val="24"/>
        </w:rPr>
        <w:t>,</w:t>
      </w:r>
      <w:r w:rsidR="00D73500" w:rsidRPr="004169DA">
        <w:rPr>
          <w:rFonts w:ascii="Sentinel-Book" w:hAnsi="Sentinel-Book" w:cs="Sentinel-Book"/>
          <w:sz w:val="24"/>
          <w:szCs w:val="24"/>
        </w:rPr>
        <w:t xml:space="preserve"> háttér (pl. eszközök, személyi tényezők stb.)</w:t>
      </w:r>
      <w:r w:rsidR="00B62010" w:rsidRPr="004169DA">
        <w:rPr>
          <w:rFonts w:ascii="Sentinel-Book" w:hAnsi="Sentinel-Book" w:cs="Sentinel-Book"/>
          <w:sz w:val="24"/>
          <w:szCs w:val="24"/>
        </w:rPr>
        <w:t xml:space="preserve"> és időtartam?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E72D2D" w:rsidP="00C2423C">
            <w:pPr>
              <w:spacing w:line="269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fejlesztéshez a technológiai háttér jelenleg már rendelkezésre áll. </w:t>
            </w:r>
            <w:r w:rsidR="009D0046">
              <w:rPr>
                <w:rFonts w:ascii="Times New Roman" w:hAnsi="Times New Roman" w:cs="Times New Roman"/>
                <w:sz w:val="24"/>
                <w:szCs w:val="24"/>
              </w:rPr>
              <w:t>A szoftver nyers/tesztelt forráskódjának átadása és a</w:t>
            </w:r>
            <w:r w:rsidR="00C2423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D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23C">
              <w:rPr>
                <w:rFonts w:ascii="Times New Roman" w:hAnsi="Times New Roman" w:cs="Times New Roman"/>
                <w:sz w:val="24"/>
                <w:szCs w:val="24"/>
              </w:rPr>
              <w:t>egyedi</w:t>
            </w:r>
            <w:r w:rsidR="009D0046">
              <w:rPr>
                <w:rFonts w:ascii="Times New Roman" w:hAnsi="Times New Roman" w:cs="Times New Roman"/>
                <w:sz w:val="24"/>
                <w:szCs w:val="24"/>
              </w:rPr>
              <w:t xml:space="preserve"> fejlesztési fázis érdekében való rendelkezésre állás (pl. 50 szakértői nap) értéke kb. 5mFt.</w:t>
            </w:r>
            <w:r w:rsidR="00C2423C">
              <w:rPr>
                <w:rFonts w:ascii="Times New Roman" w:hAnsi="Times New Roman" w:cs="Times New Roman"/>
                <w:sz w:val="24"/>
                <w:szCs w:val="24"/>
              </w:rPr>
              <w:t xml:space="preserve"> Az egyedi fejlesztési fázis alatt értendő a megrendelő igényeinek speciális kiszolgálása.</w:t>
            </w:r>
          </w:p>
        </w:tc>
      </w:tr>
    </w:tbl>
    <w:p w:rsidR="004D5527" w:rsidRDefault="004D5527">
      <w:pPr>
        <w:widowControl/>
        <w:autoSpaceDE/>
        <w:autoSpaceDN/>
        <w:adjustRightInd/>
        <w:rPr>
          <w:rFonts w:ascii="Sentinel-Book" w:hAnsi="Sentinel-Book" w:cs="Sentinel-Book"/>
          <w:sz w:val="24"/>
          <w:szCs w:val="24"/>
        </w:rPr>
      </w:pPr>
    </w:p>
    <w:p w:rsidR="00D73500" w:rsidRPr="004169DA" w:rsidRDefault="00D51475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4/5 A szellemi alkotás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Pr="004169DA">
        <w:rPr>
          <w:rFonts w:ascii="Sentinel-Book" w:hAnsi="Sentinel-Book" w:cs="Sentinel-Book"/>
          <w:sz w:val="24"/>
          <w:szCs w:val="24"/>
        </w:rPr>
        <w:t xml:space="preserve"> létrejöttében közreműködött-e hazai vagy nemzetközi konzorciumi partner, esetleg megbízó?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637D9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megoldás magja 1987-1993 között magyar-német kooperációban jött létre és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azóta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folyik a know-how szakterületi kiterjesztése/finomhangolása.</w:t>
            </w:r>
          </w:p>
        </w:tc>
      </w:tr>
    </w:tbl>
    <w:p w:rsidR="00D234DA" w:rsidRDefault="00D234DA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4B74DA" w:rsidRPr="004169DA" w:rsidRDefault="00D234DA" w:rsidP="001C2F7C">
      <w:pPr>
        <w:shd w:val="clear" w:color="auto" w:fill="FFFFFF"/>
        <w:spacing w:line="264" w:lineRule="exact"/>
        <w:ind w:right="28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 xml:space="preserve">4/6 </w:t>
      </w:r>
      <w:r w:rsidR="00627E2D" w:rsidRPr="004169DA">
        <w:rPr>
          <w:rFonts w:ascii="Sentinel-Book" w:hAnsi="Sentinel-Book" w:cs="Sentinel-Book"/>
          <w:sz w:val="24"/>
          <w:szCs w:val="24"/>
        </w:rPr>
        <w:t>Felhasználtak-e az alkotás létrehozására külső féltől származó anyagot, felszerelést, szellemi alkotást</w:t>
      </w:r>
      <w:r w:rsidR="00E83128" w:rsidRPr="004169DA">
        <w:rPr>
          <w:rFonts w:ascii="Sentinel-Book" w:hAnsi="Sentinel-Book" w:cs="Sentinel-Book"/>
          <w:sz w:val="24"/>
          <w:szCs w:val="24"/>
        </w:rPr>
        <w:t>*</w:t>
      </w:r>
      <w:r w:rsidR="00627E2D" w:rsidRPr="004169DA">
        <w:rPr>
          <w:rFonts w:ascii="Sentinel-Book" w:hAnsi="Sentinel-Book" w:cs="Sentinel-Book"/>
          <w:sz w:val="24"/>
          <w:szCs w:val="24"/>
        </w:rPr>
        <w:t>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4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megoldás magját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Liebig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Egyetemen 1993-ban megvédett doktori disszertáció jelenti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Automatisierte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Generierung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problemspezifischer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Prognosefunktionen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Entscheidungsunterstützung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A disszertáció rendelkezik a német alma mater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teljeskörű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szabadságot adó hasznosítási engedélyével.</w:t>
            </w:r>
          </w:p>
        </w:tc>
      </w:tr>
    </w:tbl>
    <w:p w:rsidR="00591393" w:rsidRDefault="00591393" w:rsidP="001C2F7C">
      <w:pPr>
        <w:shd w:val="clear" w:color="auto" w:fill="FFFFFF"/>
        <w:spacing w:line="264" w:lineRule="exact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AA609F" w:rsidRPr="004169DA" w:rsidRDefault="00B70530" w:rsidP="001C2F7C">
      <w:pPr>
        <w:shd w:val="clear" w:color="auto" w:fill="FFFFFF"/>
        <w:spacing w:line="264" w:lineRule="exact"/>
        <w:ind w:left="5" w:right="34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</w:t>
      </w:r>
      <w:r w:rsidR="00D51475" w:rsidRPr="004169DA">
        <w:rPr>
          <w:rFonts w:ascii="Sentinel-Book" w:hAnsi="Sentinel-Book" w:cs="Sentinel-Book"/>
          <w:sz w:val="24"/>
          <w:szCs w:val="24"/>
        </w:rPr>
        <w:t>/</w:t>
      </w:r>
      <w:r w:rsidR="00D234DA" w:rsidRPr="004169DA">
        <w:rPr>
          <w:rFonts w:ascii="Sentinel-Book" w:hAnsi="Sentinel-Book" w:cs="Sentinel-Book"/>
          <w:sz w:val="24"/>
          <w:szCs w:val="24"/>
        </w:rPr>
        <w:t>7</w:t>
      </w:r>
      <w:r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797192" w:rsidRPr="004169DA">
        <w:rPr>
          <w:rFonts w:ascii="Sentinel-Book" w:hAnsi="Sentinel-Book" w:cs="Sentinel-Book"/>
          <w:sz w:val="24"/>
          <w:szCs w:val="24"/>
        </w:rPr>
        <w:t>Iparjogvédelmi oltalom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van-e</w:t>
      </w:r>
      <w:r w:rsidR="00AA609F" w:rsidRPr="004169DA">
        <w:rPr>
          <w:rFonts w:ascii="Sentinel-Book" w:hAnsi="Sentinel-Book" w:cs="Sentinel-Book"/>
          <w:sz w:val="24"/>
          <w:szCs w:val="24"/>
        </w:rPr>
        <w:t>?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Ha igen, annak adatai (bejelentés ügyiratszáma, bejelentés napja)</w:t>
      </w:r>
    </w:p>
    <w:tbl>
      <w:tblPr>
        <w:tblStyle w:val="Rcsostblzat"/>
        <w:tblW w:w="10451" w:type="dxa"/>
        <w:tblInd w:w="5" w:type="dxa"/>
        <w:tblLook w:val="04A0" w:firstRow="1" w:lastRow="0" w:firstColumn="1" w:lastColumn="0" w:noHBand="0" w:noVBand="1"/>
      </w:tblPr>
      <w:tblGrid>
        <w:gridCol w:w="10451"/>
      </w:tblGrid>
      <w:tr w:rsidR="00CE4C04" w:rsidTr="00CE4C04">
        <w:tc>
          <w:tcPr>
            <w:tcW w:w="10451" w:type="dxa"/>
          </w:tcPr>
          <w:p w:rsidR="00CE4C04" w:rsidRDefault="001637D9" w:rsidP="001C2F7C">
            <w:pPr>
              <w:spacing w:line="264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Matematikai eljárások nem állhatnak védelem alatt…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left="5" w:right="34"/>
        <w:jc w:val="both"/>
        <w:rPr>
          <w:rFonts w:ascii="Times New Roman" w:hAnsi="Times New Roman" w:cs="Times New Roman"/>
          <w:sz w:val="24"/>
          <w:szCs w:val="24"/>
        </w:rPr>
      </w:pPr>
    </w:p>
    <w:p w:rsidR="00797192" w:rsidRPr="004169DA" w:rsidRDefault="00D51475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234DA" w:rsidRPr="004169DA">
        <w:rPr>
          <w:rFonts w:ascii="Sentinel-Book" w:hAnsi="Sentinel-Book" w:cs="Sentinel-Book"/>
          <w:sz w:val="24"/>
          <w:szCs w:val="24"/>
        </w:rPr>
        <w:t>8</w:t>
      </w:r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797192" w:rsidRPr="004169DA">
        <w:rPr>
          <w:rFonts w:ascii="Sentinel-Book" w:hAnsi="Sentinel-Book" w:cs="Sentinel-Book"/>
          <w:sz w:val="24"/>
          <w:szCs w:val="24"/>
        </w:rPr>
        <w:t>A szellemi alkotás/találmány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797192" w:rsidRPr="004169DA">
        <w:rPr>
          <w:rFonts w:ascii="Sentinel-Book" w:hAnsi="Sentinel-Book" w:cs="Sentinel-Book"/>
          <w:sz w:val="24"/>
          <w:szCs w:val="24"/>
        </w:rPr>
        <w:t xml:space="preserve"> bármilyen formában nyilvánosságra került-e? (pl. publikáció, előadás, poszter, PhD/TDK dolgozat, tudományos nyomtatott vagy elektronikus cikk stb.) Ha igen, kérjük a megjelenések idejének és helyének pontos közlését.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834096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hyperlink r:id="rId9" w:history="1">
              <w:r w:rsidRPr="00E83E51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http://miau.gau.hu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szerver a rendszer számos elemét közli, de mint rendszer a </w:t>
            </w:r>
            <w:r w:rsidR="00834096">
              <w:rPr>
                <w:rFonts w:ascii="Times New Roman" w:hAnsi="Times New Roman" w:cs="Times New Roman"/>
                <w:sz w:val="24"/>
                <w:szCs w:val="24"/>
              </w:rPr>
              <w:t>LIE2ME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értelemszerűen sehol nem került még részleteit tekintve publikálásra. A reprodukálhatóság kockázata teljesen kizárható.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2130E" w:rsidRPr="004169DA" w:rsidRDefault="00D51475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4/</w:t>
      </w:r>
      <w:r w:rsidR="00D234DA" w:rsidRPr="004169DA">
        <w:rPr>
          <w:rFonts w:ascii="Sentinel-Book" w:hAnsi="Sentinel-Book" w:cs="Sentinel-Book"/>
          <w:sz w:val="24"/>
          <w:szCs w:val="24"/>
        </w:rPr>
        <w:t>9</w:t>
      </w:r>
      <w:r w:rsidR="00DE7E02" w:rsidRPr="004169DA">
        <w:rPr>
          <w:rFonts w:ascii="Sentinel-Book" w:hAnsi="Sentinel-Book" w:cs="Sentinel-Book"/>
          <w:sz w:val="24"/>
          <w:szCs w:val="24"/>
        </w:rPr>
        <w:t xml:space="preserve"> </w:t>
      </w:r>
      <w:r w:rsidR="0002130E" w:rsidRPr="004169DA">
        <w:rPr>
          <w:rFonts w:ascii="Sentinel-Book" w:hAnsi="Sentinel-Book" w:cs="Sentinel-Book"/>
          <w:sz w:val="24"/>
          <w:szCs w:val="24"/>
        </w:rPr>
        <w:t>A találmány/szelle</w:t>
      </w:r>
      <w:r w:rsidR="00913A22" w:rsidRPr="004169DA">
        <w:rPr>
          <w:rFonts w:ascii="Sentinel-Book" w:hAnsi="Sentinel-Book" w:cs="Sentinel-Book"/>
          <w:sz w:val="24"/>
          <w:szCs w:val="24"/>
        </w:rPr>
        <w:t>mi alkotás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913A22" w:rsidRPr="004169DA">
        <w:rPr>
          <w:rFonts w:ascii="Sentinel-Book" w:hAnsi="Sentinel-Book" w:cs="Sentinel-Book"/>
          <w:sz w:val="24"/>
          <w:szCs w:val="24"/>
        </w:rPr>
        <w:t xml:space="preserve"> hasznosításra került-</w:t>
      </w:r>
      <w:r w:rsidR="0002130E" w:rsidRPr="004169DA">
        <w:rPr>
          <w:rFonts w:ascii="Sentinel-Book" w:hAnsi="Sentinel-Book" w:cs="Sentinel-Book"/>
          <w:sz w:val="24"/>
          <w:szCs w:val="24"/>
        </w:rPr>
        <w:t>e az ipar bármely területén?</w:t>
      </w:r>
      <w:r w:rsidR="0047691F" w:rsidRPr="004169DA">
        <w:rPr>
          <w:rFonts w:ascii="Sentinel-Book" w:hAnsi="Sentinel-Book" w:cs="Sentinel-Book"/>
          <w:sz w:val="24"/>
          <w:szCs w:val="24"/>
        </w:rPr>
        <w:t xml:space="preserve"> Ha i</w:t>
      </w:r>
      <w:r w:rsidR="00405413" w:rsidRPr="004169DA">
        <w:rPr>
          <w:rFonts w:ascii="Sentinel-Book" w:hAnsi="Sentinel-Book" w:cs="Sentinel-Book"/>
          <w:sz w:val="24"/>
          <w:szCs w:val="24"/>
        </w:rPr>
        <w:t>gen, kérjük annak részletezését: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AD1655" w:rsidP="00981CFA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felvázolt modul szükségszerűsége magától értetődő, s a piaci sikerhez nem szükséges feltétlenül az, hogy valamely nagy piaci szereplő felvásárolja a licence-t.</w:t>
            </w:r>
            <w:r w:rsidR="0048037F">
              <w:rPr>
                <w:rFonts w:ascii="Times New Roman" w:hAnsi="Times New Roman" w:cs="Times New Roman"/>
                <w:sz w:val="24"/>
                <w:szCs w:val="24"/>
              </w:rPr>
              <w:t xml:space="preserve"> A fejlesztés alapját képező magyar és német adatbázist a módszernek megfelelően redukáltuk.</w:t>
            </w:r>
            <w:r w:rsidR="00981CFA">
              <w:rPr>
                <w:rFonts w:ascii="Times New Roman" w:hAnsi="Times New Roman" w:cs="Times New Roman"/>
                <w:sz w:val="24"/>
                <w:szCs w:val="24"/>
              </w:rPr>
              <w:t xml:space="preserve"> A magyar esetben felhasznált nemzetközileg elismert MAS</w:t>
            </w:r>
            <w:r w:rsidR="005E4CD3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proofErr w:type="spellStart"/>
            <w:r w:rsidR="00981CFA">
              <w:rPr>
                <w:rFonts w:ascii="Times New Roman" w:hAnsi="Times New Roman" w:cs="Times New Roman"/>
                <w:sz w:val="24"/>
                <w:szCs w:val="24"/>
              </w:rPr>
              <w:t>-kérdőívet</w:t>
            </w:r>
            <w:proofErr w:type="spellEnd"/>
            <w:r w:rsidR="00981CFA">
              <w:rPr>
                <w:rFonts w:ascii="Times New Roman" w:hAnsi="Times New Roman" w:cs="Times New Roman"/>
                <w:sz w:val="24"/>
                <w:szCs w:val="24"/>
              </w:rPr>
              <w:t xml:space="preserve"> a módszernek megfelelően továbbfejlesztettük. </w:t>
            </w:r>
          </w:p>
        </w:tc>
      </w:tr>
    </w:tbl>
    <w:p w:rsidR="00591393" w:rsidRPr="0074463F" w:rsidRDefault="00591393" w:rsidP="001C2F7C">
      <w:pPr>
        <w:shd w:val="clear" w:color="auto" w:fill="FFFFFF"/>
        <w:spacing w:line="264" w:lineRule="exact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02130E" w:rsidRPr="004169DA" w:rsidRDefault="0007398E" w:rsidP="001C2F7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 xml:space="preserve">4/10 </w:t>
      </w:r>
      <w:r w:rsidR="0002130E" w:rsidRPr="004169DA">
        <w:rPr>
          <w:rFonts w:ascii="Sentinel-Book" w:hAnsi="Sentinel-Book" w:cs="Sentinel-Book"/>
          <w:sz w:val="24"/>
          <w:szCs w:val="24"/>
        </w:rPr>
        <w:t>Ha nem, rendelkezik-e olyan ipari kapcsolattal, ahol véleménye szerint a találmány/szellemi alkotás</w:t>
      </w:r>
      <w:r w:rsidR="00591393" w:rsidRPr="004169DA">
        <w:rPr>
          <w:rFonts w:ascii="Sentinel-Book" w:hAnsi="Sentinel-Book" w:cs="Sentinel-Book"/>
          <w:sz w:val="24"/>
          <w:szCs w:val="24"/>
        </w:rPr>
        <w:t>*</w:t>
      </w:r>
      <w:r w:rsidR="0002130E" w:rsidRPr="004169DA">
        <w:rPr>
          <w:rFonts w:ascii="Sentinel-Book" w:hAnsi="Sentinel-Book" w:cs="Sentinel-Book"/>
          <w:sz w:val="24"/>
          <w:szCs w:val="24"/>
        </w:rPr>
        <w:t xml:space="preserve"> hasznosítható</w:t>
      </w:r>
      <w:r w:rsidR="00913A22" w:rsidRPr="004169DA">
        <w:rPr>
          <w:rFonts w:ascii="Sentinel-Book" w:hAnsi="Sentinel-Book" w:cs="Sentinel-Book"/>
          <w:sz w:val="24"/>
          <w:szCs w:val="24"/>
        </w:rPr>
        <w:t>, esetleg kapott-</w:t>
      </w:r>
      <w:r w:rsidR="0047691F" w:rsidRPr="004169DA">
        <w:rPr>
          <w:rFonts w:ascii="Sentinel-Book" w:hAnsi="Sentinel-Book" w:cs="Sentinel-Book"/>
          <w:sz w:val="24"/>
          <w:szCs w:val="24"/>
        </w:rPr>
        <w:t>e már bármilyen megkeresést</w:t>
      </w:r>
      <w:r w:rsidR="0002130E" w:rsidRPr="004169DA">
        <w:rPr>
          <w:rFonts w:ascii="Sentinel-Book" w:hAnsi="Sentinel-Book" w:cs="Sentinel-Book"/>
          <w:sz w:val="24"/>
          <w:szCs w:val="24"/>
        </w:rPr>
        <w:t>?</w:t>
      </w:r>
    </w:p>
    <w:tbl>
      <w:tblPr>
        <w:tblStyle w:val="Rcsostblza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E4C04" w:rsidTr="00CE4C04">
        <w:tc>
          <w:tcPr>
            <w:tcW w:w="10456" w:type="dxa"/>
          </w:tcPr>
          <w:p w:rsidR="00CE4C04" w:rsidRDefault="001637D9" w:rsidP="001C2F7C">
            <w:pPr>
              <w:spacing w:line="264" w:lineRule="exact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166" w:rsidRDefault="00546166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rFonts w:ascii="Sentinel-Book" w:hAnsi="Sentinel-Book" w:cs="Sentinel-Book"/>
          <w:sz w:val="24"/>
          <w:szCs w:val="24"/>
        </w:rPr>
      </w:pPr>
    </w:p>
    <w:p w:rsidR="004F4A73" w:rsidRPr="004169DA" w:rsidRDefault="0098292B" w:rsidP="00FA0350">
      <w:pPr>
        <w:shd w:val="clear" w:color="auto" w:fill="FFFFFF"/>
        <w:tabs>
          <w:tab w:val="left" w:leader="dot" w:pos="8462"/>
        </w:tabs>
        <w:spacing w:line="384" w:lineRule="exact"/>
        <w:ind w:left="14"/>
        <w:jc w:val="both"/>
        <w:rPr>
          <w:rFonts w:ascii="Sentinel-Book" w:hAnsi="Sentinel-Book" w:cs="Sentinel-Book"/>
          <w:sz w:val="24"/>
          <w:szCs w:val="24"/>
        </w:rPr>
      </w:pPr>
      <w:r w:rsidRPr="004169DA">
        <w:rPr>
          <w:rFonts w:ascii="Sentinel-Book" w:hAnsi="Sentinel-Book" w:cs="Sentinel-Book"/>
          <w:sz w:val="24"/>
          <w:szCs w:val="24"/>
        </w:rPr>
        <w:t>Dátum</w:t>
      </w:r>
      <w:r w:rsidR="005431E6" w:rsidRPr="004169DA">
        <w:rPr>
          <w:rFonts w:ascii="Sentinel-Book" w:hAnsi="Sentinel-Book" w:cs="Sentinel-Book"/>
          <w:sz w:val="24"/>
          <w:szCs w:val="24"/>
        </w:rPr>
        <w:t>: Gödöllő, 201</w:t>
      </w:r>
      <w:r w:rsidR="00F0372E" w:rsidRPr="004169DA">
        <w:rPr>
          <w:rFonts w:ascii="Sentinel-Book" w:hAnsi="Sentinel-Book" w:cs="Sentinel-Book"/>
          <w:sz w:val="24"/>
          <w:szCs w:val="24"/>
        </w:rPr>
        <w:t>4</w:t>
      </w:r>
      <w:r w:rsidR="0048037F">
        <w:rPr>
          <w:rFonts w:ascii="Sentinel-Book" w:hAnsi="Sentinel-Book" w:cs="Sentinel-Book"/>
          <w:sz w:val="24"/>
          <w:szCs w:val="24"/>
        </w:rPr>
        <w:t>.06.18</w:t>
      </w:r>
      <w:r w:rsidR="00AD1655">
        <w:rPr>
          <w:rFonts w:ascii="Sentinel-Book" w:hAnsi="Sentinel-Book" w:cs="Sentinel-Book"/>
          <w:sz w:val="24"/>
          <w:szCs w:val="24"/>
        </w:rPr>
        <w:t>.</w:t>
      </w:r>
    </w:p>
    <w:p w:rsidR="00426083" w:rsidRPr="00426083" w:rsidRDefault="00426083" w:rsidP="00426083">
      <w:pPr>
        <w:shd w:val="clear" w:color="auto" w:fill="FFFFFF"/>
        <w:tabs>
          <w:tab w:val="left" w:pos="8462"/>
        </w:tabs>
        <w:ind w:left="64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ntinel-Book" w:hAnsi="Sentinel-Book" w:cs="Sentinel-Book"/>
          <w:sz w:val="24"/>
          <w:szCs w:val="24"/>
        </w:rPr>
        <w:t xml:space="preserve">                   </w:t>
      </w:r>
      <w:r w:rsidR="00DE7E02" w:rsidRPr="004169DA">
        <w:rPr>
          <w:rFonts w:ascii="Sentinel-Book" w:hAnsi="Sentinel-Book" w:cs="Sentinel-Book"/>
          <w:sz w:val="24"/>
          <w:szCs w:val="24"/>
        </w:rPr>
        <w:t>Aláírás</w:t>
      </w:r>
      <w:r>
        <w:rPr>
          <w:rFonts w:ascii="Sentinel-Book" w:hAnsi="Sentinel-Book" w:cs="Sentinel-Book"/>
          <w:sz w:val="24"/>
          <w:szCs w:val="24"/>
        </w:rPr>
        <w:t xml:space="preserve"> </w:t>
      </w:r>
    </w:p>
    <w:p w:rsidR="00627E2D" w:rsidRPr="00426083" w:rsidRDefault="00426083" w:rsidP="00426083">
      <w:pPr>
        <w:shd w:val="clear" w:color="auto" w:fill="FFFFFF"/>
        <w:tabs>
          <w:tab w:val="left" w:leader="dot" w:pos="8462"/>
        </w:tabs>
        <w:ind w:left="6481"/>
        <w:jc w:val="both"/>
        <w:rPr>
          <w:rFonts w:ascii="Sentinel-Book" w:hAnsi="Sentinel-Book" w:cs="Sentinel-Book"/>
          <w:sz w:val="24"/>
          <w:szCs w:val="24"/>
        </w:rPr>
      </w:pPr>
      <w:r w:rsidRPr="00426083">
        <w:rPr>
          <w:rFonts w:ascii="Sentinel-Book" w:hAnsi="Sentinel-Book" w:cs="Sentinel-Book"/>
        </w:rPr>
        <w:t>(egyén vagy kutatócsoport képviselője)</w:t>
      </w:r>
    </w:p>
    <w:p w:rsidR="00546166" w:rsidRDefault="00546166" w:rsidP="00044BD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sz w:val="24"/>
          <w:szCs w:val="24"/>
        </w:rPr>
      </w:pPr>
    </w:p>
    <w:p w:rsidR="001E314D" w:rsidRPr="00426083" w:rsidRDefault="00627E2D" w:rsidP="00044BDC">
      <w:pPr>
        <w:shd w:val="clear" w:color="auto" w:fill="FFFFFF"/>
        <w:spacing w:line="264" w:lineRule="exact"/>
        <w:ind w:right="29"/>
        <w:jc w:val="both"/>
        <w:rPr>
          <w:rFonts w:ascii="Sentinel-Book" w:hAnsi="Sentinel-Book" w:cs="Sentinel-Book"/>
          <w:b/>
          <w:sz w:val="24"/>
          <w:szCs w:val="24"/>
        </w:rPr>
      </w:pPr>
      <w:r w:rsidRPr="00426083">
        <w:rPr>
          <w:rFonts w:ascii="Sentinel-Book" w:hAnsi="Sentinel-Book" w:cs="Sentinel-Book"/>
          <w:b/>
          <w:sz w:val="24"/>
          <w:szCs w:val="24"/>
        </w:rPr>
        <w:t>Melléklet: hozzájáruló nyilatkozat</w:t>
      </w:r>
    </w:p>
    <w:p w:rsidR="001637D9" w:rsidRDefault="00591393" w:rsidP="00591393">
      <w:pPr>
        <w:pStyle w:val="lfej"/>
        <w:rPr>
          <w:rFonts w:ascii="Sentinel-Book" w:hAnsi="Sentinel-Book" w:cs="Sentinel-Book"/>
          <w:i/>
          <w:sz w:val="24"/>
          <w:szCs w:val="24"/>
        </w:rPr>
      </w:pPr>
      <w:r w:rsidRPr="00426083">
        <w:rPr>
          <w:rFonts w:ascii="Sentinel-Book" w:hAnsi="Sentinel-Book" w:cs="Sentinel-Book"/>
          <w:i/>
          <w:sz w:val="24"/>
          <w:szCs w:val="24"/>
        </w:rPr>
        <w:t xml:space="preserve">*Fogalommagyarázat: </w:t>
      </w:r>
      <w:hyperlink r:id="rId10" w:history="1">
        <w:r w:rsidR="001E314D" w:rsidRPr="00426083">
          <w:rPr>
            <w:rFonts w:ascii="Sentinel-Book" w:hAnsi="Sentinel-Book" w:cs="Sentinel-Book"/>
            <w:i/>
            <w:sz w:val="24"/>
            <w:szCs w:val="24"/>
          </w:rPr>
          <w:t>http://szie.hu/kutatas-palyazatok/technologia-transzfer/fogalomtar</w:t>
        </w:r>
      </w:hyperlink>
    </w:p>
    <w:p w:rsidR="001637D9" w:rsidRDefault="001637D9">
      <w:pPr>
        <w:widowControl/>
        <w:autoSpaceDE/>
        <w:autoSpaceDN/>
        <w:adjustRightInd/>
        <w:rPr>
          <w:rFonts w:ascii="Sentinel-Book" w:hAnsi="Sentinel-Book" w:cs="Sentinel-Book"/>
          <w:i/>
          <w:sz w:val="24"/>
          <w:szCs w:val="24"/>
        </w:rPr>
      </w:pPr>
      <w:r>
        <w:rPr>
          <w:rFonts w:ascii="Sentinel-Book" w:hAnsi="Sentinel-Book" w:cs="Sentinel-Book"/>
          <w:i/>
          <w:sz w:val="24"/>
          <w:szCs w:val="24"/>
        </w:rPr>
        <w:br w:type="page"/>
      </w:r>
    </w:p>
    <w:p w:rsidR="001637D9" w:rsidRDefault="001637D9" w:rsidP="001637D9">
      <w:pPr>
        <w:jc w:val="center"/>
        <w:rPr>
          <w:b/>
        </w:rPr>
      </w:pPr>
      <w:r>
        <w:rPr>
          <w:b/>
        </w:rPr>
        <w:lastRenderedPageBreak/>
        <w:t>HOZZÁJÁRULÓ NYILATKOZAT</w:t>
      </w:r>
    </w:p>
    <w:p w:rsidR="001637D9" w:rsidRDefault="001637D9" w:rsidP="001637D9">
      <w:pPr>
        <w:jc w:val="center"/>
        <w:rPr>
          <w:b/>
        </w:rPr>
      </w:pPr>
    </w:p>
    <w:p w:rsidR="001637D9" w:rsidRDefault="001637D9" w:rsidP="001637D9">
      <w:pPr>
        <w:jc w:val="center"/>
        <w:rPr>
          <w:b/>
        </w:rPr>
      </w:pPr>
    </w:p>
    <w:p w:rsidR="001637D9" w:rsidRDefault="001637D9" w:rsidP="001637D9">
      <w:pPr>
        <w:spacing w:line="360" w:lineRule="auto"/>
        <w:jc w:val="both"/>
        <w:rPr>
          <w:b/>
        </w:rPr>
      </w:pPr>
    </w:p>
    <w:p w:rsidR="001637D9" w:rsidRDefault="001637D9" w:rsidP="001637D9">
      <w:pPr>
        <w:spacing w:line="360" w:lineRule="auto"/>
        <w:jc w:val="both"/>
      </w:pPr>
      <w:proofErr w:type="gramStart"/>
      <w:r>
        <w:t>Alulírott …</w:t>
      </w:r>
      <w:proofErr w:type="gramEnd"/>
      <w:r>
        <w:t>………</w:t>
      </w:r>
      <w:r w:rsidR="00834096">
        <w:rPr>
          <w:b/>
        </w:rPr>
        <w:t>Mihály Nikolett</w:t>
      </w:r>
      <w:r w:rsidRPr="00B73413">
        <w:rPr>
          <w:b/>
        </w:rPr>
        <w:t>, Pitlik László</w:t>
      </w:r>
      <w:r>
        <w:t>……………………………………..(név), mint a Szent István Egyetem ………</w:t>
      </w:r>
      <w:r w:rsidRPr="00B73413">
        <w:rPr>
          <w:b/>
        </w:rPr>
        <w:t>MY-X kutatócsoport</w:t>
      </w:r>
      <w:r>
        <w:t>………………………szervezeti egységének egyetemi tanár, egyetemi docens beosztású munkatársa.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r>
        <w:t xml:space="preserve">hozzájárulok ahhoz, hogy </w:t>
      </w:r>
      <w:proofErr w:type="gramStart"/>
      <w:r>
        <w:t>a</w:t>
      </w:r>
      <w:proofErr w:type="gramEnd"/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>
        <w:t>az</w:t>
      </w:r>
      <w:proofErr w:type="gramEnd"/>
      <w:r>
        <w:t xml:space="preserve"> Innovációs Vándordíj </w:t>
      </w:r>
      <w:r w:rsidRPr="00E502ED">
        <w:t xml:space="preserve">elnevezésű projekttel összefüggésben </w:t>
      </w:r>
    </w:p>
    <w:p w:rsidR="001637D9" w:rsidRDefault="001637D9" w:rsidP="001637D9">
      <w:pPr>
        <w:spacing w:line="360" w:lineRule="auto"/>
        <w:jc w:val="both"/>
      </w:pPr>
      <w:bookmarkStart w:id="0" w:name="_GoBack"/>
      <w:bookmarkEnd w:id="0"/>
    </w:p>
    <w:p w:rsidR="001637D9" w:rsidRDefault="00834096" w:rsidP="001637D9">
      <w:pPr>
        <w:spacing w:line="360" w:lineRule="auto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>LIE2ME</w:t>
      </w:r>
      <w:r w:rsidR="00AD1655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4"/>
          <w:sz w:val="24"/>
          <w:szCs w:val="24"/>
        </w:rPr>
        <w:t>kérdőívek</w:t>
      </w:r>
      <w:r w:rsidR="0045780E">
        <w:rPr>
          <w:rFonts w:ascii="Times New Roman" w:hAnsi="Times New Roman" w:cs="Times New Roman"/>
          <w:spacing w:val="-4"/>
          <w:sz w:val="24"/>
          <w:szCs w:val="24"/>
        </w:rPr>
        <w:t xml:space="preserve"> alapján gondolkodási inkonzisz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 w:rsidR="0045780E">
        <w:rPr>
          <w:rFonts w:ascii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ncia-feltárásra képes robot</w:t>
      </w:r>
    </w:p>
    <w:p w:rsidR="001637D9" w:rsidRDefault="001637D9" w:rsidP="001637D9">
      <w:pPr>
        <w:spacing w:line="360" w:lineRule="auto"/>
        <w:jc w:val="both"/>
      </w:pPr>
      <w:r>
        <w:t>………………………………………………………………………………………..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>
        <w:t>nevezett</w:t>
      </w:r>
      <w:proofErr w:type="gramEnd"/>
      <w:r>
        <w:t xml:space="preserve"> kutatási témában </w:t>
      </w:r>
      <w:r w:rsidRPr="00E502ED">
        <w:t xml:space="preserve">keletkezett 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proofErr w:type="gramStart"/>
      <w:r w:rsidRPr="00E502ED">
        <w:t>kutatási</w:t>
      </w:r>
      <w:proofErr w:type="gramEnd"/>
      <w:r w:rsidRPr="00E502ED">
        <w:t xml:space="preserve"> eredmény</w:t>
      </w:r>
      <w:r>
        <w:t>eket</w:t>
      </w:r>
      <w:r w:rsidRPr="00E502ED">
        <w:t>, eljárás</w:t>
      </w:r>
      <w:r>
        <w:t>oka</w:t>
      </w:r>
      <w:r w:rsidRPr="00E502ED">
        <w:t xml:space="preserve">t, adatokat, </w:t>
      </w:r>
      <w:r>
        <w:t>illetve szellemi tulajdonnal kapcsolatos információkat az eljárásba bevont szakértők (bírálók) – teljes körű titoktartás mellett - megismerhessék.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  <w:r>
        <w:t>Igény esetén a fent nevezett kutatási témával kapcsolatos többletinformációt az eljárásba bevont szakértők részére átadom.</w:t>
      </w:r>
      <w:r w:rsidRPr="008832AA">
        <w:t xml:space="preserve"> </w:t>
      </w:r>
    </w:p>
    <w:p w:rsidR="001637D9" w:rsidRPr="00E502ED" w:rsidRDefault="001637D9" w:rsidP="001637D9">
      <w:pPr>
        <w:spacing w:line="360" w:lineRule="auto"/>
        <w:jc w:val="both"/>
      </w:pPr>
    </w:p>
    <w:p w:rsidR="001637D9" w:rsidRDefault="00AD1655" w:rsidP="001637D9">
      <w:pPr>
        <w:spacing w:line="360" w:lineRule="auto"/>
        <w:jc w:val="both"/>
      </w:pPr>
      <w:r>
        <w:t>Gödöllő, 2014.06.</w:t>
      </w:r>
      <w:r w:rsidR="00834096">
        <w:t>1</w:t>
      </w:r>
      <w:r w:rsidR="0048037F">
        <w:t>8.</w:t>
      </w: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spacing w:line="360" w:lineRule="auto"/>
        <w:jc w:val="both"/>
      </w:pPr>
    </w:p>
    <w:p w:rsidR="001637D9" w:rsidRDefault="001637D9" w:rsidP="001637D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1637D9" w:rsidRDefault="001637D9" w:rsidP="001637D9">
      <w:pPr>
        <w:ind w:left="4956" w:firstLine="708"/>
        <w:jc w:val="both"/>
      </w:pPr>
      <w:r>
        <w:t xml:space="preserve">         </w:t>
      </w:r>
      <w:proofErr w:type="gramStart"/>
      <w:r>
        <w:t>aláírás</w:t>
      </w:r>
      <w:proofErr w:type="gramEnd"/>
      <w:r>
        <w:tab/>
        <w:t xml:space="preserve">      </w:t>
      </w:r>
    </w:p>
    <w:p w:rsidR="001637D9" w:rsidRDefault="001637D9" w:rsidP="001637D9">
      <w:pPr>
        <w:jc w:val="both"/>
      </w:pPr>
    </w:p>
    <w:p w:rsidR="001637D9" w:rsidRPr="00E93A3B" w:rsidRDefault="001637D9" w:rsidP="001637D9"/>
    <w:p w:rsidR="004169DA" w:rsidRPr="00426083" w:rsidRDefault="004169DA" w:rsidP="00591393">
      <w:pPr>
        <w:pStyle w:val="lfej"/>
        <w:rPr>
          <w:rFonts w:ascii="Sentinel-Book" w:hAnsi="Sentinel-Book" w:cs="Sentinel-Book"/>
          <w:i/>
          <w:sz w:val="24"/>
          <w:szCs w:val="24"/>
        </w:rPr>
      </w:pPr>
    </w:p>
    <w:sectPr w:rsidR="004169DA" w:rsidRPr="00426083" w:rsidSect="00CE4C04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851" w:right="851" w:bottom="851" w:left="851" w:header="709" w:footer="73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00" w:rsidRDefault="009D4B00" w:rsidP="00FB5D87">
      <w:r>
        <w:separator/>
      </w:r>
    </w:p>
  </w:endnote>
  <w:endnote w:type="continuationSeparator" w:id="0">
    <w:p w:rsidR="009D4B00" w:rsidRDefault="009D4B00" w:rsidP="00FB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tinel-Book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245"/>
    </w:tblGrid>
    <w:tr w:rsidR="005A0C50" w:rsidTr="00CE4C04">
      <w:tc>
        <w:tcPr>
          <w:tcW w:w="5211" w:type="dxa"/>
        </w:tcPr>
        <w:p w:rsidR="005A0C50" w:rsidRDefault="005A0C50" w:rsidP="001E314D">
          <w:pPr>
            <w:pStyle w:val="llb"/>
            <w:jc w:val="right"/>
          </w:pPr>
        </w:p>
      </w:tc>
      <w:tc>
        <w:tcPr>
          <w:tcW w:w="5245" w:type="dxa"/>
        </w:tcPr>
        <w:p w:rsidR="005A0C50" w:rsidRDefault="005A0C50" w:rsidP="001E314D">
          <w:pPr>
            <w:pStyle w:val="llb"/>
            <w:jc w:val="right"/>
          </w:pPr>
          <w:r>
            <w:rPr>
              <w:noProof/>
            </w:rPr>
            <w:drawing>
              <wp:inline distT="0" distB="0" distL="0" distR="0" wp14:anchorId="35B8A40B" wp14:editId="077A0F1E">
                <wp:extent cx="2685082" cy="838200"/>
                <wp:effectExtent l="0" t="0" r="127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lokk3_KTIA_egye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200" cy="843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E314D" w:rsidRDefault="001E314D" w:rsidP="001E314D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2FC" w:rsidRDefault="001E314D" w:rsidP="000C22FC">
    <w:pPr>
      <w:pStyle w:val="llb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51E0EE1" wp14:editId="4D2DC639">
          <wp:simplePos x="0" y="0"/>
          <wp:positionH relativeFrom="column">
            <wp:posOffset>3521075</wp:posOffset>
          </wp:positionH>
          <wp:positionV relativeFrom="paragraph">
            <wp:posOffset>193675</wp:posOffset>
          </wp:positionV>
          <wp:extent cx="2505075" cy="781685"/>
          <wp:effectExtent l="0" t="0" r="952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3_KTIA_egy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00" w:rsidRDefault="009D4B00" w:rsidP="00FB5D87">
      <w:r>
        <w:separator/>
      </w:r>
    </w:p>
  </w:footnote>
  <w:footnote w:type="continuationSeparator" w:id="0">
    <w:p w:rsidR="009D4B00" w:rsidRDefault="009D4B00" w:rsidP="00FB5D87">
      <w:r>
        <w:continuationSeparator/>
      </w:r>
    </w:p>
  </w:footnote>
  <w:footnote w:id="1">
    <w:p w:rsidR="00384063" w:rsidRDefault="00384063">
      <w:pPr>
        <w:pStyle w:val="Lbjegyzetszveg"/>
      </w:pPr>
      <w:r>
        <w:rPr>
          <w:rStyle w:val="Lbjegyzet-hivatkozs"/>
        </w:rPr>
        <w:footnoteRef/>
      </w:r>
      <w:r>
        <w:t xml:space="preserve"> Lie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</w:t>
      </w:r>
      <w:proofErr w:type="spellEnd"/>
      <w:r>
        <w:t>…</w:t>
      </w:r>
    </w:p>
  </w:footnote>
  <w:footnote w:id="2">
    <w:p w:rsidR="005E4CD3" w:rsidRDefault="005E4CD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E4CD3">
        <w:rPr>
          <w:rFonts w:ascii="Agency FB" w:hAnsi="Agency FB"/>
        </w:rPr>
        <w:t>Az elmúlt években az emberek pénzhez való hozzáállásának a kutatása egyre növekv</w:t>
      </w:r>
      <w:r w:rsidRPr="005E4CD3">
        <w:t>ő</w:t>
      </w:r>
      <w:r w:rsidRPr="005E4CD3">
        <w:rPr>
          <w:rFonts w:ascii="Agency FB" w:hAnsi="Agency FB"/>
        </w:rPr>
        <w:t xml:space="preserve"> figyelmet v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ltott ki. A globaliz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ci</w:t>
      </w:r>
      <w:r w:rsidRPr="005E4CD3">
        <w:rPr>
          <w:rFonts w:ascii="Agency FB" w:hAnsi="Agency FB" w:cs="Agency FB"/>
        </w:rPr>
        <w:t>ó</w:t>
      </w:r>
      <w:r w:rsidRPr="005E4CD3">
        <w:rPr>
          <w:rFonts w:ascii="Agency FB" w:hAnsi="Agency FB"/>
        </w:rPr>
        <w:t xml:space="preserve">val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 a munkaer</w:t>
      </w:r>
      <w:r w:rsidRPr="005E4CD3">
        <w:t>ő</w:t>
      </w:r>
      <w:r w:rsidRPr="005E4CD3">
        <w:rPr>
          <w:rFonts w:ascii="Agency FB" w:hAnsi="Agency FB"/>
        </w:rPr>
        <w:t>piac gyors integr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</w:t>
      </w:r>
      <w:r w:rsidRPr="005E4CD3">
        <w:rPr>
          <w:rFonts w:ascii="Agency FB" w:hAnsi="Agency FB" w:cs="Agency FB"/>
        </w:rPr>
        <w:t>ó</w:t>
      </w:r>
      <w:r w:rsidRPr="005E4CD3">
        <w:rPr>
          <w:rFonts w:ascii="Agency FB" w:hAnsi="Agency FB"/>
        </w:rPr>
        <w:t>d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s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val sz</w:t>
      </w:r>
      <w:r w:rsidRPr="005E4CD3">
        <w:rPr>
          <w:rFonts w:ascii="Agency FB" w:hAnsi="Agency FB" w:cs="Agency FB"/>
        </w:rPr>
        <w:t>ü</w:t>
      </w:r>
      <w:r w:rsidRPr="005E4CD3">
        <w:rPr>
          <w:rFonts w:ascii="Agency FB" w:hAnsi="Agency FB"/>
        </w:rPr>
        <w:t>ks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gszer</w:t>
      </w:r>
      <w:r w:rsidRPr="005E4CD3">
        <w:t>ű</w:t>
      </w:r>
      <w:r w:rsidRPr="005E4CD3">
        <w:rPr>
          <w:rFonts w:ascii="Agency FB" w:hAnsi="Agency FB"/>
        </w:rPr>
        <w:t>v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 xml:space="preserve"> v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 az emberek p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nz ir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nti hozz</w:t>
      </w:r>
      <w:r w:rsidRPr="005E4CD3">
        <w:rPr>
          <w:rFonts w:ascii="Agency FB" w:hAnsi="Agency FB" w:cs="Agency FB"/>
        </w:rPr>
        <w:t>áá</w:t>
      </w:r>
      <w:r w:rsidRPr="005E4CD3">
        <w:rPr>
          <w:rFonts w:ascii="Agency FB" w:hAnsi="Agency FB"/>
        </w:rPr>
        <w:t>ll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s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nak a tanulm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nyoz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 xml:space="preserve">sa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 meg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rt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se, nemcsak a nyugati, hanem m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s kult</w:t>
      </w:r>
      <w:r w:rsidRPr="005E4CD3">
        <w:rPr>
          <w:rFonts w:ascii="Agency FB" w:hAnsi="Agency FB" w:cs="Agency FB"/>
        </w:rPr>
        <w:t>ú</w:t>
      </w:r>
      <w:r w:rsidRPr="005E4CD3">
        <w:rPr>
          <w:rFonts w:ascii="Agency FB" w:hAnsi="Agency FB"/>
        </w:rPr>
        <w:t>r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kban is. Az els</w:t>
      </w:r>
      <w:r w:rsidRPr="005E4CD3">
        <w:t>ő</w:t>
      </w:r>
      <w:r w:rsidRPr="005E4CD3">
        <w:rPr>
          <w:rFonts w:ascii="Agency FB" w:hAnsi="Agency FB"/>
        </w:rPr>
        <w:t xml:space="preserve"> kutat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sok nagyr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 xml:space="preserve">szt a </w:t>
      </w:r>
      <w:proofErr w:type="spellStart"/>
      <w:r w:rsidRPr="005E4CD3">
        <w:rPr>
          <w:rFonts w:ascii="Agency FB" w:hAnsi="Agency FB"/>
        </w:rPr>
        <w:t>pszichometrikus</w:t>
      </w:r>
      <w:proofErr w:type="spellEnd"/>
      <w:r w:rsidRPr="005E4CD3">
        <w:rPr>
          <w:rFonts w:ascii="Agency FB" w:hAnsi="Agency FB"/>
        </w:rPr>
        <w:t xml:space="preserve"> eszközök fejlesztésének kísérlete köré épültek, annak érdekében, hogy mérni lehessen az emberek pénzhez való hozzáállását. </w:t>
      </w:r>
      <w:proofErr w:type="spellStart"/>
      <w:r w:rsidRPr="005E4CD3">
        <w:rPr>
          <w:rFonts w:ascii="Agency FB" w:hAnsi="Agency FB"/>
        </w:rPr>
        <w:t>Yamauchi</w:t>
      </w:r>
      <w:proofErr w:type="spellEnd"/>
      <w:r w:rsidRPr="005E4CD3">
        <w:rPr>
          <w:rFonts w:ascii="Agency FB" w:hAnsi="Agency FB"/>
        </w:rPr>
        <w:t xml:space="preserve"> &amp; </w:t>
      </w:r>
      <w:proofErr w:type="spellStart"/>
      <w:r w:rsidRPr="005E4CD3">
        <w:rPr>
          <w:rFonts w:ascii="Agency FB" w:hAnsi="Agency FB"/>
        </w:rPr>
        <w:t>Templer</w:t>
      </w:r>
      <w:proofErr w:type="spellEnd"/>
      <w:r w:rsidRPr="005E4CD3">
        <w:rPr>
          <w:rFonts w:ascii="Agency FB" w:hAnsi="Agency FB"/>
        </w:rPr>
        <w:t xml:space="preserve"> (1982) a Pénzügyi Attit</w:t>
      </w:r>
      <w:r w:rsidRPr="005E4CD3">
        <w:t>ű</w:t>
      </w:r>
      <w:r w:rsidRPr="005E4CD3">
        <w:rPr>
          <w:rFonts w:ascii="Agency FB" w:hAnsi="Agency FB"/>
        </w:rPr>
        <w:t>d Sk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 xml:space="preserve">t (MAS), </w:t>
      </w:r>
      <w:proofErr w:type="spellStart"/>
      <w:r w:rsidRPr="005E4CD3">
        <w:rPr>
          <w:rFonts w:ascii="Agency FB" w:hAnsi="Agency FB"/>
        </w:rPr>
        <w:t>Furnham</w:t>
      </w:r>
      <w:proofErr w:type="spellEnd"/>
      <w:r w:rsidRPr="005E4CD3">
        <w:rPr>
          <w:rFonts w:ascii="Agency FB" w:hAnsi="Agency FB"/>
        </w:rPr>
        <w:t xml:space="preserve"> (1984) a P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 xml:space="preserve">nzhit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 Viselked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si Sk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t (MBBS) fejlesztette ki; Tang és kollégája dolgozták ki a Pénz Etikai Skáláját (MES) (Tang 1992, 1993; Tang &amp; Gilbert, 1995). Ezt követ</w:t>
      </w:r>
      <w:r w:rsidRPr="005E4CD3">
        <w:t>ő</w:t>
      </w:r>
      <w:r w:rsidRPr="005E4CD3">
        <w:rPr>
          <w:rFonts w:ascii="Agency FB" w:hAnsi="Agency FB"/>
        </w:rPr>
        <w:t xml:space="preserve">en </w:t>
      </w:r>
      <w:proofErr w:type="spellStart"/>
      <w:r w:rsidRPr="005E4CD3">
        <w:rPr>
          <w:rFonts w:ascii="Agency FB" w:hAnsi="Agency FB"/>
        </w:rPr>
        <w:t>Lim</w:t>
      </w:r>
      <w:proofErr w:type="spellEnd"/>
      <w:r w:rsidRPr="005E4CD3">
        <w:rPr>
          <w:rFonts w:ascii="Agency FB" w:hAnsi="Agency FB"/>
        </w:rPr>
        <w:t xml:space="preserve"> &amp; </w:t>
      </w:r>
      <w:proofErr w:type="spellStart"/>
      <w:r w:rsidRPr="005E4CD3">
        <w:rPr>
          <w:rFonts w:ascii="Agency FB" w:hAnsi="Agency FB"/>
        </w:rPr>
        <w:t>Teo</w:t>
      </w:r>
      <w:proofErr w:type="spellEnd"/>
      <w:r w:rsidRPr="005E4CD3">
        <w:rPr>
          <w:rFonts w:ascii="Agency FB" w:hAnsi="Agency FB"/>
        </w:rPr>
        <w:t xml:space="preserve"> (1997) adapt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lta a h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rom fent eml</w:t>
      </w:r>
      <w:r w:rsidRPr="005E4CD3">
        <w:rPr>
          <w:rFonts w:ascii="Agency FB" w:hAnsi="Agency FB" w:cs="Agency FB"/>
        </w:rPr>
        <w:t>í</w:t>
      </w:r>
      <w:r w:rsidRPr="005E4CD3">
        <w:rPr>
          <w:rFonts w:ascii="Agency FB" w:hAnsi="Agency FB"/>
        </w:rPr>
        <w:t>tett m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r</w:t>
      </w:r>
      <w:r w:rsidRPr="005E4CD3">
        <w:t>ő</w:t>
      </w:r>
      <w:r w:rsidRPr="005E4CD3">
        <w:rPr>
          <w:rFonts w:ascii="Agency FB" w:hAnsi="Agency FB"/>
        </w:rPr>
        <w:t>eszk</w:t>
      </w:r>
      <w:r w:rsidRPr="005E4CD3">
        <w:rPr>
          <w:rFonts w:ascii="Agency FB" w:hAnsi="Agency FB" w:cs="Agency FB"/>
        </w:rPr>
        <w:t>ö</w:t>
      </w:r>
      <w:r w:rsidRPr="005E4CD3">
        <w:rPr>
          <w:rFonts w:ascii="Agency FB" w:hAnsi="Agency FB"/>
        </w:rPr>
        <w:t>zt, hogy a p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nzhez val</w:t>
      </w:r>
      <w:r w:rsidRPr="005E4CD3">
        <w:rPr>
          <w:rFonts w:ascii="Agency FB" w:hAnsi="Agency FB" w:cs="Agency FB"/>
        </w:rPr>
        <w:t>ó</w:t>
      </w:r>
      <w:r w:rsidRPr="005E4CD3">
        <w:rPr>
          <w:rFonts w:ascii="Agency FB" w:hAnsi="Agency FB"/>
        </w:rPr>
        <w:t xml:space="preserve"> 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ltal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nos be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ll</w:t>
      </w:r>
      <w:r w:rsidRPr="005E4CD3">
        <w:rPr>
          <w:rFonts w:ascii="Agency FB" w:hAnsi="Agency FB" w:cs="Agency FB"/>
        </w:rPr>
        <w:t>í</w:t>
      </w:r>
      <w:r w:rsidRPr="005E4CD3">
        <w:rPr>
          <w:rFonts w:ascii="Agency FB" w:hAnsi="Agency FB"/>
        </w:rPr>
        <w:t>t</w:t>
      </w:r>
      <w:r w:rsidRPr="005E4CD3">
        <w:rPr>
          <w:rFonts w:ascii="Agency FB" w:hAnsi="Agency FB" w:cs="Agency FB"/>
        </w:rPr>
        <w:t>ó</w:t>
      </w:r>
      <w:r w:rsidRPr="005E4CD3">
        <w:rPr>
          <w:rFonts w:ascii="Agency FB" w:hAnsi="Agency FB"/>
        </w:rPr>
        <w:t>d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sra vonatkoz</w:t>
      </w:r>
      <w:r w:rsidRPr="005E4CD3">
        <w:rPr>
          <w:rFonts w:ascii="Agency FB" w:hAnsi="Agency FB" w:cs="Agency FB"/>
        </w:rPr>
        <w:t>ó</w:t>
      </w:r>
      <w:r w:rsidRPr="005E4CD3">
        <w:rPr>
          <w:rFonts w:ascii="Agency FB" w:hAnsi="Agency FB"/>
        </w:rPr>
        <w:t>an adatszer</w:t>
      </w:r>
      <w:r w:rsidRPr="005E4CD3">
        <w:t>ű</w:t>
      </w:r>
      <w:r w:rsidRPr="005E4CD3">
        <w:rPr>
          <w:rFonts w:ascii="Agency FB" w:hAnsi="Agency FB"/>
        </w:rPr>
        <w:t xml:space="preserve"> értékeket kapjanak. A témában megjelen</w:t>
      </w:r>
      <w:r w:rsidRPr="005E4CD3">
        <w:t>ő</w:t>
      </w:r>
      <w:r w:rsidRPr="005E4CD3">
        <w:rPr>
          <w:rFonts w:ascii="Agency FB" w:hAnsi="Agency FB"/>
        </w:rPr>
        <w:t xml:space="preserve"> ezt k</w:t>
      </w:r>
      <w:r w:rsidRPr="005E4CD3">
        <w:rPr>
          <w:rFonts w:ascii="Agency FB" w:hAnsi="Agency FB" w:cs="Agency FB"/>
        </w:rPr>
        <w:t>ö</w:t>
      </w:r>
      <w:r w:rsidRPr="005E4CD3">
        <w:rPr>
          <w:rFonts w:ascii="Agency FB" w:hAnsi="Agency FB"/>
        </w:rPr>
        <w:t>vet</w:t>
      </w:r>
      <w:r w:rsidRPr="005E4CD3">
        <w:t>ő</w:t>
      </w:r>
      <w:r w:rsidRPr="005E4CD3">
        <w:rPr>
          <w:rFonts w:ascii="Agency FB" w:hAnsi="Agency FB"/>
        </w:rPr>
        <w:t xml:space="preserve"> tanulm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nyok l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nyeg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ben a m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r megl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v</w:t>
      </w:r>
      <w:r w:rsidRPr="005E4CD3">
        <w:t>ő</w:t>
      </w:r>
      <w:r w:rsidRPr="005E4CD3">
        <w:rPr>
          <w:rFonts w:ascii="Agency FB" w:hAnsi="Agency FB"/>
        </w:rPr>
        <w:t xml:space="preserve"> t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tellist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kat haszn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k, illetve fejlesztett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k tov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 xml:space="preserve">bb,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 az emberek p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nz ir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nti attit</w:t>
      </w:r>
      <w:r w:rsidRPr="005E4CD3">
        <w:t>ű</w:t>
      </w:r>
      <w:r w:rsidRPr="005E4CD3">
        <w:rPr>
          <w:rFonts w:ascii="Agency FB" w:hAnsi="Agency FB"/>
        </w:rPr>
        <w:t>djeinek egy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ni k</w:t>
      </w:r>
      <w:r w:rsidRPr="005E4CD3">
        <w:rPr>
          <w:rFonts w:ascii="Agency FB" w:hAnsi="Agency FB" w:cs="Agency FB"/>
        </w:rPr>
        <w:t>ü</w:t>
      </w:r>
      <w:r w:rsidRPr="005E4CD3">
        <w:rPr>
          <w:rFonts w:ascii="Agency FB" w:hAnsi="Agency FB"/>
        </w:rPr>
        <w:t>l</w:t>
      </w:r>
      <w:r w:rsidRPr="005E4CD3">
        <w:rPr>
          <w:rFonts w:ascii="Agency FB" w:hAnsi="Agency FB" w:cs="Agency FB"/>
        </w:rPr>
        <w:t>ö</w:t>
      </w:r>
      <w:r w:rsidRPr="005E4CD3">
        <w:rPr>
          <w:rFonts w:ascii="Agency FB" w:hAnsi="Agency FB"/>
        </w:rPr>
        <w:t>nbs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 xml:space="preserve">geit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 annak hat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s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t vizsg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k. Ezek a tanulm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nyok tipikusan a pénzügyi attit</w:t>
      </w:r>
      <w:r w:rsidRPr="005E4CD3">
        <w:t>ű</w:t>
      </w:r>
      <w:r w:rsidRPr="005E4CD3">
        <w:rPr>
          <w:rFonts w:ascii="Agency FB" w:hAnsi="Agency FB"/>
        </w:rPr>
        <w:t>d</w:t>
      </w:r>
      <w:r w:rsidRPr="005E4CD3">
        <w:rPr>
          <w:rFonts w:ascii="Agency FB" w:hAnsi="Agency FB" w:cs="Agency FB"/>
        </w:rPr>
        <w:t>ö</w:t>
      </w:r>
      <w:r w:rsidRPr="005E4CD3">
        <w:rPr>
          <w:rFonts w:ascii="Agency FB" w:hAnsi="Agency FB"/>
        </w:rPr>
        <w:t xml:space="preserve">k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 a k</w:t>
      </w:r>
      <w:r w:rsidRPr="005E4CD3">
        <w:rPr>
          <w:rFonts w:ascii="Agency FB" w:hAnsi="Agency FB" w:cs="Agency FB"/>
        </w:rPr>
        <w:t>ü</w:t>
      </w:r>
      <w:r w:rsidRPr="005E4CD3">
        <w:rPr>
          <w:rFonts w:ascii="Agency FB" w:hAnsi="Agency FB"/>
        </w:rPr>
        <w:t>l</w:t>
      </w:r>
      <w:r w:rsidRPr="005E4CD3">
        <w:rPr>
          <w:rFonts w:ascii="Agency FB" w:hAnsi="Agency FB" w:cs="Agency FB"/>
        </w:rPr>
        <w:t>ö</w:t>
      </w:r>
      <w:r w:rsidRPr="005E4CD3">
        <w:rPr>
          <w:rFonts w:ascii="Agency FB" w:hAnsi="Agency FB"/>
        </w:rPr>
        <w:t>nb</w:t>
      </w:r>
      <w:r w:rsidRPr="005E4CD3">
        <w:rPr>
          <w:rFonts w:ascii="Agency FB" w:hAnsi="Agency FB" w:cs="Agency FB"/>
        </w:rPr>
        <w:t>ö</w:t>
      </w:r>
      <w:r w:rsidRPr="005E4CD3">
        <w:rPr>
          <w:rFonts w:ascii="Agency FB" w:hAnsi="Agency FB"/>
        </w:rPr>
        <w:t>z</w:t>
      </w:r>
      <w:r w:rsidRPr="005E4CD3">
        <w:t>ő</w:t>
      </w:r>
      <w:r w:rsidRPr="005E4CD3">
        <w:rPr>
          <w:rFonts w:ascii="Agency FB" w:hAnsi="Agency FB"/>
        </w:rPr>
        <w:t xml:space="preserve"> demogr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fiai v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ltoz</w:t>
      </w:r>
      <w:r w:rsidRPr="005E4CD3">
        <w:rPr>
          <w:rFonts w:ascii="Agency FB" w:hAnsi="Agency FB" w:cs="Agency FB"/>
        </w:rPr>
        <w:t>ó</w:t>
      </w:r>
      <w:r w:rsidRPr="005E4CD3">
        <w:rPr>
          <w:rFonts w:ascii="Agency FB" w:hAnsi="Agency FB"/>
        </w:rPr>
        <w:t xml:space="preserve">k (pl. Roberts &amp; </w:t>
      </w:r>
      <w:proofErr w:type="spellStart"/>
      <w:r w:rsidRPr="005E4CD3">
        <w:rPr>
          <w:rFonts w:ascii="Agency FB" w:hAnsi="Agency FB"/>
        </w:rPr>
        <w:t>Shepulveda</w:t>
      </w:r>
      <w:proofErr w:type="spellEnd"/>
      <w:r w:rsidRPr="005E4CD3">
        <w:rPr>
          <w:rFonts w:ascii="Agency FB" w:hAnsi="Agency FB"/>
        </w:rPr>
        <w:t>, 1999), szem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lyis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gbeli v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ltoz</w:t>
      </w:r>
      <w:r w:rsidRPr="005E4CD3">
        <w:rPr>
          <w:rFonts w:ascii="Agency FB" w:hAnsi="Agency FB" w:cs="Agency FB"/>
        </w:rPr>
        <w:t>ó</w:t>
      </w:r>
      <w:r w:rsidRPr="005E4CD3">
        <w:rPr>
          <w:rFonts w:ascii="Agency FB" w:hAnsi="Agency FB"/>
        </w:rPr>
        <w:t xml:space="preserve">k, illetve munka-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 xml:space="preserve">s 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let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lm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 xml:space="preserve">nyek </w:t>
      </w:r>
      <w:r w:rsidRPr="005E4CD3">
        <w:rPr>
          <w:rFonts w:ascii="Agency FB" w:hAnsi="Agency FB" w:cs="Agency FB"/>
        </w:rPr>
        <w:t>ö</w:t>
      </w:r>
      <w:r w:rsidRPr="005E4CD3">
        <w:rPr>
          <w:rFonts w:ascii="Agency FB" w:hAnsi="Agency FB"/>
        </w:rPr>
        <w:t>sszef</w:t>
      </w:r>
      <w:r w:rsidRPr="005E4CD3">
        <w:rPr>
          <w:rFonts w:ascii="Agency FB" w:hAnsi="Agency FB" w:cs="Agency FB"/>
        </w:rPr>
        <w:t>ü</w:t>
      </w:r>
      <w:r w:rsidRPr="005E4CD3">
        <w:rPr>
          <w:rFonts w:ascii="Agency FB" w:hAnsi="Agency FB"/>
        </w:rPr>
        <w:t>gg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seit vizsg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lt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 xml:space="preserve">k. A </w:t>
      </w:r>
      <w:proofErr w:type="spellStart"/>
      <w:r w:rsidRPr="005E4CD3">
        <w:rPr>
          <w:rFonts w:ascii="Agency FB" w:hAnsi="Agency FB"/>
        </w:rPr>
        <w:t>MAS-t</w:t>
      </w:r>
      <w:proofErr w:type="spellEnd"/>
      <w:r w:rsidRPr="005E4CD3">
        <w:rPr>
          <w:rFonts w:ascii="Agency FB" w:hAnsi="Agency FB"/>
        </w:rPr>
        <w:t xml:space="preserve"> p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>ld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ul sz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mos orsz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>gban felvett</w:t>
      </w:r>
      <w:r w:rsidRPr="005E4CD3">
        <w:rPr>
          <w:rFonts w:ascii="Agency FB" w:hAnsi="Agency FB" w:cs="Agency FB"/>
        </w:rPr>
        <w:t>é</w:t>
      </w:r>
      <w:r w:rsidRPr="005E4CD3">
        <w:rPr>
          <w:rFonts w:ascii="Agency FB" w:hAnsi="Agency FB"/>
        </w:rPr>
        <w:t xml:space="preserve">k, </w:t>
      </w:r>
      <w:r w:rsidRPr="005E4CD3">
        <w:rPr>
          <w:rFonts w:ascii="Agency FB" w:hAnsi="Agency FB" w:cs="Agency FB"/>
        </w:rPr>
        <w:t>í</w:t>
      </w:r>
      <w:r w:rsidRPr="005E4CD3">
        <w:rPr>
          <w:rFonts w:ascii="Agency FB" w:hAnsi="Agency FB"/>
        </w:rPr>
        <w:t>gy k</w:t>
      </w:r>
      <w:r w:rsidRPr="005E4CD3">
        <w:rPr>
          <w:rFonts w:ascii="Agency FB" w:hAnsi="Agency FB" w:cs="Agency FB"/>
        </w:rPr>
        <w:t>í</w:t>
      </w:r>
      <w:r w:rsidRPr="005E4CD3">
        <w:rPr>
          <w:rFonts w:ascii="Agency FB" w:hAnsi="Agency FB"/>
        </w:rPr>
        <w:t>nai, egyes</w:t>
      </w:r>
      <w:r w:rsidRPr="005E4CD3">
        <w:rPr>
          <w:rFonts w:ascii="Agency FB" w:hAnsi="Agency FB" w:cs="Agency FB"/>
        </w:rPr>
        <w:t>ü</w:t>
      </w:r>
      <w:r w:rsidRPr="005E4CD3">
        <w:rPr>
          <w:rFonts w:ascii="Agency FB" w:hAnsi="Agency FB"/>
        </w:rPr>
        <w:t xml:space="preserve">lt </w:t>
      </w:r>
      <w:r w:rsidRPr="005E4CD3">
        <w:rPr>
          <w:rFonts w:ascii="Agency FB" w:hAnsi="Agency FB" w:cs="Agency FB"/>
        </w:rPr>
        <w:t>á</w:t>
      </w:r>
      <w:r w:rsidRPr="005E4CD3">
        <w:rPr>
          <w:rFonts w:ascii="Agency FB" w:hAnsi="Agency FB"/>
        </w:rPr>
        <w:t xml:space="preserve">llamokbeli, angol és mexikói mintán is (Tan, 1993; </w:t>
      </w:r>
      <w:proofErr w:type="spellStart"/>
      <w:r w:rsidRPr="005E4CD3">
        <w:rPr>
          <w:rFonts w:ascii="Agency FB" w:hAnsi="Agency FB"/>
        </w:rPr>
        <w:t>Furnham</w:t>
      </w:r>
      <w:proofErr w:type="spellEnd"/>
      <w:r w:rsidRPr="005E4CD3">
        <w:rPr>
          <w:rFonts w:ascii="Agency FB" w:hAnsi="Agency FB"/>
        </w:rPr>
        <w:t xml:space="preserve">, 1984, 1996; </w:t>
      </w:r>
      <w:proofErr w:type="spellStart"/>
      <w:r w:rsidRPr="005E4CD3">
        <w:rPr>
          <w:rFonts w:ascii="Agency FB" w:hAnsi="Agency FB"/>
        </w:rPr>
        <w:t>Yamauchi</w:t>
      </w:r>
      <w:proofErr w:type="spellEnd"/>
      <w:r w:rsidRPr="005E4CD3">
        <w:rPr>
          <w:rFonts w:ascii="Agency FB" w:hAnsi="Agency FB"/>
        </w:rPr>
        <w:t xml:space="preserve"> &amp; </w:t>
      </w:r>
      <w:proofErr w:type="spellStart"/>
      <w:r w:rsidRPr="005E4CD3">
        <w:rPr>
          <w:rFonts w:ascii="Agency FB" w:hAnsi="Agency FB"/>
        </w:rPr>
        <w:t>Templer</w:t>
      </w:r>
      <w:proofErr w:type="spellEnd"/>
      <w:r w:rsidRPr="005E4CD3">
        <w:rPr>
          <w:rFonts w:ascii="Agency FB" w:hAnsi="Agency FB"/>
        </w:rPr>
        <w:t xml:space="preserve">, 1982; Roberts &amp; </w:t>
      </w:r>
      <w:proofErr w:type="spellStart"/>
      <w:r w:rsidRPr="005E4CD3">
        <w:rPr>
          <w:rFonts w:ascii="Agency FB" w:hAnsi="Agency FB"/>
        </w:rPr>
        <w:t>Shepulveda</w:t>
      </w:r>
      <w:proofErr w:type="spellEnd"/>
      <w:r w:rsidRPr="005E4CD3">
        <w:rPr>
          <w:rFonts w:ascii="Agency FB" w:hAnsi="Agency FB"/>
        </w:rPr>
        <w:t>, 1999).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63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16"/>
      <w:gridCol w:w="5316"/>
    </w:tblGrid>
    <w:tr w:rsidR="001E314D" w:rsidTr="00CE4C04">
      <w:trPr>
        <w:trHeight w:val="1418"/>
      </w:trPr>
      <w:tc>
        <w:tcPr>
          <w:tcW w:w="5316" w:type="dxa"/>
          <w:shd w:val="clear" w:color="auto" w:fill="auto"/>
          <w:vAlign w:val="bottom"/>
        </w:tcPr>
        <w:p w:rsidR="001E314D" w:rsidRDefault="001E314D" w:rsidP="00512024">
          <w:pPr>
            <w:pStyle w:val="lfej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4848030" wp14:editId="5A368189">
                <wp:simplePos x="0" y="0"/>
                <wp:positionH relativeFrom="column">
                  <wp:posOffset>11430</wp:posOffset>
                </wp:positionH>
                <wp:positionV relativeFrom="paragraph">
                  <wp:posOffset>-661670</wp:posOffset>
                </wp:positionV>
                <wp:extent cx="3028315" cy="848360"/>
                <wp:effectExtent l="0" t="0" r="635" b="8890"/>
                <wp:wrapSquare wrapText="bothSides"/>
                <wp:docPr id="7" name="Kép 7" descr="K:\Munka\TTI\KG\leporello anyagai\logo_PIK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leporello anyagai\logo_PIK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6" w:type="dxa"/>
          <w:shd w:val="clear" w:color="auto" w:fill="auto"/>
        </w:tcPr>
        <w:p w:rsidR="001E314D" w:rsidRPr="000A19BB" w:rsidRDefault="001E314D" w:rsidP="00512024">
          <w:pPr>
            <w:tabs>
              <w:tab w:val="left" w:pos="1846"/>
            </w:tabs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 wp14:anchorId="78144546" wp14:editId="3CB28CD6">
                <wp:simplePos x="0" y="0"/>
                <wp:positionH relativeFrom="column">
                  <wp:posOffset>387985</wp:posOffset>
                </wp:positionH>
                <wp:positionV relativeFrom="paragraph">
                  <wp:posOffset>47625</wp:posOffset>
                </wp:positionV>
                <wp:extent cx="2647950" cy="815975"/>
                <wp:effectExtent l="0" t="0" r="0" b="3175"/>
                <wp:wrapSquare wrapText="bothSides"/>
                <wp:docPr id="8" name="Kép 8" descr="K:\Munka\TTI\KG\KTIA AIK-12-1-2012-0012 projekt anyagai\KTIA arculati\USZT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KTIA AIK-12-1-2012-0012 projekt anyagai\KTIA arculati\USZT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3869" w:rsidRPr="00627E2D" w:rsidRDefault="007A3869" w:rsidP="00627E2D">
    <w:pPr>
      <w:pStyle w:val="lfej"/>
      <w:tabs>
        <w:tab w:val="clear" w:pos="4536"/>
        <w:tab w:val="clear" w:pos="9072"/>
        <w:tab w:val="left" w:pos="720"/>
      </w:tabs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16"/>
      <w:gridCol w:w="4607"/>
    </w:tblGrid>
    <w:tr w:rsidR="001E314D" w:rsidTr="001E314D">
      <w:trPr>
        <w:trHeight w:val="1271"/>
      </w:trPr>
      <w:tc>
        <w:tcPr>
          <w:tcW w:w="5316" w:type="dxa"/>
          <w:shd w:val="clear" w:color="auto" w:fill="auto"/>
          <w:vAlign w:val="bottom"/>
        </w:tcPr>
        <w:p w:rsidR="001E314D" w:rsidRDefault="001E314D" w:rsidP="00512024">
          <w:pPr>
            <w:pStyle w:val="lfej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233000" wp14:editId="2DF53BD4">
                <wp:simplePos x="0" y="0"/>
                <wp:positionH relativeFrom="column">
                  <wp:posOffset>11430</wp:posOffset>
                </wp:positionH>
                <wp:positionV relativeFrom="paragraph">
                  <wp:posOffset>-661670</wp:posOffset>
                </wp:positionV>
                <wp:extent cx="3028315" cy="848360"/>
                <wp:effectExtent l="0" t="0" r="635" b="8890"/>
                <wp:wrapSquare wrapText="bothSides"/>
                <wp:docPr id="10" name="Kép 10" descr="K:\Munka\TTI\KG\leporello anyagai\logo_PIK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leporello anyagai\logo_PIK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31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7" w:type="dxa"/>
          <w:shd w:val="clear" w:color="auto" w:fill="auto"/>
        </w:tcPr>
        <w:p w:rsidR="001E314D" w:rsidRPr="000A19BB" w:rsidRDefault="001E314D" w:rsidP="00512024">
          <w:pPr>
            <w:tabs>
              <w:tab w:val="left" w:pos="1846"/>
            </w:tabs>
            <w:jc w:val="center"/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340506F6" wp14:editId="3FE8E821">
                <wp:simplePos x="0" y="0"/>
                <wp:positionH relativeFrom="column">
                  <wp:posOffset>387985</wp:posOffset>
                </wp:positionH>
                <wp:positionV relativeFrom="paragraph">
                  <wp:posOffset>47625</wp:posOffset>
                </wp:positionV>
                <wp:extent cx="2647950" cy="815975"/>
                <wp:effectExtent l="0" t="0" r="0" b="3175"/>
                <wp:wrapSquare wrapText="bothSides"/>
                <wp:docPr id="11" name="Kép 11" descr="K:\Munka\TTI\KG\KTIA AIK-12-1-2012-0012 projekt anyagai\KTIA arculati\USZT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Munka\TTI\KG\KTIA AIK-12-1-2012-0012 projekt anyagai\KTIA arculati\USZT_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27E2D" w:rsidRDefault="00627E2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0F1"/>
    <w:multiLevelType w:val="hybridMultilevel"/>
    <w:tmpl w:val="FD26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7BA0"/>
    <w:multiLevelType w:val="multilevel"/>
    <w:tmpl w:val="F08A65D4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2">
    <w:nsid w:val="5A0F4012"/>
    <w:multiLevelType w:val="hybridMultilevel"/>
    <w:tmpl w:val="80E682C4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3A00D3"/>
    <w:multiLevelType w:val="hybridMultilevel"/>
    <w:tmpl w:val="1B04D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AC"/>
    <w:rsid w:val="00014FD6"/>
    <w:rsid w:val="00016499"/>
    <w:rsid w:val="00020EC8"/>
    <w:rsid w:val="0002130E"/>
    <w:rsid w:val="00030DEC"/>
    <w:rsid w:val="00044B14"/>
    <w:rsid w:val="00044BDC"/>
    <w:rsid w:val="00051588"/>
    <w:rsid w:val="00055AC3"/>
    <w:rsid w:val="0007398E"/>
    <w:rsid w:val="00093D0C"/>
    <w:rsid w:val="000C22FC"/>
    <w:rsid w:val="000F10E6"/>
    <w:rsid w:val="001155AC"/>
    <w:rsid w:val="00115FE5"/>
    <w:rsid w:val="00127A3A"/>
    <w:rsid w:val="00133C55"/>
    <w:rsid w:val="00160107"/>
    <w:rsid w:val="001637D9"/>
    <w:rsid w:val="00163DA9"/>
    <w:rsid w:val="001A6443"/>
    <w:rsid w:val="001C2F7C"/>
    <w:rsid w:val="001E314D"/>
    <w:rsid w:val="001E4891"/>
    <w:rsid w:val="00252B57"/>
    <w:rsid w:val="00252E6A"/>
    <w:rsid w:val="0025572E"/>
    <w:rsid w:val="00271F45"/>
    <w:rsid w:val="002743F3"/>
    <w:rsid w:val="002765FA"/>
    <w:rsid w:val="002D71BB"/>
    <w:rsid w:val="002D7F17"/>
    <w:rsid w:val="0031601B"/>
    <w:rsid w:val="00325FB7"/>
    <w:rsid w:val="003706F5"/>
    <w:rsid w:val="00384063"/>
    <w:rsid w:val="00387E81"/>
    <w:rsid w:val="00405413"/>
    <w:rsid w:val="004169DA"/>
    <w:rsid w:val="00426083"/>
    <w:rsid w:val="00451126"/>
    <w:rsid w:val="0045780E"/>
    <w:rsid w:val="0047691F"/>
    <w:rsid w:val="00477584"/>
    <w:rsid w:val="0048037F"/>
    <w:rsid w:val="004A4902"/>
    <w:rsid w:val="004B69EC"/>
    <w:rsid w:val="004B74DA"/>
    <w:rsid w:val="004C0657"/>
    <w:rsid w:val="004D5527"/>
    <w:rsid w:val="004F4A73"/>
    <w:rsid w:val="005277D5"/>
    <w:rsid w:val="00541E53"/>
    <w:rsid w:val="00542E9B"/>
    <w:rsid w:val="005431E6"/>
    <w:rsid w:val="0054589D"/>
    <w:rsid w:val="00546166"/>
    <w:rsid w:val="00582074"/>
    <w:rsid w:val="005847A2"/>
    <w:rsid w:val="00590DD1"/>
    <w:rsid w:val="00591393"/>
    <w:rsid w:val="005A0C50"/>
    <w:rsid w:val="005A1E41"/>
    <w:rsid w:val="005A3CE8"/>
    <w:rsid w:val="005C465D"/>
    <w:rsid w:val="005C5654"/>
    <w:rsid w:val="005E4CD3"/>
    <w:rsid w:val="00624F47"/>
    <w:rsid w:val="00627E2D"/>
    <w:rsid w:val="006B644F"/>
    <w:rsid w:val="00731940"/>
    <w:rsid w:val="007350DD"/>
    <w:rsid w:val="0074463F"/>
    <w:rsid w:val="007631F1"/>
    <w:rsid w:val="00767BB4"/>
    <w:rsid w:val="00787569"/>
    <w:rsid w:val="007919DF"/>
    <w:rsid w:val="0079219F"/>
    <w:rsid w:val="00796D88"/>
    <w:rsid w:val="00797192"/>
    <w:rsid w:val="007A3869"/>
    <w:rsid w:val="007E0CCD"/>
    <w:rsid w:val="007E7045"/>
    <w:rsid w:val="007F1596"/>
    <w:rsid w:val="008152F9"/>
    <w:rsid w:val="008153EE"/>
    <w:rsid w:val="00834096"/>
    <w:rsid w:val="00876522"/>
    <w:rsid w:val="00890E9A"/>
    <w:rsid w:val="008A666F"/>
    <w:rsid w:val="008C0726"/>
    <w:rsid w:val="008E0D6D"/>
    <w:rsid w:val="00911FFC"/>
    <w:rsid w:val="00913A22"/>
    <w:rsid w:val="00933E82"/>
    <w:rsid w:val="0097085E"/>
    <w:rsid w:val="0097404D"/>
    <w:rsid w:val="00981CFA"/>
    <w:rsid w:val="0098292B"/>
    <w:rsid w:val="009974E9"/>
    <w:rsid w:val="009B0D72"/>
    <w:rsid w:val="009C55FC"/>
    <w:rsid w:val="009D0046"/>
    <w:rsid w:val="009D4B00"/>
    <w:rsid w:val="00A12256"/>
    <w:rsid w:val="00A12C39"/>
    <w:rsid w:val="00A13B5C"/>
    <w:rsid w:val="00A15F70"/>
    <w:rsid w:val="00A21880"/>
    <w:rsid w:val="00A61690"/>
    <w:rsid w:val="00A810D4"/>
    <w:rsid w:val="00AA0285"/>
    <w:rsid w:val="00AA1635"/>
    <w:rsid w:val="00AA4C6E"/>
    <w:rsid w:val="00AA609F"/>
    <w:rsid w:val="00AB7B64"/>
    <w:rsid w:val="00AD1655"/>
    <w:rsid w:val="00AD47CF"/>
    <w:rsid w:val="00B037DA"/>
    <w:rsid w:val="00B046B8"/>
    <w:rsid w:val="00B14474"/>
    <w:rsid w:val="00B62010"/>
    <w:rsid w:val="00B70530"/>
    <w:rsid w:val="00BD2B0B"/>
    <w:rsid w:val="00BE4F66"/>
    <w:rsid w:val="00C2423C"/>
    <w:rsid w:val="00C36651"/>
    <w:rsid w:val="00C37DC5"/>
    <w:rsid w:val="00C63D2B"/>
    <w:rsid w:val="00C8200F"/>
    <w:rsid w:val="00C924F8"/>
    <w:rsid w:val="00CA4974"/>
    <w:rsid w:val="00CA5890"/>
    <w:rsid w:val="00CA6232"/>
    <w:rsid w:val="00CB7E73"/>
    <w:rsid w:val="00CE4C04"/>
    <w:rsid w:val="00CF73FD"/>
    <w:rsid w:val="00D234DA"/>
    <w:rsid w:val="00D30E79"/>
    <w:rsid w:val="00D51475"/>
    <w:rsid w:val="00D60FEA"/>
    <w:rsid w:val="00D73500"/>
    <w:rsid w:val="00D7424C"/>
    <w:rsid w:val="00D81E78"/>
    <w:rsid w:val="00D9577C"/>
    <w:rsid w:val="00DA10FF"/>
    <w:rsid w:val="00DA5C06"/>
    <w:rsid w:val="00DE7E02"/>
    <w:rsid w:val="00E0431D"/>
    <w:rsid w:val="00E139DC"/>
    <w:rsid w:val="00E338DB"/>
    <w:rsid w:val="00E36883"/>
    <w:rsid w:val="00E45A14"/>
    <w:rsid w:val="00E6218E"/>
    <w:rsid w:val="00E65EA3"/>
    <w:rsid w:val="00E72D2D"/>
    <w:rsid w:val="00E83128"/>
    <w:rsid w:val="00EF05B9"/>
    <w:rsid w:val="00EF2FA2"/>
    <w:rsid w:val="00F0372E"/>
    <w:rsid w:val="00F226CE"/>
    <w:rsid w:val="00F22C6C"/>
    <w:rsid w:val="00F403D3"/>
    <w:rsid w:val="00F55DC4"/>
    <w:rsid w:val="00F9562A"/>
    <w:rsid w:val="00F96DB4"/>
    <w:rsid w:val="00FA0350"/>
    <w:rsid w:val="00FB5D87"/>
    <w:rsid w:val="00FE3C82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7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7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06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D87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D87"/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093D0C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406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4063"/>
    <w:rPr>
      <w:rFonts w:ascii="Arial" w:hAnsi="Arial" w:cs="Arial"/>
    </w:rPr>
  </w:style>
  <w:style w:type="character" w:styleId="Lbjegyzet-hivatkozs">
    <w:name w:val="footnote reference"/>
    <w:basedOn w:val="Bekezdsalapbettpusa"/>
    <w:uiPriority w:val="99"/>
    <w:semiHidden/>
    <w:unhideWhenUsed/>
    <w:rsid w:val="00384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D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03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7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7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706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D87"/>
    <w:rPr>
      <w:rFonts w:ascii="Arial" w:hAnsi="Arial" w:cs="Arial"/>
    </w:rPr>
  </w:style>
  <w:style w:type="paragraph" w:styleId="llb">
    <w:name w:val="footer"/>
    <w:basedOn w:val="Norml"/>
    <w:link w:val="llbChar"/>
    <w:uiPriority w:val="99"/>
    <w:unhideWhenUsed/>
    <w:rsid w:val="00FB5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B5D87"/>
    <w:rPr>
      <w:rFonts w:ascii="Arial" w:hAnsi="Arial" w:cs="Arial"/>
    </w:rPr>
  </w:style>
  <w:style w:type="character" w:styleId="Hiperhivatkozs">
    <w:name w:val="Hyperlink"/>
    <w:basedOn w:val="Bekezdsalapbettpusa"/>
    <w:uiPriority w:val="99"/>
    <w:unhideWhenUsed/>
    <w:rsid w:val="00093D0C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406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4063"/>
    <w:rPr>
      <w:rFonts w:ascii="Arial" w:hAnsi="Arial" w:cs="Arial"/>
    </w:rPr>
  </w:style>
  <w:style w:type="character" w:styleId="Lbjegyzet-hivatkozs">
    <w:name w:val="footnote reference"/>
    <w:basedOn w:val="Bekezdsalapbettpusa"/>
    <w:uiPriority w:val="99"/>
    <w:semiHidden/>
    <w:unhideWhenUsed/>
    <w:rsid w:val="00384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zie.hu/kutatas-palyazatok/technologia-transzfer/fogalomt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au.gau.h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581A-6B2B-4391-AA02-F4E1602F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925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TTI_mukodtetes_vegleges.doc</vt:lpstr>
    </vt:vector>
  </TitlesOfParts>
  <Company>SZIE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TTI_mukodtetes_vegleges.doc</dc:title>
  <dc:creator>Laca</dc:creator>
  <cp:lastModifiedBy>Mihály Nikolett</cp:lastModifiedBy>
  <cp:revision>13</cp:revision>
  <dcterms:created xsi:type="dcterms:W3CDTF">2014-06-17T08:24:00Z</dcterms:created>
  <dcterms:modified xsi:type="dcterms:W3CDTF">2014-06-17T09:35:00Z</dcterms:modified>
</cp:coreProperties>
</file>