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32" w:rsidRDefault="00B345F4" w:rsidP="00B345F4">
      <w:pPr>
        <w:pStyle w:val="Cm"/>
      </w:pPr>
      <w:r>
        <w:t>PLA-felmérés</w:t>
      </w:r>
      <w:r w:rsidR="00F02063">
        <w:t xml:space="preserve"> OLAP-témakörben</w:t>
      </w:r>
    </w:p>
    <w:p w:rsidR="00B345F4" w:rsidRPr="00B345F4" w:rsidRDefault="00B345F4" w:rsidP="00B345F4">
      <w:r>
        <w:t>(PLA-oriented tests</w:t>
      </w:r>
      <w:r w:rsidR="00F02063">
        <w:t xml:space="preserve"> for OLAP-skills</w:t>
      </w:r>
      <w:bookmarkStart w:id="0" w:name="_GoBack"/>
      <w:bookmarkEnd w:id="0"/>
      <w:r>
        <w:t>)</w:t>
      </w:r>
    </w:p>
    <w:p w:rsidR="007F4F32" w:rsidRDefault="00B345F4" w:rsidP="007F4F32">
      <w:pPr>
        <w:jc w:val="both"/>
      </w:pPr>
      <w:r>
        <w:t>Pitlik László, Szani Ferenc, Apertus Nonprofit Kft.</w:t>
      </w:r>
    </w:p>
    <w:p w:rsidR="00B345F4" w:rsidRDefault="00B345F4" w:rsidP="00B345F4">
      <w:pPr>
        <w:pStyle w:val="Cmsor1"/>
      </w:pPr>
      <w:r>
        <w:t>Bevezetés</w:t>
      </w:r>
    </w:p>
    <w:p w:rsidR="00B345F4" w:rsidRDefault="00B345F4" w:rsidP="00B345F4">
      <w:pPr>
        <w:jc w:val="both"/>
      </w:pPr>
      <w:r>
        <w:t>Az alábbi feladatlap/tesztfeladatsor célja az OLAP-ismeretek széles spektrumának letapogatása annak érdekében, hogy a felmérés eredményeire épülve az egyén maga egyedül és/vagy az oktató segítségével képes legyen ugyanezen feladatlappal (ennek klónjaival) felmérhető előrehaladásra.</w:t>
      </w:r>
    </w:p>
    <w:p w:rsidR="00B345F4" w:rsidRDefault="00B345F4" w:rsidP="00B345F4">
      <w:pPr>
        <w:jc w:val="both"/>
      </w:pPr>
      <w:r>
        <w:t>Az OLAP - ismeretek, képességek, kompetenciák, a jelenséghez való hozzáállás mérése a XXI. század és a XX. század egy fajta határvonalának átlépését érzékelteti. A Big Data világban OLAP-talanul nem lehet eligazodni. Ezt erősíti, hogy pl. az ENSZ és ennek szakmai szervezeti, az OECD, az EUROSTAT, sőt a KSH is OLAP-szolgáltatásokat nyújt. Ezek a szolgáltatások nem egy zárt szekta számára készülnek közpénzből. Vagyis mindenkinek saját felelőssége belépni akarni és tudni a XXI. század ezen kapuján…</w:t>
      </w:r>
    </w:p>
    <w:p w:rsidR="00321915" w:rsidRDefault="00321915" w:rsidP="00321915">
      <w:pPr>
        <w:pStyle w:val="Cmsor1"/>
      </w:pPr>
      <w:r>
        <w:t>Kapcsolódó előzmények</w:t>
      </w:r>
    </w:p>
    <w:p w:rsidR="00321915" w:rsidRDefault="00321915" w:rsidP="00B345F4">
      <w:pPr>
        <w:jc w:val="both"/>
      </w:pPr>
    </w:p>
    <w:p w:rsidR="00321915" w:rsidRDefault="00232A11" w:rsidP="00B345F4">
      <w:pPr>
        <w:jc w:val="both"/>
      </w:pPr>
      <w:hyperlink r:id="rId7" w:history="1">
        <w:r w:rsidR="00321915" w:rsidRPr="00421993">
          <w:rPr>
            <w:rStyle w:val="Hiperhivatkozs"/>
          </w:rPr>
          <w:t>http://miau.gau.hu/miau/230/olap_education_meta_v2.docx</w:t>
        </w:r>
      </w:hyperlink>
      <w:r w:rsidR="00321915">
        <w:t xml:space="preserve">: </w:t>
      </w:r>
    </w:p>
    <w:p w:rsidR="00321915" w:rsidRDefault="00321915" w:rsidP="00B345F4">
      <w:pPr>
        <w:jc w:val="both"/>
      </w:pPr>
    </w:p>
    <w:p w:rsidR="00321915" w:rsidRDefault="00232A11" w:rsidP="00B345F4">
      <w:pPr>
        <w:jc w:val="both"/>
      </w:pPr>
      <w:hyperlink r:id="rId8" w:history="1">
        <w:r w:rsidR="00321915" w:rsidRPr="00421993">
          <w:rPr>
            <w:rStyle w:val="Hiperhivatkozs"/>
          </w:rPr>
          <w:t>http://miau.gau.hu/miau/kofop/hassacc_244.pdf</w:t>
        </w:r>
      </w:hyperlink>
      <w:r w:rsidR="00321915">
        <w:t xml:space="preserve"> </w:t>
      </w:r>
    </w:p>
    <w:p w:rsidR="00321915" w:rsidRDefault="00321915" w:rsidP="00B345F4">
      <w:pPr>
        <w:jc w:val="both"/>
      </w:pPr>
    </w:p>
    <w:p w:rsidR="00321915" w:rsidRDefault="00232A11" w:rsidP="00B345F4">
      <w:pPr>
        <w:jc w:val="both"/>
      </w:pPr>
      <w:hyperlink r:id="rId9" w:history="1">
        <w:r w:rsidR="00321915" w:rsidRPr="00421993">
          <w:rPr>
            <w:rStyle w:val="Hiperhivatkozs"/>
          </w:rPr>
          <w:t>http://miau.gau.hu/miau/225/EDEN_v7.docx</w:t>
        </w:r>
      </w:hyperlink>
      <w:r w:rsidR="00321915">
        <w:t xml:space="preserve">: </w:t>
      </w:r>
    </w:p>
    <w:p w:rsidR="00321915" w:rsidRDefault="00321915" w:rsidP="00B345F4">
      <w:pPr>
        <w:jc w:val="both"/>
      </w:pPr>
    </w:p>
    <w:p w:rsidR="00B345F4" w:rsidRDefault="00B345F4" w:rsidP="00B345F4">
      <w:pPr>
        <w:pStyle w:val="Cmsor2"/>
      </w:pPr>
      <w:r>
        <w:t>Tesztek</w:t>
      </w:r>
    </w:p>
    <w:p w:rsidR="007F4F32" w:rsidRDefault="007F4F32" w:rsidP="007F4F32">
      <w:pPr>
        <w:jc w:val="both"/>
      </w:pPr>
      <w:r>
        <w:t>Instrukciók:</w:t>
      </w:r>
    </w:p>
    <w:p w:rsidR="007F4F32" w:rsidRDefault="007F4F32" w:rsidP="007F4F32">
      <w:pPr>
        <w:pStyle w:val="Listaszerbekezds"/>
        <w:numPr>
          <w:ilvl w:val="0"/>
          <w:numId w:val="3"/>
        </w:numPr>
        <w:jc w:val="both"/>
      </w:pPr>
      <w:r>
        <w:t>kapcsolja be a változáskövetést a Word-ben (SHIFT+CTRL+E)</w:t>
      </w:r>
    </w:p>
    <w:p w:rsidR="007F4F32" w:rsidRDefault="00357A59" w:rsidP="007F4F32">
      <w:pPr>
        <w:pStyle w:val="Listaszerbekezds"/>
        <w:numPr>
          <w:ilvl w:val="0"/>
          <w:numId w:val="3"/>
        </w:numPr>
        <w:jc w:val="both"/>
      </w:pPr>
      <w:r>
        <w:t>az igaz/hamis kérdések esetén írja be saját döntését kézzel (igaz, mert/hamis, mert) – s indokolja is meg ezen döntést lehetőség szerint maximum egy SMS-nyi terjedelemben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>klasszikus definícióból alkosson legalább 5 darabot a fogalomlistában a fogalom után – terjedelmi korlát nélkül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>a komplex (miau-wiki) szócikkből alkosson legalább 1 darabot a megadott mintát követve – terjedelmi korlát nélkül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>a nem eldöntendő kérdések kapcsán a helyes választ vastagítsa meg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="005927AF" w:rsidRPr="005927AF">
        <w:rPr>
          <w:i/>
        </w:rPr>
        <w:t>dőlten szedett</w:t>
      </w:r>
      <w:r w:rsidR="005927AF">
        <w:t xml:space="preserve"> </w:t>
      </w:r>
      <w:r w:rsidRPr="005927AF">
        <w:rPr>
          <w:i/>
        </w:rPr>
        <w:t>feladatok</w:t>
      </w:r>
      <w:r>
        <w:t xml:space="preserve"> esetében </w:t>
      </w:r>
      <w:r w:rsidR="005927AF">
        <w:t>terjedelmi korlátok nélkül fejtse ki véleményét a felkiáltó jelek után folytatólagosan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="005927AF">
        <w:t>teszt</w:t>
      </w:r>
      <w:r>
        <w:t xml:space="preserve"> leadásával a felmérés alanya hozzájárul, hogy megoldását anonim módon mások számára változatlan és/vagy kommentárokkal ellátott formában a vizsgáztatók közzétegyék</w:t>
      </w:r>
    </w:p>
    <w:p w:rsidR="00E807EE" w:rsidRDefault="00E807EE" w:rsidP="007F4F32">
      <w:pPr>
        <w:pStyle w:val="Listaszerbekezds"/>
        <w:numPr>
          <w:ilvl w:val="0"/>
          <w:numId w:val="3"/>
        </w:numPr>
        <w:jc w:val="both"/>
      </w:pPr>
      <w:r>
        <w:t>a TEIR kapcsán igényeljen hozzáférést az előírt módon – élve állampolgári jogával</w:t>
      </w:r>
    </w:p>
    <w:p w:rsidR="00097238" w:rsidRDefault="00097238" w:rsidP="007F4F32">
      <w:pPr>
        <w:pStyle w:val="Listaszerbekezds"/>
        <w:numPr>
          <w:ilvl w:val="0"/>
          <w:numId w:val="3"/>
        </w:numPr>
        <w:jc w:val="both"/>
      </w:pPr>
      <w:r>
        <w:t>a rendelkezésre álló idő korlátlan – részteljesítések is leadhatók</w:t>
      </w:r>
    </w:p>
    <w:p w:rsidR="00357A59" w:rsidRDefault="00357A59" w:rsidP="007F4F32">
      <w:pPr>
        <w:pStyle w:val="Listaszerbekezds"/>
        <w:numPr>
          <w:ilvl w:val="0"/>
          <w:numId w:val="3"/>
        </w:numPr>
        <w:jc w:val="both"/>
      </w:pPr>
      <w:r>
        <w:t>…</w:t>
      </w:r>
    </w:p>
    <w:p w:rsidR="00097238" w:rsidRDefault="00097238" w:rsidP="00097238">
      <w:pPr>
        <w:pStyle w:val="Listaszerbekezds"/>
        <w:jc w:val="both"/>
      </w:pPr>
    </w:p>
    <w:p w:rsidR="007F4F32" w:rsidRDefault="00345EE6" w:rsidP="007F4F32">
      <w:pPr>
        <w:jc w:val="both"/>
      </w:pPr>
      <w:r>
        <w:lastRenderedPageBreak/>
        <w:t>Kérdések/feladatok: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Igaz-e, hogy az OLAP-riportok kapcsán az utószűrés is mindenkor szerver-oldalon támogatandó funkcionalitás? (igaz/hamis)</w:t>
      </w:r>
      <w:r>
        <w:rPr>
          <w:rStyle w:val="Lbjegyzet-hivatkozs"/>
        </w:rPr>
        <w:footnoteReference w:id="1"/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Igaz-e, hogy egy 2D-táblázat sor és oszlop irányba is nD jelleggel kiterjeszthető?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Mely állítások igazak egy OLAP/pivot-riport láttán: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addig, amíg az egyes cellák mértékegysége nem került beazonosításra, a riport nem értelmezhető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adott cella adott értéke mögött feldolgozott rekordok a cella tartalmára kattintva lekérdezhetők/kilistázhatók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adatbázisból származó szöveges tartalom OLAP-riport cellájában nem jeleníthető meg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adatbázisból származó szöveges tartalom az Excel pivot-riportjaiban nem jeleníthető meg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Egy OLAP szolgáltatás quasi végtelen sok dashboard-ot képes eredményül adni, mert minden OLAP-riport egy dashboad-ként értelmezhető.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igaz, a magyarázat igaz, a kettő között szerves kapcsolat van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igaz, a magyarázat igaz, a kettő között szerves kapcsolat nincs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igaz, a magyarázat hamis, a kettő között szerves kapcsolat van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igaz, a magyarázat hamis, a kettő között szerves kapcsolat nincs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hamis, a magyarázat igaz, a kettő között szerves kapcsolat van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hamis, a magyarázat igaz, a kettő között szerves kapcsolat nincs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hamis, a magyarázat hamis, a kettő között szerves kapcsolat van</w:t>
      </w:r>
    </w:p>
    <w:p w:rsidR="007F4F32" w:rsidRDefault="007F4F32" w:rsidP="007F4F32">
      <w:pPr>
        <w:pStyle w:val="Listaszerbekezds"/>
        <w:numPr>
          <w:ilvl w:val="1"/>
          <w:numId w:val="1"/>
        </w:numPr>
        <w:jc w:val="both"/>
      </w:pPr>
      <w:r>
        <w:t>az állítás hamis, a magyarázat hamis, a kettő között szerves kapcsolat nincs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Lehet-e egy lefúrás és egy letöltés eredménye azonos ugyanazon OLAP-riport esetén?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Bármilyen alapszerkezetű OLAP-adatbázisból bármilyen riport előállítható?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Az OLAP-alapú riportgenerálás előtt a felhasználónak a teljes folyamatot meg kell tudnia terveznie a riport struktúrájától az összes értelmező szabályig?</w:t>
      </w:r>
      <w:r w:rsidRPr="00B20C76">
        <w:t xml:space="preserve"> </w:t>
      </w:r>
      <w:r>
        <w:t>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Csak az az OLAP-riport válhat értelmezések alapjává, mely kapcsán a potenciális hibaforrások ellenőrzésre kerültek?</w:t>
      </w:r>
      <w:r w:rsidRPr="00B20C76">
        <w:t xml:space="preserve"> </w:t>
      </w:r>
      <w:r>
        <w:t>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A sorfejlécek és oszlopfejlécek minden esetben zavarmentesen felcserélhetők?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Egy OLAP riport esetén a sorfejléc felcserélése az oszlopfejléccel a transzponálás?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Ha minden szűrőn egy adott konkrét érték kerül beállításra, akkor az OLAP-riport minden cellája mögött mindenkor egyetlen egy adat állhat csak a lefúrás után?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Egy OLAP-riportban a darab-nézet során egy adott cellában található értéke azonos a lefúrás nyomán lekérdezhető rekordok számával?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Amennyiben az érték (values) paraméter szöveges formátumban tárolt tartalomra vonatkozik és egy riportcella mögött csak egyetlen egy rekord áll, akkor a max-nézetben és a min-nézetben is ugyanazt a szöveget lehet a riport cellájában megjeleníteni? (igaz/hamis)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Lekérdezhető-e az alábbi OLAP-szolgáltatás keretében pl. a női tanárok darabszáma egyetlen egy riport egyetlen egy cellájaként (</w:t>
      </w:r>
      <w:hyperlink r:id="rId10" w:history="1">
        <w:r w:rsidRPr="001E0988">
          <w:rPr>
            <w:rStyle w:val="Hiperhivatkozs"/>
          </w:rPr>
          <w:t>http://miau.gau.hu/eolap/db1/2_olap_m_din.php3</w:t>
        </w:r>
      </w:hyperlink>
      <w:r>
        <w:t>)?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OLAP szolgáltatás-e a www.teir.hu interaktív elemzője? (igaz/hamis)</w:t>
      </w:r>
    </w:p>
    <w:p w:rsidR="00B92427" w:rsidRPr="0043515C" w:rsidRDefault="00B92427" w:rsidP="00B92427">
      <w:pPr>
        <w:pStyle w:val="Listaszerbekezds"/>
        <w:numPr>
          <w:ilvl w:val="0"/>
          <w:numId w:val="1"/>
        </w:numPr>
        <w:jc w:val="both"/>
        <w:rPr>
          <w:b/>
        </w:rPr>
      </w:pPr>
      <w:r w:rsidRPr="0043515C">
        <w:rPr>
          <w:b/>
        </w:rPr>
        <w:t>Az SQL olyan OLAP, mely OAM-ból OAM-ot transzponál pivot-alapon? (igaz/hamis)</w:t>
      </w:r>
    </w:p>
    <w:p w:rsidR="007F4F32" w:rsidRPr="00B20C76" w:rsidRDefault="007F4F32" w:rsidP="007F4F32">
      <w:pPr>
        <w:pStyle w:val="Listaszerbekezds"/>
        <w:numPr>
          <w:ilvl w:val="0"/>
          <w:numId w:val="1"/>
        </w:numPr>
        <w:jc w:val="both"/>
        <w:rPr>
          <w:i/>
        </w:rPr>
      </w:pPr>
      <w:r w:rsidRPr="00B20C76">
        <w:rPr>
          <w:i/>
        </w:rPr>
        <w:t>Írjon saját maga olyan kérdéseket</w:t>
      </w:r>
      <w:r w:rsidRPr="00B20C76">
        <w:rPr>
          <w:rStyle w:val="Lbjegyzet-hivatkozs"/>
          <w:i/>
        </w:rPr>
        <w:footnoteReference w:id="2"/>
      </w:r>
      <w:r w:rsidRPr="00B20C76">
        <w:rPr>
          <w:i/>
        </w:rPr>
        <w:t xml:space="preserve"> a fogalmak kapcsán, melyek alapján másokról el tudná dönteni, mit tudnak, mire képesek OLAP-ügyben!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  <w:rPr>
          <w:i/>
        </w:rPr>
      </w:pPr>
      <w:r w:rsidRPr="00B20C76">
        <w:rPr>
          <w:i/>
        </w:rPr>
        <w:lastRenderedPageBreak/>
        <w:t>A fenti fogalmakra alkosson saját maga szabadszöveges definíciókat a klasszikus lexikon-logikát követve és/vagy a komplex (ontológiai réteget is tartalmazó) keretrendszerben</w:t>
      </w:r>
      <w:r w:rsidRPr="00B20C76">
        <w:rPr>
          <w:rStyle w:val="Lbjegyzet-hivatkozs"/>
          <w:i/>
        </w:rPr>
        <w:footnoteReference w:id="3"/>
      </w:r>
      <w:r w:rsidRPr="00B20C76">
        <w:rPr>
          <w:i/>
        </w:rPr>
        <w:t>!</w:t>
      </w:r>
    </w:p>
    <w:p w:rsidR="007F4F32" w:rsidRPr="00B20C76" w:rsidRDefault="007F4F32" w:rsidP="007F4F32">
      <w:pPr>
        <w:pStyle w:val="Listaszerbekezds"/>
        <w:numPr>
          <w:ilvl w:val="0"/>
          <w:numId w:val="1"/>
        </w:numPr>
        <w:jc w:val="both"/>
        <w:rPr>
          <w:i/>
        </w:rPr>
      </w:pPr>
      <w:r>
        <w:rPr>
          <w:i/>
        </w:rPr>
        <w:t>Javasoljon további fogalmakat a fogalomlistába!</w:t>
      </w:r>
    </w:p>
    <w:p w:rsidR="007F4F32" w:rsidRPr="00B20C76" w:rsidRDefault="007F4F32" w:rsidP="007F4F32">
      <w:pPr>
        <w:pStyle w:val="Listaszerbekezds"/>
        <w:numPr>
          <w:ilvl w:val="0"/>
          <w:numId w:val="1"/>
        </w:numPr>
        <w:jc w:val="both"/>
        <w:rPr>
          <w:i/>
        </w:rPr>
      </w:pPr>
      <w:r w:rsidRPr="00B20C76">
        <w:rPr>
          <w:i/>
        </w:rPr>
        <w:t xml:space="preserve">Keressen hibákat az alábbi OLAP-riportban (vö. 1. ábra): </w:t>
      </w:r>
    </w:p>
    <w:p w:rsidR="007F4F32" w:rsidRPr="00B20C76" w:rsidRDefault="007F4F32" w:rsidP="007F4F32">
      <w:pPr>
        <w:pStyle w:val="Listaszerbekezds"/>
        <w:numPr>
          <w:ilvl w:val="1"/>
          <w:numId w:val="1"/>
        </w:numPr>
        <w:jc w:val="both"/>
        <w:rPr>
          <w:i/>
        </w:rPr>
      </w:pPr>
      <w:r w:rsidRPr="00B20C76">
        <w:rPr>
          <w:i/>
        </w:rPr>
        <w:t xml:space="preserve">keret: </w:t>
      </w:r>
      <w:hyperlink r:id="rId11" w:history="1">
        <w:r w:rsidRPr="00B20C76">
          <w:rPr>
            <w:rStyle w:val="Hiperhivatkozs"/>
            <w:i/>
          </w:rPr>
          <w:t>http://miau.gau.hu/fadn</w:t>
        </w:r>
      </w:hyperlink>
    </w:p>
    <w:p w:rsidR="007F4F32" w:rsidRPr="00B20C76" w:rsidRDefault="007F4F32" w:rsidP="007F4F32">
      <w:pPr>
        <w:pStyle w:val="Listaszerbekezds"/>
        <w:numPr>
          <w:ilvl w:val="1"/>
          <w:numId w:val="1"/>
        </w:numPr>
        <w:jc w:val="both"/>
        <w:rPr>
          <w:i/>
        </w:rPr>
      </w:pPr>
      <w:r w:rsidRPr="00B20C76">
        <w:rPr>
          <w:i/>
        </w:rPr>
        <w:t>szűrők: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jelenség = Búza összesen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típus = Árunövénytermesztés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forma = egyéni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mértékegység = t/ha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sfh = mg.terület = kvartilis = összesen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sorfej = terület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oszlopfej = év</w:t>
      </w:r>
    </w:p>
    <w:p w:rsidR="007F4F32" w:rsidRPr="00B20C76" w:rsidRDefault="007F4F32" w:rsidP="007F4F32">
      <w:pPr>
        <w:pStyle w:val="Listaszerbekezds"/>
        <w:numPr>
          <w:ilvl w:val="2"/>
          <w:numId w:val="1"/>
        </w:numPr>
        <w:jc w:val="both"/>
        <w:rPr>
          <w:i/>
        </w:rPr>
      </w:pPr>
      <w:r w:rsidRPr="00B20C76">
        <w:rPr>
          <w:i/>
        </w:rPr>
        <w:t>függvény = alap(szumma)</w:t>
      </w:r>
    </w:p>
    <w:p w:rsidR="007F4F32" w:rsidRDefault="007F4F32" w:rsidP="007F4F32">
      <w:pPr>
        <w:pStyle w:val="Listaszerbekezds"/>
        <w:numPr>
          <w:ilvl w:val="0"/>
          <w:numId w:val="1"/>
        </w:numPr>
        <w:jc w:val="both"/>
      </w:pPr>
      <w:r>
        <w:t>…</w:t>
      </w:r>
    </w:p>
    <w:p w:rsidR="007F4F32" w:rsidRDefault="007F4F32" w:rsidP="007F4F32">
      <w:pPr>
        <w:jc w:val="both"/>
      </w:pPr>
      <w:r>
        <w:rPr>
          <w:noProof/>
          <w:lang w:eastAsia="hu-HU"/>
        </w:rPr>
        <w:drawing>
          <wp:inline distT="0" distB="0" distL="0" distR="0" wp14:anchorId="19277A61" wp14:editId="1A8EAABD">
            <wp:extent cx="5760720" cy="149415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32" w:rsidRDefault="007F4F32" w:rsidP="007F4F32">
      <w:pPr>
        <w:pStyle w:val="Listaszerbekezds"/>
        <w:numPr>
          <w:ilvl w:val="0"/>
          <w:numId w:val="2"/>
        </w:numPr>
        <w:jc w:val="both"/>
      </w:pPr>
      <w:r>
        <w:t>ábra: Hibakeresés nyitó riportja (forrás: saját ábrázolás)</w:t>
      </w:r>
    </w:p>
    <w:p w:rsidR="007F4F32" w:rsidRDefault="007F4F32">
      <w:r>
        <w:br w:type="page"/>
      </w:r>
    </w:p>
    <w:p w:rsidR="007F4F32" w:rsidRDefault="007F4F32" w:rsidP="007F4F32">
      <w:pPr>
        <w:jc w:val="both"/>
      </w:pPr>
      <w:r>
        <w:lastRenderedPageBreak/>
        <w:t>Fogalmak: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táblázat (table):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riport (report):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sor (row):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oszlop (column):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objektum (object):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attribútum (attribute):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idősor (time series):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cella (cell):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érték (values):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függvény (function):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külső/belső dimenzió (dimension):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darab-nézet (count):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összeg-nézet (sum):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átlag-nézet (average):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min-nézet (min):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max-nézet (max):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adat (data):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ábra/diagram (figure):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elő/utó-szűrés (filtering)</w:t>
      </w:r>
      <w:r>
        <w:rPr>
          <w:rStyle w:val="Lbjegyzet-hivatkozs"/>
        </w:rPr>
        <w:footnoteReference w:id="4"/>
      </w:r>
      <w:r>
        <w:t>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transzponálás (transponing):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letöltés (downloading):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dashboard: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pivot: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adatbázis (database):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OLAP: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lefúrás (drill down):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információ (information):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információbróker (information broker):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szám-formátum (value-format):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text-formátum (text-format): 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kliens (client):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szerver (server):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SQL: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mértékegység (unit):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opciólista (select distinct):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meta-adatbázis (meta-database):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 xml:space="preserve">értelmező szabály (rule for interpreting): </w:t>
      </w:r>
    </w:p>
    <w:p w:rsidR="00622002" w:rsidRDefault="00622002" w:rsidP="007F4F32">
      <w:pPr>
        <w:pStyle w:val="Listaszerbekezds"/>
        <w:numPr>
          <w:ilvl w:val="0"/>
          <w:numId w:val="4"/>
        </w:numPr>
        <w:jc w:val="both"/>
      </w:pPr>
      <w:r>
        <w:t>OAM:</w:t>
      </w:r>
    </w:p>
    <w:p w:rsidR="007F4F32" w:rsidRDefault="007F4F32" w:rsidP="007F4F32">
      <w:pPr>
        <w:pStyle w:val="Listaszerbekezds"/>
        <w:numPr>
          <w:ilvl w:val="0"/>
          <w:numId w:val="4"/>
        </w:numPr>
        <w:jc w:val="both"/>
      </w:pPr>
      <w:r>
        <w:t>…</w:t>
      </w:r>
    </w:p>
    <w:p w:rsidR="00DF7520" w:rsidRDefault="00DF7520"/>
    <w:sectPr w:rsidR="00DF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11" w:rsidRDefault="00232A11" w:rsidP="007F4F32">
      <w:pPr>
        <w:spacing w:after="0" w:line="240" w:lineRule="auto"/>
      </w:pPr>
      <w:r>
        <w:separator/>
      </w:r>
    </w:p>
  </w:endnote>
  <w:endnote w:type="continuationSeparator" w:id="0">
    <w:p w:rsidR="00232A11" w:rsidRDefault="00232A11" w:rsidP="007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11" w:rsidRDefault="00232A11" w:rsidP="007F4F32">
      <w:pPr>
        <w:spacing w:after="0" w:line="240" w:lineRule="auto"/>
      </w:pPr>
      <w:r>
        <w:separator/>
      </w:r>
    </w:p>
  </w:footnote>
  <w:footnote w:type="continuationSeparator" w:id="0">
    <w:p w:rsidR="00232A11" w:rsidRDefault="00232A11" w:rsidP="007F4F32">
      <w:pPr>
        <w:spacing w:after="0" w:line="240" w:lineRule="auto"/>
      </w:pPr>
      <w:r>
        <w:continuationSeparator/>
      </w:r>
    </w:p>
  </w:footnote>
  <w:footnote w:id="1">
    <w:p w:rsidR="007F4F32" w:rsidRDefault="007F4F32" w:rsidP="007F4F32">
      <w:pPr>
        <w:pStyle w:val="Lbjegyzetszveg"/>
      </w:pPr>
      <w:r>
        <w:rPr>
          <w:rStyle w:val="Lbjegyzet-hivatkozs"/>
        </w:rPr>
        <w:footnoteRef/>
      </w:r>
      <w:r>
        <w:t xml:space="preserve"> a kérdések amortizálódásának elkerülése/minimalizálása miatt a helyes válaszok itt és most nem kerülnek megadásra</w:t>
      </w:r>
    </w:p>
  </w:footnote>
  <w:footnote w:id="2">
    <w:p w:rsidR="007F4F32" w:rsidRDefault="007F4F32" w:rsidP="007F4F3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E0988">
          <w:rPr>
            <w:rStyle w:val="Hiperhivatkozs"/>
          </w:rPr>
          <w:t>http://miau.gau.hu/miau2009/index_2.php3?x=dvd_q</w:t>
        </w:r>
      </w:hyperlink>
      <w:r>
        <w:t xml:space="preserve"> </w:t>
      </w:r>
    </w:p>
  </w:footnote>
  <w:footnote w:id="3">
    <w:p w:rsidR="007F4F32" w:rsidRDefault="007F4F32" w:rsidP="007F4F3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1E0988">
          <w:rPr>
            <w:rStyle w:val="Hiperhivatkozs"/>
          </w:rPr>
          <w:t>https://miau.gau.hu/mediawiki/index.php/Szak%C3%A9rt%C5%91i_rendszer</w:t>
        </w:r>
      </w:hyperlink>
      <w:r>
        <w:t xml:space="preserve"> </w:t>
      </w:r>
    </w:p>
  </w:footnote>
  <w:footnote w:id="4">
    <w:p w:rsidR="007F4F32" w:rsidRDefault="007F4F32" w:rsidP="007F4F3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FE188C">
          <w:rPr>
            <w:rStyle w:val="Hiperhivatkozs"/>
          </w:rPr>
          <w:t>http://miau.gau.hu/myx-free/olap/curie/2_olap_m.php3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58D8"/>
    <w:multiLevelType w:val="hybridMultilevel"/>
    <w:tmpl w:val="50C63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73706"/>
    <w:multiLevelType w:val="hybridMultilevel"/>
    <w:tmpl w:val="6402F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4549B"/>
    <w:multiLevelType w:val="hybridMultilevel"/>
    <w:tmpl w:val="14127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5B04"/>
    <w:multiLevelType w:val="hybridMultilevel"/>
    <w:tmpl w:val="23B43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32"/>
    <w:rsid w:val="00097238"/>
    <w:rsid w:val="00232A11"/>
    <w:rsid w:val="00321915"/>
    <w:rsid w:val="00345EE6"/>
    <w:rsid w:val="00357A59"/>
    <w:rsid w:val="005927AF"/>
    <w:rsid w:val="00622002"/>
    <w:rsid w:val="007F4F32"/>
    <w:rsid w:val="009F6D38"/>
    <w:rsid w:val="00B26D2B"/>
    <w:rsid w:val="00B345F4"/>
    <w:rsid w:val="00B92427"/>
    <w:rsid w:val="00DF7520"/>
    <w:rsid w:val="00E807EE"/>
    <w:rsid w:val="00F02063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CBFC-E3D4-4325-A86A-1EF42B30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F32"/>
  </w:style>
  <w:style w:type="paragraph" w:styleId="Cmsor1">
    <w:name w:val="heading 1"/>
    <w:basedOn w:val="Norml"/>
    <w:next w:val="Norml"/>
    <w:link w:val="Cmsor1Char"/>
    <w:uiPriority w:val="9"/>
    <w:qFormat/>
    <w:rsid w:val="00B34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34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F4F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4F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4F3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F4F3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4F3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B345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34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345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iau/kofop/hassacc_24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au.gau.hu/miau/230/olap_education_meta_v2.docx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au.gau.hu/fad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iau.gau.hu/eolap/db1/2_olap_m_din.ph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au.gau.hu/miau/225/EDEN_v7.doc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iau.gau.hu/myx-free/olap/curie/2_olap_m.php3" TargetMode="External"/><Relationship Id="rId2" Type="http://schemas.openxmlformats.org/officeDocument/2006/relationships/hyperlink" Target="https://miau.gau.hu/mediawiki/index.php/Szak%C3%A9rt%C5%91i_rendszer" TargetMode="External"/><Relationship Id="rId1" Type="http://schemas.openxmlformats.org/officeDocument/2006/relationships/hyperlink" Target="http://miau.gau.hu/miau2009/index_2.php3?x=dvd_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11</cp:revision>
  <dcterms:created xsi:type="dcterms:W3CDTF">2017-10-27T07:58:00Z</dcterms:created>
  <dcterms:modified xsi:type="dcterms:W3CDTF">2017-12-01T08:57:00Z</dcterms:modified>
</cp:coreProperties>
</file>