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E38C" w14:textId="4584996B" w:rsidR="00454F79" w:rsidRPr="006747C6" w:rsidRDefault="00C52EF9" w:rsidP="0066495D">
      <w:pPr>
        <w:spacing w:before="2760" w:after="5040" w:line="360" w:lineRule="auto"/>
        <w:jc w:val="center"/>
        <w:rPr>
          <w:rFonts w:cstheme="minorHAnsi"/>
          <w:sz w:val="28"/>
          <w:szCs w:val="28"/>
        </w:rPr>
      </w:pPr>
      <w:bookmarkStart w:id="0" w:name="_Hlk20202449"/>
      <w:bookmarkStart w:id="1" w:name="_GoBack"/>
      <w:bookmarkEnd w:id="1"/>
      <w:r w:rsidRPr="006747C6">
        <w:rPr>
          <w:rFonts w:cstheme="minorHAnsi"/>
          <w:sz w:val="28"/>
          <w:szCs w:val="28"/>
        </w:rPr>
        <w:t>A pénzügyi rendszerek stabilitásának automatizált értelmezésére alkalmas buborékmodellektől a humán pénzügyi döntések valós idejű EEG-hullámok alapján történő támogatására alkalmas megoldásokig</w:t>
      </w:r>
      <w:r w:rsidR="00454F79" w:rsidRPr="006747C6">
        <w:rPr>
          <w:rFonts w:cstheme="minorHAnsi"/>
          <w:sz w:val="28"/>
          <w:szCs w:val="28"/>
        </w:rPr>
        <w:t xml:space="preserve"> (bővített kiadás)</w:t>
      </w:r>
    </w:p>
    <w:p w14:paraId="1C698376" w14:textId="3423B8F8" w:rsidR="0076030F" w:rsidRPr="006747C6" w:rsidRDefault="00A60897" w:rsidP="00740B6A">
      <w:pPr>
        <w:spacing w:after="0" w:line="264" w:lineRule="auto"/>
        <w:jc w:val="center"/>
        <w:rPr>
          <w:rFonts w:cstheme="minorHAnsi"/>
          <w:i/>
          <w:iCs/>
          <w:sz w:val="28"/>
          <w:szCs w:val="28"/>
        </w:rPr>
      </w:pPr>
      <w:r w:rsidRPr="006747C6">
        <w:rPr>
          <w:rFonts w:cstheme="minorHAnsi"/>
          <w:i/>
          <w:iCs/>
          <w:sz w:val="28"/>
          <w:szCs w:val="28"/>
        </w:rPr>
        <w:t>Szer</w:t>
      </w:r>
      <w:r w:rsidR="0076030F" w:rsidRPr="006747C6">
        <w:rPr>
          <w:rFonts w:cstheme="minorHAnsi"/>
          <w:i/>
          <w:iCs/>
          <w:sz w:val="28"/>
          <w:szCs w:val="28"/>
        </w:rPr>
        <w:t>ző: Pitlik Marcell</w:t>
      </w:r>
      <w:r w:rsidR="00454F79" w:rsidRPr="006747C6">
        <w:rPr>
          <w:rFonts w:cstheme="minorHAnsi"/>
          <w:i/>
          <w:iCs/>
          <w:sz w:val="28"/>
          <w:szCs w:val="28"/>
        </w:rPr>
        <w:t>, Pitlik László</w:t>
      </w:r>
    </w:p>
    <w:p w14:paraId="3F2B5461" w14:textId="38137A1A" w:rsidR="00454F79" w:rsidRPr="006747C6" w:rsidRDefault="00454F79" w:rsidP="00740B6A">
      <w:pPr>
        <w:spacing w:after="120" w:line="264" w:lineRule="auto"/>
        <w:jc w:val="center"/>
        <w:rPr>
          <w:rFonts w:cstheme="minorHAnsi"/>
          <w:i/>
          <w:iCs/>
          <w:sz w:val="28"/>
          <w:szCs w:val="28"/>
        </w:rPr>
      </w:pPr>
      <w:r w:rsidRPr="006747C6">
        <w:rPr>
          <w:rFonts w:cstheme="minorHAnsi"/>
          <w:i/>
          <w:iCs/>
          <w:sz w:val="28"/>
          <w:szCs w:val="28"/>
        </w:rPr>
        <w:t>MY-X team, 2019</w:t>
      </w:r>
    </w:p>
    <w:p w14:paraId="5E401973" w14:textId="5C1D4118" w:rsidR="00454F79" w:rsidRPr="006747C6" w:rsidRDefault="00454F79" w:rsidP="00740B6A">
      <w:pPr>
        <w:spacing w:after="120" w:line="264" w:lineRule="auto"/>
        <w:jc w:val="center"/>
        <w:rPr>
          <w:rFonts w:cstheme="minorHAnsi"/>
          <w:i/>
          <w:iCs/>
          <w:sz w:val="28"/>
          <w:szCs w:val="28"/>
        </w:rPr>
      </w:pPr>
    </w:p>
    <w:p w14:paraId="69571A45" w14:textId="4D97C021" w:rsidR="00454F79" w:rsidRPr="006747C6" w:rsidRDefault="00454F79" w:rsidP="00740B6A">
      <w:pPr>
        <w:spacing w:after="120" w:line="264" w:lineRule="auto"/>
        <w:jc w:val="center"/>
        <w:rPr>
          <w:rFonts w:cstheme="minorHAnsi"/>
          <w:i/>
          <w:iCs/>
          <w:sz w:val="28"/>
          <w:szCs w:val="28"/>
        </w:rPr>
      </w:pPr>
    </w:p>
    <w:p w14:paraId="51B27D84" w14:textId="47860E63" w:rsidR="00454F79" w:rsidRPr="006747C6" w:rsidRDefault="00454F79" w:rsidP="00740B6A">
      <w:pPr>
        <w:spacing w:after="120" w:line="264" w:lineRule="auto"/>
        <w:jc w:val="center"/>
        <w:rPr>
          <w:rFonts w:cstheme="minorHAnsi"/>
          <w:i/>
          <w:iCs/>
          <w:sz w:val="28"/>
          <w:szCs w:val="28"/>
        </w:rPr>
      </w:pPr>
    </w:p>
    <w:p w14:paraId="7CE2D935" w14:textId="0B030528" w:rsidR="00454F79" w:rsidRPr="006747C6" w:rsidRDefault="00454F79" w:rsidP="00740B6A">
      <w:pPr>
        <w:spacing w:after="120" w:line="264" w:lineRule="auto"/>
        <w:jc w:val="center"/>
        <w:rPr>
          <w:rFonts w:cstheme="minorHAnsi"/>
          <w:i/>
          <w:iCs/>
          <w:sz w:val="28"/>
          <w:szCs w:val="28"/>
        </w:rPr>
      </w:pPr>
      <w:r w:rsidRPr="006747C6">
        <w:rPr>
          <w:rFonts w:cstheme="minorHAnsi"/>
          <w:i/>
          <w:iCs/>
          <w:sz w:val="28"/>
          <w:szCs w:val="28"/>
        </w:rPr>
        <w:t>A dokumentum Pitlik Marcell (BME) pályázati anyagának bővített verziója</w:t>
      </w:r>
    </w:p>
    <w:p w14:paraId="0DE97F1D" w14:textId="0E8F7B67" w:rsidR="00454F79" w:rsidRPr="006747C6" w:rsidRDefault="004F043D" w:rsidP="00740B6A">
      <w:pPr>
        <w:spacing w:after="120" w:line="264" w:lineRule="auto"/>
        <w:jc w:val="center"/>
        <w:rPr>
          <w:rFonts w:cstheme="minorHAnsi"/>
          <w:i/>
          <w:iCs/>
          <w:sz w:val="28"/>
          <w:szCs w:val="28"/>
        </w:rPr>
      </w:pPr>
      <w:hyperlink r:id="rId11" w:history="1">
        <w:r w:rsidR="00454F79" w:rsidRPr="006747C6">
          <w:rPr>
            <w:rStyle w:val="Hiperhivatkozs"/>
            <w:rFonts w:cstheme="minorHAnsi"/>
          </w:rPr>
          <w:t>https://www.bme.hu/hirek/20190926/Megjelent_a_BME_es_az_MNB_kozos_palyazati_felhivasa</w:t>
        </w:r>
      </w:hyperlink>
    </w:p>
    <w:p w14:paraId="51883B48" w14:textId="34AF2BAD" w:rsidR="0046796E" w:rsidRPr="006747C6" w:rsidRDefault="0046796E" w:rsidP="00740B6A">
      <w:pPr>
        <w:spacing w:after="120" w:line="264" w:lineRule="auto"/>
        <w:jc w:val="center"/>
        <w:rPr>
          <w:rFonts w:cstheme="minorHAnsi"/>
          <w:sz w:val="28"/>
          <w:szCs w:val="28"/>
        </w:rPr>
      </w:pPr>
      <w:r w:rsidRPr="006747C6">
        <w:rPr>
          <w:rFonts w:cstheme="minorHAnsi"/>
          <w:sz w:val="28"/>
          <w:szCs w:val="28"/>
        </w:rPr>
        <w:br w:type="page"/>
      </w:r>
    </w:p>
    <w:sdt>
      <w:sdtPr>
        <w:rPr>
          <w:rFonts w:asciiTheme="minorHAnsi" w:eastAsiaTheme="minorHAnsi" w:hAnsiTheme="minorHAnsi" w:cstheme="minorHAnsi"/>
          <w:color w:val="auto"/>
          <w:sz w:val="22"/>
          <w:szCs w:val="22"/>
          <w:lang w:eastAsia="en-US"/>
        </w:rPr>
        <w:id w:val="-94478234"/>
        <w:docPartObj>
          <w:docPartGallery w:val="Table of Contents"/>
          <w:docPartUnique/>
        </w:docPartObj>
      </w:sdtPr>
      <w:sdtEndPr>
        <w:rPr>
          <w:b/>
          <w:bCs/>
        </w:rPr>
      </w:sdtEndPr>
      <w:sdtContent>
        <w:p w14:paraId="508A6587" w14:textId="35B5093B" w:rsidR="00B37A57" w:rsidRPr="006747C6" w:rsidRDefault="00B37A57">
          <w:pPr>
            <w:pStyle w:val="Tartalomjegyzkcmsora"/>
            <w:rPr>
              <w:rFonts w:asciiTheme="minorHAnsi" w:hAnsiTheme="minorHAnsi" w:cstheme="minorHAnsi"/>
              <w:b/>
              <w:bCs/>
            </w:rPr>
          </w:pPr>
          <w:r w:rsidRPr="006747C6">
            <w:rPr>
              <w:rFonts w:asciiTheme="minorHAnsi" w:hAnsiTheme="minorHAnsi" w:cstheme="minorHAnsi"/>
              <w:b/>
              <w:bCs/>
            </w:rPr>
            <w:t>Tartalomjegyzék</w:t>
          </w:r>
        </w:p>
        <w:p w14:paraId="2548075D" w14:textId="0F18ECC6" w:rsidR="005D61A2" w:rsidRDefault="00B37A57">
          <w:pPr>
            <w:pStyle w:val="TJ1"/>
            <w:tabs>
              <w:tab w:val="right" w:leader="dot" w:pos="9062"/>
            </w:tabs>
            <w:rPr>
              <w:rFonts w:eastAsiaTheme="minorEastAsia"/>
              <w:noProof/>
              <w:lang w:eastAsia="hu-HU"/>
            </w:rPr>
          </w:pPr>
          <w:r w:rsidRPr="006747C6">
            <w:rPr>
              <w:rFonts w:cstheme="minorHAnsi"/>
            </w:rPr>
            <w:fldChar w:fldCharType="begin"/>
          </w:r>
          <w:r w:rsidRPr="006747C6">
            <w:rPr>
              <w:rFonts w:cstheme="minorHAnsi"/>
            </w:rPr>
            <w:instrText xml:space="preserve"> TOC \o "1-3" \h \z \u </w:instrText>
          </w:r>
          <w:r w:rsidRPr="006747C6">
            <w:rPr>
              <w:rFonts w:cstheme="minorHAnsi"/>
            </w:rPr>
            <w:fldChar w:fldCharType="separate"/>
          </w:r>
          <w:hyperlink w:anchor="_Toc28183014" w:history="1">
            <w:r w:rsidR="005D61A2" w:rsidRPr="009B3903">
              <w:rPr>
                <w:rStyle w:val="Hiperhivatkozs"/>
                <w:rFonts w:cstheme="minorHAnsi"/>
                <w:b/>
                <w:bCs/>
                <w:noProof/>
              </w:rPr>
              <w:t>Bevezetés</w:t>
            </w:r>
            <w:r w:rsidR="005D61A2">
              <w:rPr>
                <w:noProof/>
                <w:webHidden/>
              </w:rPr>
              <w:tab/>
            </w:r>
            <w:r w:rsidR="005D61A2">
              <w:rPr>
                <w:noProof/>
                <w:webHidden/>
              </w:rPr>
              <w:fldChar w:fldCharType="begin"/>
            </w:r>
            <w:r w:rsidR="005D61A2">
              <w:rPr>
                <w:noProof/>
                <w:webHidden/>
              </w:rPr>
              <w:instrText xml:space="preserve"> PAGEREF _Toc28183014 \h </w:instrText>
            </w:r>
            <w:r w:rsidR="005D61A2">
              <w:rPr>
                <w:noProof/>
                <w:webHidden/>
              </w:rPr>
            </w:r>
            <w:r w:rsidR="005D61A2">
              <w:rPr>
                <w:noProof/>
                <w:webHidden/>
              </w:rPr>
              <w:fldChar w:fldCharType="separate"/>
            </w:r>
            <w:r w:rsidR="005D61A2">
              <w:rPr>
                <w:noProof/>
                <w:webHidden/>
              </w:rPr>
              <w:t>1</w:t>
            </w:r>
            <w:r w:rsidR="005D61A2">
              <w:rPr>
                <w:noProof/>
                <w:webHidden/>
              </w:rPr>
              <w:fldChar w:fldCharType="end"/>
            </w:r>
          </w:hyperlink>
        </w:p>
        <w:p w14:paraId="574F3381" w14:textId="06167AE3" w:rsidR="005D61A2" w:rsidRDefault="005D61A2">
          <w:pPr>
            <w:pStyle w:val="TJ1"/>
            <w:tabs>
              <w:tab w:val="right" w:leader="dot" w:pos="9062"/>
            </w:tabs>
            <w:rPr>
              <w:rFonts w:eastAsiaTheme="minorEastAsia"/>
              <w:noProof/>
              <w:lang w:eastAsia="hu-HU"/>
            </w:rPr>
          </w:pPr>
          <w:hyperlink w:anchor="_Toc28183015" w:history="1">
            <w:r w:rsidRPr="009B3903">
              <w:rPr>
                <w:rStyle w:val="Hiperhivatkozs"/>
                <w:rFonts w:cstheme="minorHAnsi"/>
                <w:b/>
                <w:bCs/>
                <w:noProof/>
              </w:rPr>
              <w:t>1. Mit értünk mesterséges intelligencia alatt, mi az MI koncepció lényege a pénzügyi világban?</w:t>
            </w:r>
            <w:r>
              <w:rPr>
                <w:noProof/>
                <w:webHidden/>
              </w:rPr>
              <w:tab/>
            </w:r>
            <w:r>
              <w:rPr>
                <w:noProof/>
                <w:webHidden/>
              </w:rPr>
              <w:fldChar w:fldCharType="begin"/>
            </w:r>
            <w:r>
              <w:rPr>
                <w:noProof/>
                <w:webHidden/>
              </w:rPr>
              <w:instrText xml:space="preserve"> PAGEREF _Toc28183015 \h </w:instrText>
            </w:r>
            <w:r>
              <w:rPr>
                <w:noProof/>
                <w:webHidden/>
              </w:rPr>
            </w:r>
            <w:r>
              <w:rPr>
                <w:noProof/>
                <w:webHidden/>
              </w:rPr>
              <w:fldChar w:fldCharType="separate"/>
            </w:r>
            <w:r>
              <w:rPr>
                <w:noProof/>
                <w:webHidden/>
              </w:rPr>
              <w:t>2</w:t>
            </w:r>
            <w:r>
              <w:rPr>
                <w:noProof/>
                <w:webHidden/>
              </w:rPr>
              <w:fldChar w:fldCharType="end"/>
            </w:r>
          </w:hyperlink>
        </w:p>
        <w:p w14:paraId="1477C8F6" w14:textId="32314F82" w:rsidR="005D61A2" w:rsidRDefault="005D61A2">
          <w:pPr>
            <w:pStyle w:val="TJ2"/>
            <w:tabs>
              <w:tab w:val="right" w:leader="dot" w:pos="9062"/>
            </w:tabs>
            <w:rPr>
              <w:rFonts w:eastAsiaTheme="minorEastAsia"/>
              <w:noProof/>
              <w:lang w:eastAsia="hu-HU"/>
            </w:rPr>
          </w:pPr>
          <w:hyperlink w:anchor="_Toc28183016" w:history="1">
            <w:r w:rsidRPr="009B3903">
              <w:rPr>
                <w:rStyle w:val="Hiperhivatkozs"/>
                <w:rFonts w:cstheme="minorHAnsi"/>
                <w:b/>
                <w:bCs/>
                <w:noProof/>
              </w:rPr>
              <w:t>1.1 Mi az MI koncepció lényege Hasonlóságelemzési szempontból?</w:t>
            </w:r>
            <w:r>
              <w:rPr>
                <w:noProof/>
                <w:webHidden/>
              </w:rPr>
              <w:tab/>
            </w:r>
            <w:r>
              <w:rPr>
                <w:noProof/>
                <w:webHidden/>
              </w:rPr>
              <w:fldChar w:fldCharType="begin"/>
            </w:r>
            <w:r>
              <w:rPr>
                <w:noProof/>
                <w:webHidden/>
              </w:rPr>
              <w:instrText xml:space="preserve"> PAGEREF _Toc28183016 \h </w:instrText>
            </w:r>
            <w:r>
              <w:rPr>
                <w:noProof/>
                <w:webHidden/>
              </w:rPr>
            </w:r>
            <w:r>
              <w:rPr>
                <w:noProof/>
                <w:webHidden/>
              </w:rPr>
              <w:fldChar w:fldCharType="separate"/>
            </w:r>
            <w:r>
              <w:rPr>
                <w:noProof/>
                <w:webHidden/>
              </w:rPr>
              <w:t>3</w:t>
            </w:r>
            <w:r>
              <w:rPr>
                <w:noProof/>
                <w:webHidden/>
              </w:rPr>
              <w:fldChar w:fldCharType="end"/>
            </w:r>
          </w:hyperlink>
        </w:p>
        <w:p w14:paraId="52654AD3" w14:textId="49D73404" w:rsidR="005D61A2" w:rsidRDefault="005D61A2">
          <w:pPr>
            <w:pStyle w:val="TJ1"/>
            <w:tabs>
              <w:tab w:val="right" w:leader="dot" w:pos="9062"/>
            </w:tabs>
            <w:rPr>
              <w:rFonts w:eastAsiaTheme="minorEastAsia"/>
              <w:noProof/>
              <w:lang w:eastAsia="hu-HU"/>
            </w:rPr>
          </w:pPr>
          <w:hyperlink w:anchor="_Toc28183017" w:history="1">
            <w:r w:rsidRPr="009B3903">
              <w:rPr>
                <w:rStyle w:val="Hiperhivatkozs"/>
                <w:rFonts w:cstheme="minorHAnsi"/>
                <w:b/>
                <w:bCs/>
                <w:noProof/>
              </w:rPr>
              <w:t>2. Hasonlóságelemzés</w:t>
            </w:r>
            <w:r>
              <w:rPr>
                <w:noProof/>
                <w:webHidden/>
              </w:rPr>
              <w:tab/>
            </w:r>
            <w:r>
              <w:rPr>
                <w:noProof/>
                <w:webHidden/>
              </w:rPr>
              <w:fldChar w:fldCharType="begin"/>
            </w:r>
            <w:r>
              <w:rPr>
                <w:noProof/>
                <w:webHidden/>
              </w:rPr>
              <w:instrText xml:space="preserve"> PAGEREF _Toc28183017 \h </w:instrText>
            </w:r>
            <w:r>
              <w:rPr>
                <w:noProof/>
                <w:webHidden/>
              </w:rPr>
            </w:r>
            <w:r>
              <w:rPr>
                <w:noProof/>
                <w:webHidden/>
              </w:rPr>
              <w:fldChar w:fldCharType="separate"/>
            </w:r>
            <w:r>
              <w:rPr>
                <w:noProof/>
                <w:webHidden/>
              </w:rPr>
              <w:t>5</w:t>
            </w:r>
            <w:r>
              <w:rPr>
                <w:noProof/>
                <w:webHidden/>
              </w:rPr>
              <w:fldChar w:fldCharType="end"/>
            </w:r>
          </w:hyperlink>
        </w:p>
        <w:p w14:paraId="12F4691B" w14:textId="14C62CE3" w:rsidR="005D61A2" w:rsidRDefault="005D61A2">
          <w:pPr>
            <w:pStyle w:val="TJ2"/>
            <w:tabs>
              <w:tab w:val="right" w:leader="dot" w:pos="9062"/>
            </w:tabs>
            <w:rPr>
              <w:rFonts w:eastAsiaTheme="minorEastAsia"/>
              <w:noProof/>
              <w:lang w:eastAsia="hu-HU"/>
            </w:rPr>
          </w:pPr>
          <w:hyperlink w:anchor="_Toc28183018" w:history="1">
            <w:r w:rsidRPr="009B3903">
              <w:rPr>
                <w:rStyle w:val="Hiperhivatkozs"/>
                <w:rFonts w:cstheme="minorHAnsi"/>
                <w:b/>
                <w:bCs/>
                <w:noProof/>
              </w:rPr>
              <w:t>2.1. A COCO jelentése</w:t>
            </w:r>
            <w:r>
              <w:rPr>
                <w:noProof/>
                <w:webHidden/>
              </w:rPr>
              <w:tab/>
            </w:r>
            <w:r>
              <w:rPr>
                <w:noProof/>
                <w:webHidden/>
              </w:rPr>
              <w:fldChar w:fldCharType="begin"/>
            </w:r>
            <w:r>
              <w:rPr>
                <w:noProof/>
                <w:webHidden/>
              </w:rPr>
              <w:instrText xml:space="preserve"> PAGEREF _Toc28183018 \h </w:instrText>
            </w:r>
            <w:r>
              <w:rPr>
                <w:noProof/>
                <w:webHidden/>
              </w:rPr>
            </w:r>
            <w:r>
              <w:rPr>
                <w:noProof/>
                <w:webHidden/>
              </w:rPr>
              <w:fldChar w:fldCharType="separate"/>
            </w:r>
            <w:r>
              <w:rPr>
                <w:noProof/>
                <w:webHidden/>
              </w:rPr>
              <w:t>5</w:t>
            </w:r>
            <w:r>
              <w:rPr>
                <w:noProof/>
                <w:webHidden/>
              </w:rPr>
              <w:fldChar w:fldCharType="end"/>
            </w:r>
          </w:hyperlink>
        </w:p>
        <w:p w14:paraId="4570EC3A" w14:textId="0A671904" w:rsidR="005D61A2" w:rsidRDefault="005D61A2">
          <w:pPr>
            <w:pStyle w:val="TJ3"/>
            <w:tabs>
              <w:tab w:val="right" w:leader="dot" w:pos="9062"/>
            </w:tabs>
            <w:rPr>
              <w:rFonts w:eastAsiaTheme="minorEastAsia"/>
              <w:noProof/>
              <w:lang w:eastAsia="hu-HU"/>
            </w:rPr>
          </w:pPr>
          <w:hyperlink w:anchor="_Toc28183019" w:history="1">
            <w:r w:rsidRPr="009B3903">
              <w:rPr>
                <w:rStyle w:val="Hiperhivatkozs"/>
                <w:rFonts w:cstheme="minorHAnsi"/>
                <w:b/>
                <w:bCs/>
                <w:noProof/>
              </w:rPr>
              <w:t>2.1.1. COCO-STD</w:t>
            </w:r>
            <w:r>
              <w:rPr>
                <w:noProof/>
                <w:webHidden/>
              </w:rPr>
              <w:tab/>
            </w:r>
            <w:r>
              <w:rPr>
                <w:noProof/>
                <w:webHidden/>
              </w:rPr>
              <w:fldChar w:fldCharType="begin"/>
            </w:r>
            <w:r>
              <w:rPr>
                <w:noProof/>
                <w:webHidden/>
              </w:rPr>
              <w:instrText xml:space="preserve"> PAGEREF _Toc28183019 \h </w:instrText>
            </w:r>
            <w:r>
              <w:rPr>
                <w:noProof/>
                <w:webHidden/>
              </w:rPr>
            </w:r>
            <w:r>
              <w:rPr>
                <w:noProof/>
                <w:webHidden/>
              </w:rPr>
              <w:fldChar w:fldCharType="separate"/>
            </w:r>
            <w:r>
              <w:rPr>
                <w:noProof/>
                <w:webHidden/>
              </w:rPr>
              <w:t>5</w:t>
            </w:r>
            <w:r>
              <w:rPr>
                <w:noProof/>
                <w:webHidden/>
              </w:rPr>
              <w:fldChar w:fldCharType="end"/>
            </w:r>
          </w:hyperlink>
        </w:p>
        <w:p w14:paraId="1823487C" w14:textId="1FAE869E" w:rsidR="005D61A2" w:rsidRDefault="005D61A2">
          <w:pPr>
            <w:pStyle w:val="TJ3"/>
            <w:tabs>
              <w:tab w:val="right" w:leader="dot" w:pos="9062"/>
            </w:tabs>
            <w:rPr>
              <w:rFonts w:eastAsiaTheme="minorEastAsia"/>
              <w:noProof/>
              <w:lang w:eastAsia="hu-HU"/>
            </w:rPr>
          </w:pPr>
          <w:hyperlink w:anchor="_Toc28183020" w:history="1">
            <w:r w:rsidRPr="009B3903">
              <w:rPr>
                <w:rStyle w:val="Hiperhivatkozs"/>
                <w:rFonts w:cstheme="minorHAnsi"/>
                <w:b/>
                <w:bCs/>
                <w:noProof/>
              </w:rPr>
              <w:t>2.1.2. COCO-Y0</w:t>
            </w:r>
            <w:r>
              <w:rPr>
                <w:noProof/>
                <w:webHidden/>
              </w:rPr>
              <w:tab/>
            </w:r>
            <w:r>
              <w:rPr>
                <w:noProof/>
                <w:webHidden/>
              </w:rPr>
              <w:fldChar w:fldCharType="begin"/>
            </w:r>
            <w:r>
              <w:rPr>
                <w:noProof/>
                <w:webHidden/>
              </w:rPr>
              <w:instrText xml:space="preserve"> PAGEREF _Toc28183020 \h </w:instrText>
            </w:r>
            <w:r>
              <w:rPr>
                <w:noProof/>
                <w:webHidden/>
              </w:rPr>
            </w:r>
            <w:r>
              <w:rPr>
                <w:noProof/>
                <w:webHidden/>
              </w:rPr>
              <w:fldChar w:fldCharType="separate"/>
            </w:r>
            <w:r>
              <w:rPr>
                <w:noProof/>
                <w:webHidden/>
              </w:rPr>
              <w:t>5</w:t>
            </w:r>
            <w:r>
              <w:rPr>
                <w:noProof/>
                <w:webHidden/>
              </w:rPr>
              <w:fldChar w:fldCharType="end"/>
            </w:r>
          </w:hyperlink>
        </w:p>
        <w:p w14:paraId="1CA0879A" w14:textId="7C1AAC3F" w:rsidR="005D61A2" w:rsidRDefault="005D61A2">
          <w:pPr>
            <w:pStyle w:val="TJ3"/>
            <w:tabs>
              <w:tab w:val="right" w:leader="dot" w:pos="9062"/>
            </w:tabs>
            <w:rPr>
              <w:rFonts w:eastAsiaTheme="minorEastAsia"/>
              <w:noProof/>
              <w:lang w:eastAsia="hu-HU"/>
            </w:rPr>
          </w:pPr>
          <w:hyperlink w:anchor="_Toc28183021" w:history="1">
            <w:r w:rsidRPr="009B3903">
              <w:rPr>
                <w:rStyle w:val="Hiperhivatkozs"/>
                <w:rFonts w:cstheme="minorHAnsi"/>
                <w:b/>
                <w:bCs/>
                <w:noProof/>
              </w:rPr>
              <w:t>2.1.3. COCO-MCM</w:t>
            </w:r>
            <w:r>
              <w:rPr>
                <w:noProof/>
                <w:webHidden/>
              </w:rPr>
              <w:tab/>
            </w:r>
            <w:r>
              <w:rPr>
                <w:noProof/>
                <w:webHidden/>
              </w:rPr>
              <w:fldChar w:fldCharType="begin"/>
            </w:r>
            <w:r>
              <w:rPr>
                <w:noProof/>
                <w:webHidden/>
              </w:rPr>
              <w:instrText xml:space="preserve"> PAGEREF _Toc28183021 \h </w:instrText>
            </w:r>
            <w:r>
              <w:rPr>
                <w:noProof/>
                <w:webHidden/>
              </w:rPr>
            </w:r>
            <w:r>
              <w:rPr>
                <w:noProof/>
                <w:webHidden/>
              </w:rPr>
              <w:fldChar w:fldCharType="separate"/>
            </w:r>
            <w:r>
              <w:rPr>
                <w:noProof/>
                <w:webHidden/>
              </w:rPr>
              <w:t>5</w:t>
            </w:r>
            <w:r>
              <w:rPr>
                <w:noProof/>
                <w:webHidden/>
              </w:rPr>
              <w:fldChar w:fldCharType="end"/>
            </w:r>
          </w:hyperlink>
        </w:p>
        <w:p w14:paraId="557EEE85" w14:textId="03C07EA7" w:rsidR="005D61A2" w:rsidRDefault="005D61A2">
          <w:pPr>
            <w:pStyle w:val="TJ2"/>
            <w:tabs>
              <w:tab w:val="right" w:leader="dot" w:pos="9062"/>
            </w:tabs>
            <w:rPr>
              <w:rFonts w:eastAsiaTheme="minorEastAsia"/>
              <w:noProof/>
              <w:lang w:eastAsia="hu-HU"/>
            </w:rPr>
          </w:pPr>
          <w:hyperlink w:anchor="_Toc28183022" w:history="1">
            <w:r w:rsidRPr="009B3903">
              <w:rPr>
                <w:rStyle w:val="Hiperhivatkozs"/>
                <w:rFonts w:cstheme="minorHAnsi"/>
                <w:b/>
                <w:bCs/>
                <w:noProof/>
              </w:rPr>
              <w:t>2.2. A hasonlóságelemzés matematikájának bemutatása</w:t>
            </w:r>
            <w:r>
              <w:rPr>
                <w:noProof/>
                <w:webHidden/>
              </w:rPr>
              <w:tab/>
            </w:r>
            <w:r>
              <w:rPr>
                <w:noProof/>
                <w:webHidden/>
              </w:rPr>
              <w:fldChar w:fldCharType="begin"/>
            </w:r>
            <w:r>
              <w:rPr>
                <w:noProof/>
                <w:webHidden/>
              </w:rPr>
              <w:instrText xml:space="preserve"> PAGEREF _Toc28183022 \h </w:instrText>
            </w:r>
            <w:r>
              <w:rPr>
                <w:noProof/>
                <w:webHidden/>
              </w:rPr>
            </w:r>
            <w:r>
              <w:rPr>
                <w:noProof/>
                <w:webHidden/>
              </w:rPr>
              <w:fldChar w:fldCharType="separate"/>
            </w:r>
            <w:r>
              <w:rPr>
                <w:noProof/>
                <w:webHidden/>
              </w:rPr>
              <w:t>6</w:t>
            </w:r>
            <w:r>
              <w:rPr>
                <w:noProof/>
                <w:webHidden/>
              </w:rPr>
              <w:fldChar w:fldCharType="end"/>
            </w:r>
          </w:hyperlink>
        </w:p>
        <w:p w14:paraId="01913A6A" w14:textId="0669AAC6" w:rsidR="005D61A2" w:rsidRDefault="005D61A2">
          <w:pPr>
            <w:pStyle w:val="TJ3"/>
            <w:tabs>
              <w:tab w:val="right" w:leader="dot" w:pos="9062"/>
            </w:tabs>
            <w:rPr>
              <w:rFonts w:eastAsiaTheme="minorEastAsia"/>
              <w:noProof/>
              <w:lang w:eastAsia="hu-HU"/>
            </w:rPr>
          </w:pPr>
          <w:hyperlink w:anchor="_Toc28183023" w:history="1">
            <w:r w:rsidRPr="009B3903">
              <w:rPr>
                <w:rStyle w:val="Hiperhivatkozs"/>
                <w:rFonts w:cstheme="minorHAnsi"/>
                <w:b/>
                <w:bCs/>
                <w:noProof/>
              </w:rPr>
              <w:t>2.2.1. Általános adatstruktúra</w:t>
            </w:r>
            <w:r>
              <w:rPr>
                <w:noProof/>
                <w:webHidden/>
              </w:rPr>
              <w:tab/>
            </w:r>
            <w:r>
              <w:rPr>
                <w:noProof/>
                <w:webHidden/>
              </w:rPr>
              <w:fldChar w:fldCharType="begin"/>
            </w:r>
            <w:r>
              <w:rPr>
                <w:noProof/>
                <w:webHidden/>
              </w:rPr>
              <w:instrText xml:space="preserve"> PAGEREF _Toc28183023 \h </w:instrText>
            </w:r>
            <w:r>
              <w:rPr>
                <w:noProof/>
                <w:webHidden/>
              </w:rPr>
            </w:r>
            <w:r>
              <w:rPr>
                <w:noProof/>
                <w:webHidden/>
              </w:rPr>
              <w:fldChar w:fldCharType="separate"/>
            </w:r>
            <w:r>
              <w:rPr>
                <w:noProof/>
                <w:webHidden/>
              </w:rPr>
              <w:t>7</w:t>
            </w:r>
            <w:r>
              <w:rPr>
                <w:noProof/>
                <w:webHidden/>
              </w:rPr>
              <w:fldChar w:fldCharType="end"/>
            </w:r>
          </w:hyperlink>
        </w:p>
        <w:p w14:paraId="3B7A9CAC" w14:textId="1451DA49" w:rsidR="005D61A2" w:rsidRDefault="005D61A2">
          <w:pPr>
            <w:pStyle w:val="TJ3"/>
            <w:tabs>
              <w:tab w:val="right" w:leader="dot" w:pos="9062"/>
            </w:tabs>
            <w:rPr>
              <w:rFonts w:eastAsiaTheme="minorEastAsia"/>
              <w:noProof/>
              <w:lang w:eastAsia="hu-HU"/>
            </w:rPr>
          </w:pPr>
          <w:hyperlink w:anchor="_Toc28183024" w:history="1">
            <w:r w:rsidRPr="009B3903">
              <w:rPr>
                <w:rStyle w:val="Hiperhivatkozs"/>
                <w:rFonts w:cstheme="minorHAnsi"/>
                <w:b/>
                <w:bCs/>
                <w:noProof/>
              </w:rPr>
              <w:t>2.2.2. Általános adatstruktúra feltöltése</w:t>
            </w:r>
            <w:r>
              <w:rPr>
                <w:noProof/>
                <w:webHidden/>
              </w:rPr>
              <w:tab/>
            </w:r>
            <w:r>
              <w:rPr>
                <w:noProof/>
                <w:webHidden/>
              </w:rPr>
              <w:fldChar w:fldCharType="begin"/>
            </w:r>
            <w:r>
              <w:rPr>
                <w:noProof/>
                <w:webHidden/>
              </w:rPr>
              <w:instrText xml:space="preserve"> PAGEREF _Toc28183024 \h </w:instrText>
            </w:r>
            <w:r>
              <w:rPr>
                <w:noProof/>
                <w:webHidden/>
              </w:rPr>
            </w:r>
            <w:r>
              <w:rPr>
                <w:noProof/>
                <w:webHidden/>
              </w:rPr>
              <w:fldChar w:fldCharType="separate"/>
            </w:r>
            <w:r>
              <w:rPr>
                <w:noProof/>
                <w:webHidden/>
              </w:rPr>
              <w:t>7</w:t>
            </w:r>
            <w:r>
              <w:rPr>
                <w:noProof/>
                <w:webHidden/>
              </w:rPr>
              <w:fldChar w:fldCharType="end"/>
            </w:r>
          </w:hyperlink>
        </w:p>
        <w:p w14:paraId="69D933BF" w14:textId="04EA140E" w:rsidR="005D61A2" w:rsidRDefault="005D61A2">
          <w:pPr>
            <w:pStyle w:val="TJ3"/>
            <w:tabs>
              <w:tab w:val="right" w:leader="dot" w:pos="9062"/>
            </w:tabs>
            <w:rPr>
              <w:rFonts w:eastAsiaTheme="minorEastAsia"/>
              <w:noProof/>
              <w:lang w:eastAsia="hu-HU"/>
            </w:rPr>
          </w:pPr>
          <w:hyperlink w:anchor="_Toc28183025" w:history="1">
            <w:r w:rsidRPr="009B3903">
              <w:rPr>
                <w:rStyle w:val="Hiperhivatkozs"/>
                <w:rFonts w:cstheme="minorHAnsi"/>
                <w:b/>
                <w:bCs/>
                <w:noProof/>
              </w:rPr>
              <w:t>2.2.3. Rangsorolás</w:t>
            </w:r>
            <w:r>
              <w:rPr>
                <w:noProof/>
                <w:webHidden/>
              </w:rPr>
              <w:tab/>
            </w:r>
            <w:r>
              <w:rPr>
                <w:noProof/>
                <w:webHidden/>
              </w:rPr>
              <w:fldChar w:fldCharType="begin"/>
            </w:r>
            <w:r>
              <w:rPr>
                <w:noProof/>
                <w:webHidden/>
              </w:rPr>
              <w:instrText xml:space="preserve"> PAGEREF _Toc28183025 \h </w:instrText>
            </w:r>
            <w:r>
              <w:rPr>
                <w:noProof/>
                <w:webHidden/>
              </w:rPr>
            </w:r>
            <w:r>
              <w:rPr>
                <w:noProof/>
                <w:webHidden/>
              </w:rPr>
              <w:fldChar w:fldCharType="separate"/>
            </w:r>
            <w:r>
              <w:rPr>
                <w:noProof/>
                <w:webHidden/>
              </w:rPr>
              <w:t>8</w:t>
            </w:r>
            <w:r>
              <w:rPr>
                <w:noProof/>
                <w:webHidden/>
              </w:rPr>
              <w:fldChar w:fldCharType="end"/>
            </w:r>
          </w:hyperlink>
        </w:p>
        <w:p w14:paraId="4CA313B5" w14:textId="1C9A4565" w:rsidR="005D61A2" w:rsidRDefault="005D61A2">
          <w:pPr>
            <w:pStyle w:val="TJ3"/>
            <w:tabs>
              <w:tab w:val="right" w:leader="dot" w:pos="9062"/>
            </w:tabs>
            <w:rPr>
              <w:rFonts w:eastAsiaTheme="minorEastAsia"/>
              <w:noProof/>
              <w:lang w:eastAsia="hu-HU"/>
            </w:rPr>
          </w:pPr>
          <w:hyperlink w:anchor="_Toc28183026" w:history="1">
            <w:r w:rsidRPr="009B3903">
              <w:rPr>
                <w:rStyle w:val="Hiperhivatkozs"/>
                <w:rFonts w:cstheme="minorHAnsi"/>
                <w:b/>
                <w:bCs/>
                <w:noProof/>
              </w:rPr>
              <w:t>2.2.4. Súlyok/változók bevezetése</w:t>
            </w:r>
            <w:r>
              <w:rPr>
                <w:noProof/>
                <w:webHidden/>
              </w:rPr>
              <w:tab/>
            </w:r>
            <w:r>
              <w:rPr>
                <w:noProof/>
                <w:webHidden/>
              </w:rPr>
              <w:fldChar w:fldCharType="begin"/>
            </w:r>
            <w:r>
              <w:rPr>
                <w:noProof/>
                <w:webHidden/>
              </w:rPr>
              <w:instrText xml:space="preserve"> PAGEREF _Toc28183026 \h </w:instrText>
            </w:r>
            <w:r>
              <w:rPr>
                <w:noProof/>
                <w:webHidden/>
              </w:rPr>
            </w:r>
            <w:r>
              <w:rPr>
                <w:noProof/>
                <w:webHidden/>
              </w:rPr>
              <w:fldChar w:fldCharType="separate"/>
            </w:r>
            <w:r>
              <w:rPr>
                <w:noProof/>
                <w:webHidden/>
              </w:rPr>
              <w:t>8</w:t>
            </w:r>
            <w:r>
              <w:rPr>
                <w:noProof/>
                <w:webHidden/>
              </w:rPr>
              <w:fldChar w:fldCharType="end"/>
            </w:r>
          </w:hyperlink>
        </w:p>
        <w:p w14:paraId="2737E11F" w14:textId="460943C4" w:rsidR="005D61A2" w:rsidRDefault="005D61A2">
          <w:pPr>
            <w:pStyle w:val="TJ3"/>
            <w:tabs>
              <w:tab w:val="right" w:leader="dot" w:pos="9062"/>
            </w:tabs>
            <w:rPr>
              <w:rFonts w:eastAsiaTheme="minorEastAsia"/>
              <w:noProof/>
              <w:lang w:eastAsia="hu-HU"/>
            </w:rPr>
          </w:pPr>
          <w:hyperlink w:anchor="_Toc28183027" w:history="1">
            <w:r w:rsidRPr="009B3903">
              <w:rPr>
                <w:rStyle w:val="Hiperhivatkozs"/>
                <w:rFonts w:cstheme="minorHAnsi"/>
                <w:b/>
                <w:bCs/>
                <w:noProof/>
              </w:rPr>
              <w:t>2.2.5. Célfüggvényképzés</w:t>
            </w:r>
            <w:r>
              <w:rPr>
                <w:noProof/>
                <w:webHidden/>
              </w:rPr>
              <w:tab/>
            </w:r>
            <w:r>
              <w:rPr>
                <w:noProof/>
                <w:webHidden/>
              </w:rPr>
              <w:fldChar w:fldCharType="begin"/>
            </w:r>
            <w:r>
              <w:rPr>
                <w:noProof/>
                <w:webHidden/>
              </w:rPr>
              <w:instrText xml:space="preserve"> PAGEREF _Toc28183027 \h </w:instrText>
            </w:r>
            <w:r>
              <w:rPr>
                <w:noProof/>
                <w:webHidden/>
              </w:rPr>
            </w:r>
            <w:r>
              <w:rPr>
                <w:noProof/>
                <w:webHidden/>
              </w:rPr>
              <w:fldChar w:fldCharType="separate"/>
            </w:r>
            <w:r>
              <w:rPr>
                <w:noProof/>
                <w:webHidden/>
              </w:rPr>
              <w:t>9</w:t>
            </w:r>
            <w:r>
              <w:rPr>
                <w:noProof/>
                <w:webHidden/>
              </w:rPr>
              <w:fldChar w:fldCharType="end"/>
            </w:r>
          </w:hyperlink>
        </w:p>
        <w:p w14:paraId="25C417FD" w14:textId="0230FADC" w:rsidR="005D61A2" w:rsidRDefault="005D61A2">
          <w:pPr>
            <w:pStyle w:val="TJ3"/>
            <w:tabs>
              <w:tab w:val="right" w:leader="dot" w:pos="9062"/>
            </w:tabs>
            <w:rPr>
              <w:rFonts w:eastAsiaTheme="minorEastAsia"/>
              <w:noProof/>
              <w:lang w:eastAsia="hu-HU"/>
            </w:rPr>
          </w:pPr>
          <w:hyperlink w:anchor="_Toc28183028" w:history="1">
            <w:r w:rsidRPr="009B3903">
              <w:rPr>
                <w:rStyle w:val="Hiperhivatkozs"/>
                <w:rFonts w:cstheme="minorHAnsi"/>
                <w:b/>
                <w:bCs/>
                <w:noProof/>
              </w:rPr>
              <w:t>2.2.6. Eredmény</w:t>
            </w:r>
            <w:r>
              <w:rPr>
                <w:noProof/>
                <w:webHidden/>
              </w:rPr>
              <w:tab/>
            </w:r>
            <w:r>
              <w:rPr>
                <w:noProof/>
                <w:webHidden/>
              </w:rPr>
              <w:fldChar w:fldCharType="begin"/>
            </w:r>
            <w:r>
              <w:rPr>
                <w:noProof/>
                <w:webHidden/>
              </w:rPr>
              <w:instrText xml:space="preserve"> PAGEREF _Toc28183028 \h </w:instrText>
            </w:r>
            <w:r>
              <w:rPr>
                <w:noProof/>
                <w:webHidden/>
              </w:rPr>
            </w:r>
            <w:r>
              <w:rPr>
                <w:noProof/>
                <w:webHidden/>
              </w:rPr>
              <w:fldChar w:fldCharType="separate"/>
            </w:r>
            <w:r>
              <w:rPr>
                <w:noProof/>
                <w:webHidden/>
              </w:rPr>
              <w:t>9</w:t>
            </w:r>
            <w:r>
              <w:rPr>
                <w:noProof/>
                <w:webHidden/>
              </w:rPr>
              <w:fldChar w:fldCharType="end"/>
            </w:r>
          </w:hyperlink>
        </w:p>
        <w:p w14:paraId="6ED90173" w14:textId="1B03719D" w:rsidR="005D61A2" w:rsidRDefault="005D61A2">
          <w:pPr>
            <w:pStyle w:val="TJ3"/>
            <w:tabs>
              <w:tab w:val="right" w:leader="dot" w:pos="9062"/>
            </w:tabs>
            <w:rPr>
              <w:rFonts w:eastAsiaTheme="minorEastAsia"/>
              <w:noProof/>
              <w:lang w:eastAsia="hu-HU"/>
            </w:rPr>
          </w:pPr>
          <w:hyperlink w:anchor="_Toc28183029" w:history="1">
            <w:r w:rsidRPr="009B3903">
              <w:rPr>
                <w:rStyle w:val="Hiperhivatkozs"/>
                <w:rFonts w:cstheme="minorHAnsi"/>
                <w:b/>
                <w:bCs/>
                <w:noProof/>
              </w:rPr>
              <w:t>2.2.7. Online verzió</w:t>
            </w:r>
            <w:r>
              <w:rPr>
                <w:noProof/>
                <w:webHidden/>
              </w:rPr>
              <w:tab/>
            </w:r>
            <w:r>
              <w:rPr>
                <w:noProof/>
                <w:webHidden/>
              </w:rPr>
              <w:fldChar w:fldCharType="begin"/>
            </w:r>
            <w:r>
              <w:rPr>
                <w:noProof/>
                <w:webHidden/>
              </w:rPr>
              <w:instrText xml:space="preserve"> PAGEREF _Toc28183029 \h </w:instrText>
            </w:r>
            <w:r>
              <w:rPr>
                <w:noProof/>
                <w:webHidden/>
              </w:rPr>
            </w:r>
            <w:r>
              <w:rPr>
                <w:noProof/>
                <w:webHidden/>
              </w:rPr>
              <w:fldChar w:fldCharType="separate"/>
            </w:r>
            <w:r>
              <w:rPr>
                <w:noProof/>
                <w:webHidden/>
              </w:rPr>
              <w:t>10</w:t>
            </w:r>
            <w:r>
              <w:rPr>
                <w:noProof/>
                <w:webHidden/>
              </w:rPr>
              <w:fldChar w:fldCharType="end"/>
            </w:r>
          </w:hyperlink>
        </w:p>
        <w:p w14:paraId="16198FFE" w14:textId="50560B41" w:rsidR="005D61A2" w:rsidRDefault="005D61A2">
          <w:pPr>
            <w:pStyle w:val="TJ1"/>
            <w:tabs>
              <w:tab w:val="right" w:leader="dot" w:pos="9062"/>
            </w:tabs>
            <w:rPr>
              <w:rFonts w:eastAsiaTheme="minorEastAsia"/>
              <w:noProof/>
              <w:lang w:eastAsia="hu-HU"/>
            </w:rPr>
          </w:pPr>
          <w:hyperlink w:anchor="_Toc28183030" w:history="1">
            <w:r w:rsidRPr="009B3903">
              <w:rPr>
                <w:rStyle w:val="Hiperhivatkozs"/>
                <w:rFonts w:cstheme="minorHAnsi"/>
                <w:b/>
                <w:bCs/>
                <w:noProof/>
              </w:rPr>
              <w:t>3. A Q-GPS-ben rejlő potenciál</w:t>
            </w:r>
            <w:r>
              <w:rPr>
                <w:noProof/>
                <w:webHidden/>
              </w:rPr>
              <w:tab/>
            </w:r>
            <w:r>
              <w:rPr>
                <w:noProof/>
                <w:webHidden/>
              </w:rPr>
              <w:fldChar w:fldCharType="begin"/>
            </w:r>
            <w:r>
              <w:rPr>
                <w:noProof/>
                <w:webHidden/>
              </w:rPr>
              <w:instrText xml:space="preserve"> PAGEREF _Toc28183030 \h </w:instrText>
            </w:r>
            <w:r>
              <w:rPr>
                <w:noProof/>
                <w:webHidden/>
              </w:rPr>
            </w:r>
            <w:r>
              <w:rPr>
                <w:noProof/>
                <w:webHidden/>
              </w:rPr>
              <w:fldChar w:fldCharType="separate"/>
            </w:r>
            <w:r>
              <w:rPr>
                <w:noProof/>
                <w:webHidden/>
              </w:rPr>
              <w:t>11</w:t>
            </w:r>
            <w:r>
              <w:rPr>
                <w:noProof/>
                <w:webHidden/>
              </w:rPr>
              <w:fldChar w:fldCharType="end"/>
            </w:r>
          </w:hyperlink>
        </w:p>
        <w:p w14:paraId="6DB5B672" w14:textId="4D9CDF1C" w:rsidR="005D61A2" w:rsidRDefault="005D61A2">
          <w:pPr>
            <w:pStyle w:val="TJ2"/>
            <w:tabs>
              <w:tab w:val="right" w:leader="dot" w:pos="9062"/>
            </w:tabs>
            <w:rPr>
              <w:rFonts w:eastAsiaTheme="minorEastAsia"/>
              <w:noProof/>
              <w:lang w:eastAsia="hu-HU"/>
            </w:rPr>
          </w:pPr>
          <w:hyperlink w:anchor="_Toc28183031" w:history="1">
            <w:r w:rsidRPr="009B3903">
              <w:rPr>
                <w:rStyle w:val="Hiperhivatkozs"/>
                <w:rFonts w:cstheme="minorHAnsi"/>
                <w:b/>
                <w:bCs/>
                <w:noProof/>
              </w:rPr>
              <w:t>3.1. Új jelenségek felismerése, ezek várható időpontjának becslése</w:t>
            </w:r>
            <w:r>
              <w:rPr>
                <w:noProof/>
                <w:webHidden/>
              </w:rPr>
              <w:tab/>
            </w:r>
            <w:r>
              <w:rPr>
                <w:noProof/>
                <w:webHidden/>
              </w:rPr>
              <w:fldChar w:fldCharType="begin"/>
            </w:r>
            <w:r>
              <w:rPr>
                <w:noProof/>
                <w:webHidden/>
              </w:rPr>
              <w:instrText xml:space="preserve"> PAGEREF _Toc28183031 \h </w:instrText>
            </w:r>
            <w:r>
              <w:rPr>
                <w:noProof/>
                <w:webHidden/>
              </w:rPr>
            </w:r>
            <w:r>
              <w:rPr>
                <w:noProof/>
                <w:webHidden/>
              </w:rPr>
              <w:fldChar w:fldCharType="separate"/>
            </w:r>
            <w:r>
              <w:rPr>
                <w:noProof/>
                <w:webHidden/>
              </w:rPr>
              <w:t>11</w:t>
            </w:r>
            <w:r>
              <w:rPr>
                <w:noProof/>
                <w:webHidden/>
              </w:rPr>
              <w:fldChar w:fldCharType="end"/>
            </w:r>
          </w:hyperlink>
        </w:p>
        <w:p w14:paraId="6F2535F0" w14:textId="6E72A53B" w:rsidR="005D61A2" w:rsidRDefault="005D61A2">
          <w:pPr>
            <w:pStyle w:val="TJ3"/>
            <w:tabs>
              <w:tab w:val="right" w:leader="dot" w:pos="9062"/>
            </w:tabs>
            <w:rPr>
              <w:rFonts w:eastAsiaTheme="minorEastAsia"/>
              <w:noProof/>
              <w:lang w:eastAsia="hu-HU"/>
            </w:rPr>
          </w:pPr>
          <w:hyperlink w:anchor="_Toc28183032" w:history="1">
            <w:r w:rsidRPr="009B3903">
              <w:rPr>
                <w:rStyle w:val="Hiperhivatkozs"/>
                <w:rFonts w:cstheme="minorHAnsi"/>
                <w:b/>
                <w:bCs/>
                <w:noProof/>
              </w:rPr>
              <w:t>3.1.1. Hol húzódik a fantasztikus irodalom és a valóságos műszaki fejlődés határa?</w:t>
            </w:r>
            <w:r>
              <w:rPr>
                <w:noProof/>
                <w:webHidden/>
              </w:rPr>
              <w:tab/>
            </w:r>
            <w:r>
              <w:rPr>
                <w:noProof/>
                <w:webHidden/>
              </w:rPr>
              <w:fldChar w:fldCharType="begin"/>
            </w:r>
            <w:r>
              <w:rPr>
                <w:noProof/>
                <w:webHidden/>
              </w:rPr>
              <w:instrText xml:space="preserve"> PAGEREF _Toc28183032 \h </w:instrText>
            </w:r>
            <w:r>
              <w:rPr>
                <w:noProof/>
                <w:webHidden/>
              </w:rPr>
            </w:r>
            <w:r>
              <w:rPr>
                <w:noProof/>
                <w:webHidden/>
              </w:rPr>
              <w:fldChar w:fldCharType="separate"/>
            </w:r>
            <w:r>
              <w:rPr>
                <w:noProof/>
                <w:webHidden/>
              </w:rPr>
              <w:t>11</w:t>
            </w:r>
            <w:r>
              <w:rPr>
                <w:noProof/>
                <w:webHidden/>
              </w:rPr>
              <w:fldChar w:fldCharType="end"/>
            </w:r>
          </w:hyperlink>
        </w:p>
        <w:p w14:paraId="01932237" w14:textId="2C1279CF" w:rsidR="005D61A2" w:rsidRDefault="005D61A2">
          <w:pPr>
            <w:pStyle w:val="TJ3"/>
            <w:tabs>
              <w:tab w:val="right" w:leader="dot" w:pos="9062"/>
            </w:tabs>
            <w:rPr>
              <w:rFonts w:eastAsiaTheme="minorEastAsia"/>
              <w:noProof/>
              <w:lang w:eastAsia="hu-HU"/>
            </w:rPr>
          </w:pPr>
          <w:hyperlink w:anchor="_Toc28183033" w:history="1">
            <w:r w:rsidRPr="009B3903">
              <w:rPr>
                <w:rStyle w:val="Hiperhivatkozs"/>
                <w:rFonts w:cstheme="minorHAnsi"/>
                <w:b/>
                <w:bCs/>
                <w:noProof/>
              </w:rPr>
              <w:t>3.1.2. Milyen szerepük lehet a kriptovalutáknak, egyáltalán hogyan hatnak az infokommunikációs technológiák és az információrendszerek a pénzügyi tranzakciókra?</w:t>
            </w:r>
            <w:r>
              <w:rPr>
                <w:noProof/>
                <w:webHidden/>
              </w:rPr>
              <w:tab/>
            </w:r>
            <w:r>
              <w:rPr>
                <w:noProof/>
                <w:webHidden/>
              </w:rPr>
              <w:fldChar w:fldCharType="begin"/>
            </w:r>
            <w:r>
              <w:rPr>
                <w:noProof/>
                <w:webHidden/>
              </w:rPr>
              <w:instrText xml:space="preserve"> PAGEREF _Toc28183033 \h </w:instrText>
            </w:r>
            <w:r>
              <w:rPr>
                <w:noProof/>
                <w:webHidden/>
              </w:rPr>
            </w:r>
            <w:r>
              <w:rPr>
                <w:noProof/>
                <w:webHidden/>
              </w:rPr>
              <w:fldChar w:fldCharType="separate"/>
            </w:r>
            <w:r>
              <w:rPr>
                <w:noProof/>
                <w:webHidden/>
              </w:rPr>
              <w:t>12</w:t>
            </w:r>
            <w:r>
              <w:rPr>
                <w:noProof/>
                <w:webHidden/>
              </w:rPr>
              <w:fldChar w:fldCharType="end"/>
            </w:r>
          </w:hyperlink>
        </w:p>
        <w:p w14:paraId="04944C5C" w14:textId="4D952A77" w:rsidR="005D61A2" w:rsidRDefault="005D61A2">
          <w:pPr>
            <w:pStyle w:val="TJ2"/>
            <w:tabs>
              <w:tab w:val="right" w:leader="dot" w:pos="9062"/>
            </w:tabs>
            <w:rPr>
              <w:rFonts w:eastAsiaTheme="minorEastAsia"/>
              <w:noProof/>
              <w:lang w:eastAsia="hu-HU"/>
            </w:rPr>
          </w:pPr>
          <w:hyperlink w:anchor="_Toc28183034" w:history="1">
            <w:r w:rsidRPr="009B3903">
              <w:rPr>
                <w:rStyle w:val="Hiperhivatkozs"/>
                <w:rFonts w:cstheme="minorHAnsi"/>
                <w:b/>
                <w:bCs/>
                <w:noProof/>
              </w:rPr>
              <w:t>3.2. Vagylagos kérdések</w:t>
            </w:r>
            <w:r>
              <w:rPr>
                <w:noProof/>
                <w:webHidden/>
              </w:rPr>
              <w:tab/>
            </w:r>
            <w:r>
              <w:rPr>
                <w:noProof/>
                <w:webHidden/>
              </w:rPr>
              <w:fldChar w:fldCharType="begin"/>
            </w:r>
            <w:r>
              <w:rPr>
                <w:noProof/>
                <w:webHidden/>
              </w:rPr>
              <w:instrText xml:space="preserve"> PAGEREF _Toc28183034 \h </w:instrText>
            </w:r>
            <w:r>
              <w:rPr>
                <w:noProof/>
                <w:webHidden/>
              </w:rPr>
            </w:r>
            <w:r>
              <w:rPr>
                <w:noProof/>
                <w:webHidden/>
              </w:rPr>
              <w:fldChar w:fldCharType="separate"/>
            </w:r>
            <w:r>
              <w:rPr>
                <w:noProof/>
                <w:webHidden/>
              </w:rPr>
              <w:t>12</w:t>
            </w:r>
            <w:r>
              <w:rPr>
                <w:noProof/>
                <w:webHidden/>
              </w:rPr>
              <w:fldChar w:fldCharType="end"/>
            </w:r>
          </w:hyperlink>
        </w:p>
        <w:p w14:paraId="484217A0" w14:textId="791BC5FD" w:rsidR="005D61A2" w:rsidRDefault="005D61A2">
          <w:pPr>
            <w:pStyle w:val="TJ2"/>
            <w:tabs>
              <w:tab w:val="right" w:leader="dot" w:pos="9062"/>
            </w:tabs>
            <w:rPr>
              <w:rFonts w:eastAsiaTheme="minorEastAsia"/>
              <w:noProof/>
              <w:lang w:eastAsia="hu-HU"/>
            </w:rPr>
          </w:pPr>
          <w:hyperlink w:anchor="_Toc28183035" w:history="1">
            <w:r w:rsidRPr="009B3903">
              <w:rPr>
                <w:rStyle w:val="Hiperhivatkozs"/>
                <w:rFonts w:cstheme="minorHAnsi"/>
                <w:b/>
                <w:bCs/>
                <w:noProof/>
              </w:rPr>
              <w:t>3.3.Hatásmechanizmusok feltárása</w:t>
            </w:r>
            <w:r>
              <w:rPr>
                <w:noProof/>
                <w:webHidden/>
              </w:rPr>
              <w:tab/>
            </w:r>
            <w:r>
              <w:rPr>
                <w:noProof/>
                <w:webHidden/>
              </w:rPr>
              <w:fldChar w:fldCharType="begin"/>
            </w:r>
            <w:r>
              <w:rPr>
                <w:noProof/>
                <w:webHidden/>
              </w:rPr>
              <w:instrText xml:space="preserve"> PAGEREF _Toc28183035 \h </w:instrText>
            </w:r>
            <w:r>
              <w:rPr>
                <w:noProof/>
                <w:webHidden/>
              </w:rPr>
            </w:r>
            <w:r>
              <w:rPr>
                <w:noProof/>
                <w:webHidden/>
              </w:rPr>
              <w:fldChar w:fldCharType="separate"/>
            </w:r>
            <w:r>
              <w:rPr>
                <w:noProof/>
                <w:webHidden/>
              </w:rPr>
              <w:t>14</w:t>
            </w:r>
            <w:r>
              <w:rPr>
                <w:noProof/>
                <w:webHidden/>
              </w:rPr>
              <w:fldChar w:fldCharType="end"/>
            </w:r>
          </w:hyperlink>
        </w:p>
        <w:p w14:paraId="2A912EEC" w14:textId="5BB973A7" w:rsidR="005D61A2" w:rsidRDefault="005D61A2">
          <w:pPr>
            <w:pStyle w:val="TJ1"/>
            <w:tabs>
              <w:tab w:val="right" w:leader="dot" w:pos="9062"/>
            </w:tabs>
            <w:rPr>
              <w:rFonts w:eastAsiaTheme="minorEastAsia"/>
              <w:noProof/>
              <w:lang w:eastAsia="hu-HU"/>
            </w:rPr>
          </w:pPr>
          <w:hyperlink w:anchor="_Toc28183036" w:history="1">
            <w:r w:rsidRPr="009B3903">
              <w:rPr>
                <w:rStyle w:val="Hiperhivatkozs"/>
                <w:rFonts w:cstheme="minorHAnsi"/>
                <w:b/>
                <w:bCs/>
                <w:noProof/>
              </w:rPr>
              <w:t>4.Buborékmodellek</w:t>
            </w:r>
            <w:r>
              <w:rPr>
                <w:noProof/>
                <w:webHidden/>
              </w:rPr>
              <w:tab/>
            </w:r>
            <w:r>
              <w:rPr>
                <w:noProof/>
                <w:webHidden/>
              </w:rPr>
              <w:fldChar w:fldCharType="begin"/>
            </w:r>
            <w:r>
              <w:rPr>
                <w:noProof/>
                <w:webHidden/>
              </w:rPr>
              <w:instrText xml:space="preserve"> PAGEREF _Toc28183036 \h </w:instrText>
            </w:r>
            <w:r>
              <w:rPr>
                <w:noProof/>
                <w:webHidden/>
              </w:rPr>
            </w:r>
            <w:r>
              <w:rPr>
                <w:noProof/>
                <w:webHidden/>
              </w:rPr>
              <w:fldChar w:fldCharType="separate"/>
            </w:r>
            <w:r>
              <w:rPr>
                <w:noProof/>
                <w:webHidden/>
              </w:rPr>
              <w:t>16</w:t>
            </w:r>
            <w:r>
              <w:rPr>
                <w:noProof/>
                <w:webHidden/>
              </w:rPr>
              <w:fldChar w:fldCharType="end"/>
            </w:r>
          </w:hyperlink>
        </w:p>
        <w:p w14:paraId="1EC1ED80" w14:textId="0144E1D6" w:rsidR="005D61A2" w:rsidRDefault="005D61A2">
          <w:pPr>
            <w:pStyle w:val="TJ2"/>
            <w:tabs>
              <w:tab w:val="right" w:leader="dot" w:pos="9062"/>
            </w:tabs>
            <w:rPr>
              <w:rFonts w:eastAsiaTheme="minorEastAsia"/>
              <w:noProof/>
              <w:lang w:eastAsia="hu-HU"/>
            </w:rPr>
          </w:pPr>
          <w:hyperlink w:anchor="_Toc28183037" w:history="1">
            <w:r w:rsidRPr="009B3903">
              <w:rPr>
                <w:rStyle w:val="Hiperhivatkozs"/>
                <w:rFonts w:cstheme="minorHAnsi"/>
                <w:b/>
                <w:bCs/>
                <w:noProof/>
              </w:rPr>
              <w:t>4.1. A buborékmodellek logikai váza</w:t>
            </w:r>
            <w:r>
              <w:rPr>
                <w:noProof/>
                <w:webHidden/>
              </w:rPr>
              <w:tab/>
            </w:r>
            <w:r>
              <w:rPr>
                <w:noProof/>
                <w:webHidden/>
              </w:rPr>
              <w:fldChar w:fldCharType="begin"/>
            </w:r>
            <w:r>
              <w:rPr>
                <w:noProof/>
                <w:webHidden/>
              </w:rPr>
              <w:instrText xml:space="preserve"> PAGEREF _Toc28183037 \h </w:instrText>
            </w:r>
            <w:r>
              <w:rPr>
                <w:noProof/>
                <w:webHidden/>
              </w:rPr>
            </w:r>
            <w:r>
              <w:rPr>
                <w:noProof/>
                <w:webHidden/>
              </w:rPr>
              <w:fldChar w:fldCharType="separate"/>
            </w:r>
            <w:r>
              <w:rPr>
                <w:noProof/>
                <w:webHidden/>
              </w:rPr>
              <w:t>17</w:t>
            </w:r>
            <w:r>
              <w:rPr>
                <w:noProof/>
                <w:webHidden/>
              </w:rPr>
              <w:fldChar w:fldCharType="end"/>
            </w:r>
          </w:hyperlink>
        </w:p>
        <w:p w14:paraId="10C11235" w14:textId="0DB17714" w:rsidR="005D61A2" w:rsidRDefault="005D61A2">
          <w:pPr>
            <w:pStyle w:val="TJ2"/>
            <w:tabs>
              <w:tab w:val="right" w:leader="dot" w:pos="9062"/>
            </w:tabs>
            <w:rPr>
              <w:rFonts w:eastAsiaTheme="minorEastAsia"/>
              <w:noProof/>
              <w:lang w:eastAsia="hu-HU"/>
            </w:rPr>
          </w:pPr>
          <w:hyperlink w:anchor="_Toc28183038" w:history="1">
            <w:r w:rsidRPr="009B3903">
              <w:rPr>
                <w:rStyle w:val="Hiperhivatkozs"/>
                <w:rFonts w:cstheme="minorHAnsi"/>
                <w:b/>
                <w:bCs/>
                <w:noProof/>
              </w:rPr>
              <w:t>4.2. Teoretikus szinten a buborékokról</w:t>
            </w:r>
            <w:r>
              <w:rPr>
                <w:noProof/>
                <w:webHidden/>
              </w:rPr>
              <w:tab/>
            </w:r>
            <w:r>
              <w:rPr>
                <w:noProof/>
                <w:webHidden/>
              </w:rPr>
              <w:fldChar w:fldCharType="begin"/>
            </w:r>
            <w:r>
              <w:rPr>
                <w:noProof/>
                <w:webHidden/>
              </w:rPr>
              <w:instrText xml:space="preserve"> PAGEREF _Toc28183038 \h </w:instrText>
            </w:r>
            <w:r>
              <w:rPr>
                <w:noProof/>
                <w:webHidden/>
              </w:rPr>
            </w:r>
            <w:r>
              <w:rPr>
                <w:noProof/>
                <w:webHidden/>
              </w:rPr>
              <w:fldChar w:fldCharType="separate"/>
            </w:r>
            <w:r>
              <w:rPr>
                <w:noProof/>
                <w:webHidden/>
              </w:rPr>
              <w:t>18</w:t>
            </w:r>
            <w:r>
              <w:rPr>
                <w:noProof/>
                <w:webHidden/>
              </w:rPr>
              <w:fldChar w:fldCharType="end"/>
            </w:r>
          </w:hyperlink>
        </w:p>
        <w:p w14:paraId="59E43266" w14:textId="66C1644C" w:rsidR="005D61A2" w:rsidRDefault="005D61A2">
          <w:pPr>
            <w:pStyle w:val="TJ1"/>
            <w:tabs>
              <w:tab w:val="right" w:leader="dot" w:pos="9062"/>
            </w:tabs>
            <w:rPr>
              <w:rFonts w:eastAsiaTheme="minorEastAsia"/>
              <w:noProof/>
              <w:lang w:eastAsia="hu-HU"/>
            </w:rPr>
          </w:pPr>
          <w:hyperlink w:anchor="_Toc28183039" w:history="1">
            <w:r w:rsidRPr="009B3903">
              <w:rPr>
                <w:rStyle w:val="Hiperhivatkozs"/>
                <w:rFonts w:cstheme="minorHAnsi"/>
                <w:b/>
                <w:bCs/>
                <w:noProof/>
              </w:rPr>
              <w:t>5. Alkalmazási példa buborékmodellre</w:t>
            </w:r>
            <w:r>
              <w:rPr>
                <w:noProof/>
                <w:webHidden/>
              </w:rPr>
              <w:tab/>
            </w:r>
            <w:r>
              <w:rPr>
                <w:noProof/>
                <w:webHidden/>
              </w:rPr>
              <w:fldChar w:fldCharType="begin"/>
            </w:r>
            <w:r>
              <w:rPr>
                <w:noProof/>
                <w:webHidden/>
              </w:rPr>
              <w:instrText xml:space="preserve"> PAGEREF _Toc28183039 \h </w:instrText>
            </w:r>
            <w:r>
              <w:rPr>
                <w:noProof/>
                <w:webHidden/>
              </w:rPr>
            </w:r>
            <w:r>
              <w:rPr>
                <w:noProof/>
                <w:webHidden/>
              </w:rPr>
              <w:fldChar w:fldCharType="separate"/>
            </w:r>
            <w:r>
              <w:rPr>
                <w:noProof/>
                <w:webHidden/>
              </w:rPr>
              <w:t>20</w:t>
            </w:r>
            <w:r>
              <w:rPr>
                <w:noProof/>
                <w:webHidden/>
              </w:rPr>
              <w:fldChar w:fldCharType="end"/>
            </w:r>
          </w:hyperlink>
        </w:p>
        <w:p w14:paraId="226E6745" w14:textId="52E61AFC" w:rsidR="005D61A2" w:rsidRDefault="005D61A2">
          <w:pPr>
            <w:pStyle w:val="TJ2"/>
            <w:tabs>
              <w:tab w:val="right" w:leader="dot" w:pos="9062"/>
            </w:tabs>
            <w:rPr>
              <w:rFonts w:eastAsiaTheme="minorEastAsia"/>
              <w:noProof/>
              <w:lang w:eastAsia="hu-HU"/>
            </w:rPr>
          </w:pPr>
          <w:hyperlink w:anchor="_Toc28183040" w:history="1">
            <w:r w:rsidRPr="009B3903">
              <w:rPr>
                <w:rStyle w:val="Hiperhivatkozs"/>
                <w:rFonts w:cstheme="minorHAnsi"/>
                <w:b/>
                <w:bCs/>
                <w:noProof/>
              </w:rPr>
              <w:t>5.1. Mi is az a konzisztencia?</w:t>
            </w:r>
            <w:r>
              <w:rPr>
                <w:noProof/>
                <w:webHidden/>
              </w:rPr>
              <w:tab/>
            </w:r>
            <w:r>
              <w:rPr>
                <w:noProof/>
                <w:webHidden/>
              </w:rPr>
              <w:fldChar w:fldCharType="begin"/>
            </w:r>
            <w:r>
              <w:rPr>
                <w:noProof/>
                <w:webHidden/>
              </w:rPr>
              <w:instrText xml:space="preserve"> PAGEREF _Toc28183040 \h </w:instrText>
            </w:r>
            <w:r>
              <w:rPr>
                <w:noProof/>
                <w:webHidden/>
              </w:rPr>
            </w:r>
            <w:r>
              <w:rPr>
                <w:noProof/>
                <w:webHidden/>
              </w:rPr>
              <w:fldChar w:fldCharType="separate"/>
            </w:r>
            <w:r>
              <w:rPr>
                <w:noProof/>
                <w:webHidden/>
              </w:rPr>
              <w:t>20</w:t>
            </w:r>
            <w:r>
              <w:rPr>
                <w:noProof/>
                <w:webHidden/>
              </w:rPr>
              <w:fldChar w:fldCharType="end"/>
            </w:r>
          </w:hyperlink>
        </w:p>
        <w:p w14:paraId="007C9158" w14:textId="4F596A3D" w:rsidR="005D61A2" w:rsidRDefault="005D61A2">
          <w:pPr>
            <w:pStyle w:val="TJ2"/>
            <w:tabs>
              <w:tab w:val="right" w:leader="dot" w:pos="9062"/>
            </w:tabs>
            <w:rPr>
              <w:rFonts w:eastAsiaTheme="minorEastAsia"/>
              <w:noProof/>
              <w:lang w:eastAsia="hu-HU"/>
            </w:rPr>
          </w:pPr>
          <w:hyperlink w:anchor="_Toc28183041" w:history="1">
            <w:r w:rsidRPr="009B3903">
              <w:rPr>
                <w:rStyle w:val="Hiperhivatkozs"/>
                <w:rFonts w:cstheme="minorHAnsi"/>
                <w:b/>
                <w:bCs/>
                <w:noProof/>
              </w:rPr>
              <w:t>5.2. Irodalmi összefoglalás a buborékmodellekhez</w:t>
            </w:r>
            <w:r>
              <w:rPr>
                <w:noProof/>
                <w:webHidden/>
              </w:rPr>
              <w:tab/>
            </w:r>
            <w:r>
              <w:rPr>
                <w:noProof/>
                <w:webHidden/>
              </w:rPr>
              <w:fldChar w:fldCharType="begin"/>
            </w:r>
            <w:r>
              <w:rPr>
                <w:noProof/>
                <w:webHidden/>
              </w:rPr>
              <w:instrText xml:space="preserve"> PAGEREF _Toc28183041 \h </w:instrText>
            </w:r>
            <w:r>
              <w:rPr>
                <w:noProof/>
                <w:webHidden/>
              </w:rPr>
            </w:r>
            <w:r>
              <w:rPr>
                <w:noProof/>
                <w:webHidden/>
              </w:rPr>
              <w:fldChar w:fldCharType="separate"/>
            </w:r>
            <w:r>
              <w:rPr>
                <w:noProof/>
                <w:webHidden/>
              </w:rPr>
              <w:t>21</w:t>
            </w:r>
            <w:r>
              <w:rPr>
                <w:noProof/>
                <w:webHidden/>
              </w:rPr>
              <w:fldChar w:fldCharType="end"/>
            </w:r>
          </w:hyperlink>
        </w:p>
        <w:p w14:paraId="45E09730" w14:textId="2BEEDEE7" w:rsidR="005D61A2" w:rsidRDefault="005D61A2">
          <w:pPr>
            <w:pStyle w:val="TJ1"/>
            <w:tabs>
              <w:tab w:val="right" w:leader="dot" w:pos="9062"/>
            </w:tabs>
            <w:rPr>
              <w:rFonts w:eastAsiaTheme="minorEastAsia"/>
              <w:noProof/>
              <w:lang w:eastAsia="hu-HU"/>
            </w:rPr>
          </w:pPr>
          <w:hyperlink w:anchor="_Toc28183042" w:history="1">
            <w:r w:rsidRPr="009B3903">
              <w:rPr>
                <w:rStyle w:val="Hiperhivatkozs"/>
                <w:rFonts w:cstheme="minorHAnsi"/>
                <w:b/>
                <w:bCs/>
                <w:noProof/>
              </w:rPr>
              <w:t>6. Ember-gép szimbiózis lehetőségei</w:t>
            </w:r>
            <w:r>
              <w:rPr>
                <w:noProof/>
                <w:webHidden/>
              </w:rPr>
              <w:tab/>
            </w:r>
            <w:r>
              <w:rPr>
                <w:noProof/>
                <w:webHidden/>
              </w:rPr>
              <w:fldChar w:fldCharType="begin"/>
            </w:r>
            <w:r>
              <w:rPr>
                <w:noProof/>
                <w:webHidden/>
              </w:rPr>
              <w:instrText xml:space="preserve"> PAGEREF _Toc28183042 \h </w:instrText>
            </w:r>
            <w:r>
              <w:rPr>
                <w:noProof/>
                <w:webHidden/>
              </w:rPr>
            </w:r>
            <w:r>
              <w:rPr>
                <w:noProof/>
                <w:webHidden/>
              </w:rPr>
              <w:fldChar w:fldCharType="separate"/>
            </w:r>
            <w:r>
              <w:rPr>
                <w:noProof/>
                <w:webHidden/>
              </w:rPr>
              <w:t>22</w:t>
            </w:r>
            <w:r>
              <w:rPr>
                <w:noProof/>
                <w:webHidden/>
              </w:rPr>
              <w:fldChar w:fldCharType="end"/>
            </w:r>
          </w:hyperlink>
        </w:p>
        <w:p w14:paraId="5414EB72" w14:textId="69CF525D" w:rsidR="005D61A2" w:rsidRDefault="005D61A2">
          <w:pPr>
            <w:pStyle w:val="TJ1"/>
            <w:tabs>
              <w:tab w:val="right" w:leader="dot" w:pos="9062"/>
            </w:tabs>
            <w:rPr>
              <w:rFonts w:eastAsiaTheme="minorEastAsia"/>
              <w:noProof/>
              <w:lang w:eastAsia="hu-HU"/>
            </w:rPr>
          </w:pPr>
          <w:hyperlink w:anchor="_Toc28183043" w:history="1">
            <w:r w:rsidRPr="009B3903">
              <w:rPr>
                <w:rStyle w:val="Hiperhivatkozs"/>
                <w:rFonts w:cstheme="minorHAnsi"/>
                <w:b/>
                <w:bCs/>
                <w:noProof/>
              </w:rPr>
              <w:t>7. A CIR-modell</w:t>
            </w:r>
            <w:r>
              <w:rPr>
                <w:noProof/>
                <w:webHidden/>
              </w:rPr>
              <w:tab/>
            </w:r>
            <w:r>
              <w:rPr>
                <w:noProof/>
                <w:webHidden/>
              </w:rPr>
              <w:fldChar w:fldCharType="begin"/>
            </w:r>
            <w:r>
              <w:rPr>
                <w:noProof/>
                <w:webHidden/>
              </w:rPr>
              <w:instrText xml:space="preserve"> PAGEREF _Toc28183043 \h </w:instrText>
            </w:r>
            <w:r>
              <w:rPr>
                <w:noProof/>
                <w:webHidden/>
              </w:rPr>
            </w:r>
            <w:r>
              <w:rPr>
                <w:noProof/>
                <w:webHidden/>
              </w:rPr>
              <w:fldChar w:fldCharType="separate"/>
            </w:r>
            <w:r>
              <w:rPr>
                <w:noProof/>
                <w:webHidden/>
              </w:rPr>
              <w:t>23</w:t>
            </w:r>
            <w:r>
              <w:rPr>
                <w:noProof/>
                <w:webHidden/>
              </w:rPr>
              <w:fldChar w:fldCharType="end"/>
            </w:r>
          </w:hyperlink>
        </w:p>
        <w:p w14:paraId="41996601" w14:textId="39B58711" w:rsidR="005D61A2" w:rsidRDefault="005D61A2">
          <w:pPr>
            <w:pStyle w:val="TJ2"/>
            <w:tabs>
              <w:tab w:val="right" w:leader="dot" w:pos="9062"/>
            </w:tabs>
            <w:rPr>
              <w:rFonts w:eastAsiaTheme="minorEastAsia"/>
              <w:noProof/>
              <w:lang w:eastAsia="hu-HU"/>
            </w:rPr>
          </w:pPr>
          <w:hyperlink w:anchor="_Toc28183044" w:history="1">
            <w:r w:rsidRPr="009B3903">
              <w:rPr>
                <w:rStyle w:val="Hiperhivatkozs"/>
                <w:rFonts w:cstheme="minorHAnsi"/>
                <w:b/>
                <w:bCs/>
                <w:noProof/>
              </w:rPr>
              <w:t>7.1. Szakirodalmi háttér</w:t>
            </w:r>
            <w:r>
              <w:rPr>
                <w:noProof/>
                <w:webHidden/>
              </w:rPr>
              <w:tab/>
            </w:r>
            <w:r>
              <w:rPr>
                <w:noProof/>
                <w:webHidden/>
              </w:rPr>
              <w:fldChar w:fldCharType="begin"/>
            </w:r>
            <w:r>
              <w:rPr>
                <w:noProof/>
                <w:webHidden/>
              </w:rPr>
              <w:instrText xml:space="preserve"> PAGEREF _Toc28183044 \h </w:instrText>
            </w:r>
            <w:r>
              <w:rPr>
                <w:noProof/>
                <w:webHidden/>
              </w:rPr>
            </w:r>
            <w:r>
              <w:rPr>
                <w:noProof/>
                <w:webHidden/>
              </w:rPr>
              <w:fldChar w:fldCharType="separate"/>
            </w:r>
            <w:r>
              <w:rPr>
                <w:noProof/>
                <w:webHidden/>
              </w:rPr>
              <w:t>23</w:t>
            </w:r>
            <w:r>
              <w:rPr>
                <w:noProof/>
                <w:webHidden/>
              </w:rPr>
              <w:fldChar w:fldCharType="end"/>
            </w:r>
          </w:hyperlink>
        </w:p>
        <w:p w14:paraId="34EB1C4A" w14:textId="5F7CBC8E" w:rsidR="005D61A2" w:rsidRDefault="005D61A2">
          <w:pPr>
            <w:pStyle w:val="TJ3"/>
            <w:tabs>
              <w:tab w:val="right" w:leader="dot" w:pos="9062"/>
            </w:tabs>
            <w:rPr>
              <w:rFonts w:eastAsiaTheme="minorEastAsia"/>
              <w:noProof/>
              <w:lang w:eastAsia="hu-HU"/>
            </w:rPr>
          </w:pPr>
          <w:hyperlink w:anchor="_Toc28183045" w:history="1">
            <w:r w:rsidRPr="009B3903">
              <w:rPr>
                <w:rStyle w:val="Hiperhivatkozs"/>
                <w:rFonts w:cstheme="minorHAnsi"/>
                <w:b/>
                <w:bCs/>
                <w:noProof/>
              </w:rPr>
              <w:t>7.1.1. Álláspontok, vélemények</w:t>
            </w:r>
            <w:r>
              <w:rPr>
                <w:noProof/>
                <w:webHidden/>
              </w:rPr>
              <w:tab/>
            </w:r>
            <w:r>
              <w:rPr>
                <w:noProof/>
                <w:webHidden/>
              </w:rPr>
              <w:fldChar w:fldCharType="begin"/>
            </w:r>
            <w:r>
              <w:rPr>
                <w:noProof/>
                <w:webHidden/>
              </w:rPr>
              <w:instrText xml:space="preserve"> PAGEREF _Toc28183045 \h </w:instrText>
            </w:r>
            <w:r>
              <w:rPr>
                <w:noProof/>
                <w:webHidden/>
              </w:rPr>
            </w:r>
            <w:r>
              <w:rPr>
                <w:noProof/>
                <w:webHidden/>
              </w:rPr>
              <w:fldChar w:fldCharType="separate"/>
            </w:r>
            <w:r>
              <w:rPr>
                <w:noProof/>
                <w:webHidden/>
              </w:rPr>
              <w:t>23</w:t>
            </w:r>
            <w:r>
              <w:rPr>
                <w:noProof/>
                <w:webHidden/>
              </w:rPr>
              <w:fldChar w:fldCharType="end"/>
            </w:r>
          </w:hyperlink>
        </w:p>
        <w:p w14:paraId="3AA91A40" w14:textId="22D69655" w:rsidR="005D61A2" w:rsidRDefault="005D61A2">
          <w:pPr>
            <w:pStyle w:val="TJ3"/>
            <w:tabs>
              <w:tab w:val="right" w:leader="dot" w:pos="9062"/>
            </w:tabs>
            <w:rPr>
              <w:rFonts w:eastAsiaTheme="minorEastAsia"/>
              <w:noProof/>
              <w:lang w:eastAsia="hu-HU"/>
            </w:rPr>
          </w:pPr>
          <w:hyperlink w:anchor="_Toc28183046" w:history="1">
            <w:r w:rsidRPr="009B3903">
              <w:rPr>
                <w:rStyle w:val="Hiperhivatkozs"/>
                <w:rFonts w:cstheme="minorHAnsi"/>
                <w:b/>
                <w:bCs/>
                <w:noProof/>
              </w:rPr>
              <w:t>7.1.2. A Fitch Ratings szuverén adósbesorolásának módszertana</w:t>
            </w:r>
            <w:r>
              <w:rPr>
                <w:noProof/>
                <w:webHidden/>
              </w:rPr>
              <w:tab/>
            </w:r>
            <w:r>
              <w:rPr>
                <w:noProof/>
                <w:webHidden/>
              </w:rPr>
              <w:fldChar w:fldCharType="begin"/>
            </w:r>
            <w:r>
              <w:rPr>
                <w:noProof/>
                <w:webHidden/>
              </w:rPr>
              <w:instrText xml:space="preserve"> PAGEREF _Toc28183046 \h </w:instrText>
            </w:r>
            <w:r>
              <w:rPr>
                <w:noProof/>
                <w:webHidden/>
              </w:rPr>
            </w:r>
            <w:r>
              <w:rPr>
                <w:noProof/>
                <w:webHidden/>
              </w:rPr>
              <w:fldChar w:fldCharType="separate"/>
            </w:r>
            <w:r>
              <w:rPr>
                <w:noProof/>
                <w:webHidden/>
              </w:rPr>
              <w:t>26</w:t>
            </w:r>
            <w:r>
              <w:rPr>
                <w:noProof/>
                <w:webHidden/>
              </w:rPr>
              <w:fldChar w:fldCharType="end"/>
            </w:r>
          </w:hyperlink>
        </w:p>
        <w:p w14:paraId="0460DB27" w14:textId="14F91C2A" w:rsidR="005D61A2" w:rsidRDefault="005D61A2">
          <w:pPr>
            <w:pStyle w:val="TJ3"/>
            <w:tabs>
              <w:tab w:val="right" w:leader="dot" w:pos="9062"/>
            </w:tabs>
            <w:rPr>
              <w:rFonts w:eastAsiaTheme="minorEastAsia"/>
              <w:noProof/>
              <w:lang w:eastAsia="hu-HU"/>
            </w:rPr>
          </w:pPr>
          <w:hyperlink w:anchor="_Toc28183047" w:history="1">
            <w:r w:rsidRPr="009B3903">
              <w:rPr>
                <w:rStyle w:val="Hiperhivatkozs"/>
                <w:rFonts w:cstheme="minorHAnsi"/>
                <w:b/>
                <w:bCs/>
                <w:noProof/>
              </w:rPr>
              <w:t>7.1.3. A Moody’s szuverén adósbesorolásának módszertana</w:t>
            </w:r>
            <w:r>
              <w:rPr>
                <w:noProof/>
                <w:webHidden/>
              </w:rPr>
              <w:tab/>
            </w:r>
            <w:r>
              <w:rPr>
                <w:noProof/>
                <w:webHidden/>
              </w:rPr>
              <w:fldChar w:fldCharType="begin"/>
            </w:r>
            <w:r>
              <w:rPr>
                <w:noProof/>
                <w:webHidden/>
              </w:rPr>
              <w:instrText xml:space="preserve"> PAGEREF _Toc28183047 \h </w:instrText>
            </w:r>
            <w:r>
              <w:rPr>
                <w:noProof/>
                <w:webHidden/>
              </w:rPr>
            </w:r>
            <w:r>
              <w:rPr>
                <w:noProof/>
                <w:webHidden/>
              </w:rPr>
              <w:fldChar w:fldCharType="separate"/>
            </w:r>
            <w:r>
              <w:rPr>
                <w:noProof/>
                <w:webHidden/>
              </w:rPr>
              <w:t>27</w:t>
            </w:r>
            <w:r>
              <w:rPr>
                <w:noProof/>
                <w:webHidden/>
              </w:rPr>
              <w:fldChar w:fldCharType="end"/>
            </w:r>
          </w:hyperlink>
        </w:p>
        <w:p w14:paraId="12C408BD" w14:textId="1897969B" w:rsidR="005D61A2" w:rsidRDefault="005D61A2">
          <w:pPr>
            <w:pStyle w:val="TJ3"/>
            <w:tabs>
              <w:tab w:val="right" w:leader="dot" w:pos="9062"/>
            </w:tabs>
            <w:rPr>
              <w:rFonts w:eastAsiaTheme="minorEastAsia"/>
              <w:noProof/>
              <w:lang w:eastAsia="hu-HU"/>
            </w:rPr>
          </w:pPr>
          <w:hyperlink w:anchor="_Toc28183048" w:history="1">
            <w:r w:rsidRPr="009B3903">
              <w:rPr>
                <w:rStyle w:val="Hiperhivatkozs"/>
                <w:rFonts w:cstheme="minorHAnsi"/>
                <w:b/>
                <w:bCs/>
                <w:noProof/>
              </w:rPr>
              <w:t>7.1.4. A Standard &amp;Poor’s szuverén adósbesorolásának módszertana</w:t>
            </w:r>
            <w:r>
              <w:rPr>
                <w:noProof/>
                <w:webHidden/>
              </w:rPr>
              <w:tab/>
            </w:r>
            <w:r>
              <w:rPr>
                <w:noProof/>
                <w:webHidden/>
              </w:rPr>
              <w:fldChar w:fldCharType="begin"/>
            </w:r>
            <w:r>
              <w:rPr>
                <w:noProof/>
                <w:webHidden/>
              </w:rPr>
              <w:instrText xml:space="preserve"> PAGEREF _Toc28183048 \h </w:instrText>
            </w:r>
            <w:r>
              <w:rPr>
                <w:noProof/>
                <w:webHidden/>
              </w:rPr>
            </w:r>
            <w:r>
              <w:rPr>
                <w:noProof/>
                <w:webHidden/>
              </w:rPr>
              <w:fldChar w:fldCharType="separate"/>
            </w:r>
            <w:r>
              <w:rPr>
                <w:noProof/>
                <w:webHidden/>
              </w:rPr>
              <w:t>28</w:t>
            </w:r>
            <w:r>
              <w:rPr>
                <w:noProof/>
                <w:webHidden/>
              </w:rPr>
              <w:fldChar w:fldCharType="end"/>
            </w:r>
          </w:hyperlink>
        </w:p>
        <w:p w14:paraId="058FFC87" w14:textId="2095D4D2" w:rsidR="005D61A2" w:rsidRDefault="005D61A2">
          <w:pPr>
            <w:pStyle w:val="TJ2"/>
            <w:tabs>
              <w:tab w:val="right" w:leader="dot" w:pos="9062"/>
            </w:tabs>
            <w:rPr>
              <w:rFonts w:eastAsiaTheme="minorEastAsia"/>
              <w:noProof/>
              <w:lang w:eastAsia="hu-HU"/>
            </w:rPr>
          </w:pPr>
          <w:hyperlink w:anchor="_Toc28183049" w:history="1">
            <w:r w:rsidRPr="009B3903">
              <w:rPr>
                <w:rStyle w:val="Hiperhivatkozs"/>
                <w:rFonts w:cstheme="minorHAnsi"/>
                <w:b/>
                <w:bCs/>
                <w:noProof/>
              </w:rPr>
              <w:t>7.2. Elvárások/keretfeltételek a rendszerterv kapcsán</w:t>
            </w:r>
            <w:r>
              <w:rPr>
                <w:noProof/>
                <w:webHidden/>
              </w:rPr>
              <w:tab/>
            </w:r>
            <w:r>
              <w:rPr>
                <w:noProof/>
                <w:webHidden/>
              </w:rPr>
              <w:fldChar w:fldCharType="begin"/>
            </w:r>
            <w:r>
              <w:rPr>
                <w:noProof/>
                <w:webHidden/>
              </w:rPr>
              <w:instrText xml:space="preserve"> PAGEREF _Toc28183049 \h </w:instrText>
            </w:r>
            <w:r>
              <w:rPr>
                <w:noProof/>
                <w:webHidden/>
              </w:rPr>
            </w:r>
            <w:r>
              <w:rPr>
                <w:noProof/>
                <w:webHidden/>
              </w:rPr>
              <w:fldChar w:fldCharType="separate"/>
            </w:r>
            <w:r>
              <w:rPr>
                <w:noProof/>
                <w:webHidden/>
              </w:rPr>
              <w:t>29</w:t>
            </w:r>
            <w:r>
              <w:rPr>
                <w:noProof/>
                <w:webHidden/>
              </w:rPr>
              <w:fldChar w:fldCharType="end"/>
            </w:r>
          </w:hyperlink>
        </w:p>
        <w:p w14:paraId="7FD76D8D" w14:textId="5A44644E" w:rsidR="005D61A2" w:rsidRDefault="005D61A2">
          <w:pPr>
            <w:pStyle w:val="TJ2"/>
            <w:tabs>
              <w:tab w:val="right" w:leader="dot" w:pos="9062"/>
            </w:tabs>
            <w:rPr>
              <w:rFonts w:eastAsiaTheme="minorEastAsia"/>
              <w:noProof/>
              <w:lang w:eastAsia="hu-HU"/>
            </w:rPr>
          </w:pPr>
          <w:hyperlink w:anchor="_Toc28183050" w:history="1">
            <w:r w:rsidRPr="009B3903">
              <w:rPr>
                <w:rStyle w:val="Hiperhivatkozs"/>
                <w:rFonts w:cstheme="minorHAnsi"/>
                <w:b/>
                <w:bCs/>
                <w:noProof/>
              </w:rPr>
              <w:t>7.3. A rendszerterv</w:t>
            </w:r>
            <w:r>
              <w:rPr>
                <w:noProof/>
                <w:webHidden/>
              </w:rPr>
              <w:tab/>
            </w:r>
            <w:r>
              <w:rPr>
                <w:noProof/>
                <w:webHidden/>
              </w:rPr>
              <w:fldChar w:fldCharType="begin"/>
            </w:r>
            <w:r>
              <w:rPr>
                <w:noProof/>
                <w:webHidden/>
              </w:rPr>
              <w:instrText xml:space="preserve"> PAGEREF _Toc28183050 \h </w:instrText>
            </w:r>
            <w:r>
              <w:rPr>
                <w:noProof/>
                <w:webHidden/>
              </w:rPr>
            </w:r>
            <w:r>
              <w:rPr>
                <w:noProof/>
                <w:webHidden/>
              </w:rPr>
              <w:fldChar w:fldCharType="separate"/>
            </w:r>
            <w:r>
              <w:rPr>
                <w:noProof/>
                <w:webHidden/>
              </w:rPr>
              <w:t>31</w:t>
            </w:r>
            <w:r>
              <w:rPr>
                <w:noProof/>
                <w:webHidden/>
              </w:rPr>
              <w:fldChar w:fldCharType="end"/>
            </w:r>
          </w:hyperlink>
        </w:p>
        <w:p w14:paraId="0692C85E" w14:textId="4E10C039" w:rsidR="005D61A2" w:rsidRDefault="005D61A2">
          <w:pPr>
            <w:pStyle w:val="TJ3"/>
            <w:tabs>
              <w:tab w:val="right" w:leader="dot" w:pos="9062"/>
            </w:tabs>
            <w:rPr>
              <w:rFonts w:eastAsiaTheme="minorEastAsia"/>
              <w:noProof/>
              <w:lang w:eastAsia="hu-HU"/>
            </w:rPr>
          </w:pPr>
          <w:hyperlink w:anchor="_Toc28183051" w:history="1">
            <w:r w:rsidRPr="009B3903">
              <w:rPr>
                <w:rStyle w:val="Hiperhivatkozs"/>
                <w:rFonts w:cstheme="minorHAnsi"/>
                <w:b/>
                <w:bCs/>
                <w:noProof/>
              </w:rPr>
              <w:t>7.3.1. Célok</w:t>
            </w:r>
            <w:r>
              <w:rPr>
                <w:noProof/>
                <w:webHidden/>
              </w:rPr>
              <w:tab/>
            </w:r>
            <w:r>
              <w:rPr>
                <w:noProof/>
                <w:webHidden/>
              </w:rPr>
              <w:fldChar w:fldCharType="begin"/>
            </w:r>
            <w:r>
              <w:rPr>
                <w:noProof/>
                <w:webHidden/>
              </w:rPr>
              <w:instrText xml:space="preserve"> PAGEREF _Toc28183051 \h </w:instrText>
            </w:r>
            <w:r>
              <w:rPr>
                <w:noProof/>
                <w:webHidden/>
              </w:rPr>
            </w:r>
            <w:r>
              <w:rPr>
                <w:noProof/>
                <w:webHidden/>
              </w:rPr>
              <w:fldChar w:fldCharType="separate"/>
            </w:r>
            <w:r>
              <w:rPr>
                <w:noProof/>
                <w:webHidden/>
              </w:rPr>
              <w:t>31</w:t>
            </w:r>
            <w:r>
              <w:rPr>
                <w:noProof/>
                <w:webHidden/>
              </w:rPr>
              <w:fldChar w:fldCharType="end"/>
            </w:r>
          </w:hyperlink>
        </w:p>
        <w:p w14:paraId="481D614A" w14:textId="79EC27D5" w:rsidR="005D61A2" w:rsidRDefault="005D61A2">
          <w:pPr>
            <w:pStyle w:val="TJ3"/>
            <w:tabs>
              <w:tab w:val="right" w:leader="dot" w:pos="9062"/>
            </w:tabs>
            <w:rPr>
              <w:rFonts w:eastAsiaTheme="minorEastAsia"/>
              <w:noProof/>
              <w:lang w:eastAsia="hu-HU"/>
            </w:rPr>
          </w:pPr>
          <w:hyperlink w:anchor="_Toc28183052" w:history="1">
            <w:r w:rsidRPr="009B3903">
              <w:rPr>
                <w:rStyle w:val="Hiperhivatkozs"/>
                <w:rFonts w:cstheme="minorHAnsi"/>
                <w:b/>
                <w:bCs/>
                <w:noProof/>
              </w:rPr>
              <w:t>7.3.2. Adatvagyon</w:t>
            </w:r>
            <w:r>
              <w:rPr>
                <w:noProof/>
                <w:webHidden/>
              </w:rPr>
              <w:tab/>
            </w:r>
            <w:r>
              <w:rPr>
                <w:noProof/>
                <w:webHidden/>
              </w:rPr>
              <w:fldChar w:fldCharType="begin"/>
            </w:r>
            <w:r>
              <w:rPr>
                <w:noProof/>
                <w:webHidden/>
              </w:rPr>
              <w:instrText xml:space="preserve"> PAGEREF _Toc28183052 \h </w:instrText>
            </w:r>
            <w:r>
              <w:rPr>
                <w:noProof/>
                <w:webHidden/>
              </w:rPr>
            </w:r>
            <w:r>
              <w:rPr>
                <w:noProof/>
                <w:webHidden/>
              </w:rPr>
              <w:fldChar w:fldCharType="separate"/>
            </w:r>
            <w:r>
              <w:rPr>
                <w:noProof/>
                <w:webHidden/>
              </w:rPr>
              <w:t>34</w:t>
            </w:r>
            <w:r>
              <w:rPr>
                <w:noProof/>
                <w:webHidden/>
              </w:rPr>
              <w:fldChar w:fldCharType="end"/>
            </w:r>
          </w:hyperlink>
        </w:p>
        <w:p w14:paraId="2A2A34FE" w14:textId="4C2BD450" w:rsidR="005D61A2" w:rsidRDefault="005D61A2">
          <w:pPr>
            <w:pStyle w:val="TJ3"/>
            <w:tabs>
              <w:tab w:val="right" w:leader="dot" w:pos="9062"/>
            </w:tabs>
            <w:rPr>
              <w:rFonts w:eastAsiaTheme="minorEastAsia"/>
              <w:noProof/>
              <w:lang w:eastAsia="hu-HU"/>
            </w:rPr>
          </w:pPr>
          <w:hyperlink w:anchor="_Toc28183053" w:history="1">
            <w:r w:rsidRPr="009B3903">
              <w:rPr>
                <w:rStyle w:val="Hiperhivatkozs"/>
                <w:rFonts w:cstheme="minorHAnsi"/>
                <w:b/>
                <w:bCs/>
                <w:noProof/>
              </w:rPr>
              <w:t>7.3.3. Elemzési folyamat</w:t>
            </w:r>
            <w:r>
              <w:rPr>
                <w:noProof/>
                <w:webHidden/>
              </w:rPr>
              <w:tab/>
            </w:r>
            <w:r>
              <w:rPr>
                <w:noProof/>
                <w:webHidden/>
              </w:rPr>
              <w:fldChar w:fldCharType="begin"/>
            </w:r>
            <w:r>
              <w:rPr>
                <w:noProof/>
                <w:webHidden/>
              </w:rPr>
              <w:instrText xml:space="preserve"> PAGEREF _Toc28183053 \h </w:instrText>
            </w:r>
            <w:r>
              <w:rPr>
                <w:noProof/>
                <w:webHidden/>
              </w:rPr>
            </w:r>
            <w:r>
              <w:rPr>
                <w:noProof/>
                <w:webHidden/>
              </w:rPr>
              <w:fldChar w:fldCharType="separate"/>
            </w:r>
            <w:r>
              <w:rPr>
                <w:noProof/>
                <w:webHidden/>
              </w:rPr>
              <w:t>35</w:t>
            </w:r>
            <w:r>
              <w:rPr>
                <w:noProof/>
                <w:webHidden/>
              </w:rPr>
              <w:fldChar w:fldCharType="end"/>
            </w:r>
          </w:hyperlink>
        </w:p>
        <w:p w14:paraId="303FB756" w14:textId="6B29F358" w:rsidR="005D61A2" w:rsidRDefault="005D61A2">
          <w:pPr>
            <w:pStyle w:val="TJ3"/>
            <w:tabs>
              <w:tab w:val="right" w:leader="dot" w:pos="9062"/>
            </w:tabs>
            <w:rPr>
              <w:rFonts w:eastAsiaTheme="minorEastAsia"/>
              <w:noProof/>
              <w:lang w:eastAsia="hu-HU"/>
            </w:rPr>
          </w:pPr>
          <w:hyperlink w:anchor="_Toc28183054" w:history="1">
            <w:r w:rsidRPr="009B3903">
              <w:rPr>
                <w:rStyle w:val="Hiperhivatkozs"/>
                <w:rFonts w:cstheme="minorHAnsi"/>
                <w:b/>
                <w:bCs/>
                <w:noProof/>
              </w:rPr>
              <w:t>7.3.4. Minőségbiztosítás (konzisztencia-orientált elemzési kultúra)</w:t>
            </w:r>
            <w:r>
              <w:rPr>
                <w:noProof/>
                <w:webHidden/>
              </w:rPr>
              <w:tab/>
            </w:r>
            <w:r>
              <w:rPr>
                <w:noProof/>
                <w:webHidden/>
              </w:rPr>
              <w:fldChar w:fldCharType="begin"/>
            </w:r>
            <w:r>
              <w:rPr>
                <w:noProof/>
                <w:webHidden/>
              </w:rPr>
              <w:instrText xml:space="preserve"> PAGEREF _Toc28183054 \h </w:instrText>
            </w:r>
            <w:r>
              <w:rPr>
                <w:noProof/>
                <w:webHidden/>
              </w:rPr>
            </w:r>
            <w:r>
              <w:rPr>
                <w:noProof/>
                <w:webHidden/>
              </w:rPr>
              <w:fldChar w:fldCharType="separate"/>
            </w:r>
            <w:r>
              <w:rPr>
                <w:noProof/>
                <w:webHidden/>
              </w:rPr>
              <w:t>36</w:t>
            </w:r>
            <w:r>
              <w:rPr>
                <w:noProof/>
                <w:webHidden/>
              </w:rPr>
              <w:fldChar w:fldCharType="end"/>
            </w:r>
          </w:hyperlink>
        </w:p>
        <w:p w14:paraId="17692786" w14:textId="398A7832" w:rsidR="005D61A2" w:rsidRDefault="005D61A2">
          <w:pPr>
            <w:pStyle w:val="TJ2"/>
            <w:tabs>
              <w:tab w:val="right" w:leader="dot" w:pos="9062"/>
            </w:tabs>
            <w:rPr>
              <w:rFonts w:eastAsiaTheme="minorEastAsia"/>
              <w:noProof/>
              <w:lang w:eastAsia="hu-HU"/>
            </w:rPr>
          </w:pPr>
          <w:hyperlink w:anchor="_Toc28183055" w:history="1">
            <w:r w:rsidRPr="009B3903">
              <w:rPr>
                <w:rStyle w:val="Hiperhivatkozs"/>
                <w:rFonts w:cstheme="minorHAnsi"/>
                <w:b/>
                <w:bCs/>
                <w:noProof/>
              </w:rPr>
              <w:t>7.4. Hatás- és kockázatelemzés, avagy önkritika</w:t>
            </w:r>
            <w:r>
              <w:rPr>
                <w:noProof/>
                <w:webHidden/>
              </w:rPr>
              <w:tab/>
            </w:r>
            <w:r>
              <w:rPr>
                <w:noProof/>
                <w:webHidden/>
              </w:rPr>
              <w:fldChar w:fldCharType="begin"/>
            </w:r>
            <w:r>
              <w:rPr>
                <w:noProof/>
                <w:webHidden/>
              </w:rPr>
              <w:instrText xml:space="preserve"> PAGEREF _Toc28183055 \h </w:instrText>
            </w:r>
            <w:r>
              <w:rPr>
                <w:noProof/>
                <w:webHidden/>
              </w:rPr>
            </w:r>
            <w:r>
              <w:rPr>
                <w:noProof/>
                <w:webHidden/>
              </w:rPr>
              <w:fldChar w:fldCharType="separate"/>
            </w:r>
            <w:r>
              <w:rPr>
                <w:noProof/>
                <w:webHidden/>
              </w:rPr>
              <w:t>36</w:t>
            </w:r>
            <w:r>
              <w:rPr>
                <w:noProof/>
                <w:webHidden/>
              </w:rPr>
              <w:fldChar w:fldCharType="end"/>
            </w:r>
          </w:hyperlink>
        </w:p>
        <w:p w14:paraId="381E0BE2" w14:textId="49CEE299" w:rsidR="005D61A2" w:rsidRDefault="005D61A2">
          <w:pPr>
            <w:pStyle w:val="TJ2"/>
            <w:tabs>
              <w:tab w:val="right" w:leader="dot" w:pos="9062"/>
            </w:tabs>
            <w:rPr>
              <w:rFonts w:eastAsiaTheme="minorEastAsia"/>
              <w:noProof/>
              <w:lang w:eastAsia="hu-HU"/>
            </w:rPr>
          </w:pPr>
          <w:hyperlink w:anchor="_Toc28183056" w:history="1">
            <w:r w:rsidRPr="009B3903">
              <w:rPr>
                <w:rStyle w:val="Hiperhivatkozs"/>
                <w:rFonts w:cstheme="minorHAnsi"/>
                <w:b/>
                <w:bCs/>
                <w:noProof/>
              </w:rPr>
              <w:t>7.5. Konklúziók</w:t>
            </w:r>
            <w:r>
              <w:rPr>
                <w:noProof/>
                <w:webHidden/>
              </w:rPr>
              <w:tab/>
            </w:r>
            <w:r>
              <w:rPr>
                <w:noProof/>
                <w:webHidden/>
              </w:rPr>
              <w:fldChar w:fldCharType="begin"/>
            </w:r>
            <w:r>
              <w:rPr>
                <w:noProof/>
                <w:webHidden/>
              </w:rPr>
              <w:instrText xml:space="preserve"> PAGEREF _Toc28183056 \h </w:instrText>
            </w:r>
            <w:r>
              <w:rPr>
                <w:noProof/>
                <w:webHidden/>
              </w:rPr>
            </w:r>
            <w:r>
              <w:rPr>
                <w:noProof/>
                <w:webHidden/>
              </w:rPr>
              <w:fldChar w:fldCharType="separate"/>
            </w:r>
            <w:r>
              <w:rPr>
                <w:noProof/>
                <w:webHidden/>
              </w:rPr>
              <w:t>37</w:t>
            </w:r>
            <w:r>
              <w:rPr>
                <w:noProof/>
                <w:webHidden/>
              </w:rPr>
              <w:fldChar w:fldCharType="end"/>
            </w:r>
          </w:hyperlink>
        </w:p>
        <w:p w14:paraId="73BAAC86" w14:textId="2E30CBA0" w:rsidR="005D61A2" w:rsidRDefault="005D61A2">
          <w:pPr>
            <w:pStyle w:val="TJ1"/>
            <w:tabs>
              <w:tab w:val="right" w:leader="dot" w:pos="9062"/>
            </w:tabs>
            <w:rPr>
              <w:rFonts w:eastAsiaTheme="minorEastAsia"/>
              <w:noProof/>
              <w:lang w:eastAsia="hu-HU"/>
            </w:rPr>
          </w:pPr>
          <w:hyperlink w:anchor="_Toc28183057" w:history="1">
            <w:r w:rsidRPr="009B3903">
              <w:rPr>
                <w:rStyle w:val="Hiperhivatkozs"/>
                <w:rFonts w:cstheme="minorHAnsi"/>
                <w:b/>
                <w:bCs/>
                <w:noProof/>
              </w:rPr>
              <w:t>Összefoglalás</w:t>
            </w:r>
            <w:r>
              <w:rPr>
                <w:noProof/>
                <w:webHidden/>
              </w:rPr>
              <w:tab/>
            </w:r>
            <w:r>
              <w:rPr>
                <w:noProof/>
                <w:webHidden/>
              </w:rPr>
              <w:fldChar w:fldCharType="begin"/>
            </w:r>
            <w:r>
              <w:rPr>
                <w:noProof/>
                <w:webHidden/>
              </w:rPr>
              <w:instrText xml:space="preserve"> PAGEREF _Toc28183057 \h </w:instrText>
            </w:r>
            <w:r>
              <w:rPr>
                <w:noProof/>
                <w:webHidden/>
              </w:rPr>
            </w:r>
            <w:r>
              <w:rPr>
                <w:noProof/>
                <w:webHidden/>
              </w:rPr>
              <w:fldChar w:fldCharType="separate"/>
            </w:r>
            <w:r>
              <w:rPr>
                <w:noProof/>
                <w:webHidden/>
              </w:rPr>
              <w:t>38</w:t>
            </w:r>
            <w:r>
              <w:rPr>
                <w:noProof/>
                <w:webHidden/>
              </w:rPr>
              <w:fldChar w:fldCharType="end"/>
            </w:r>
          </w:hyperlink>
        </w:p>
        <w:p w14:paraId="5B797F33" w14:textId="5EEC3475" w:rsidR="005D61A2" w:rsidRDefault="005D61A2">
          <w:pPr>
            <w:pStyle w:val="TJ1"/>
            <w:tabs>
              <w:tab w:val="right" w:leader="dot" w:pos="9062"/>
            </w:tabs>
            <w:rPr>
              <w:rFonts w:eastAsiaTheme="minorEastAsia"/>
              <w:noProof/>
              <w:lang w:eastAsia="hu-HU"/>
            </w:rPr>
          </w:pPr>
          <w:hyperlink w:anchor="_Toc28183058" w:history="1">
            <w:r w:rsidRPr="009B3903">
              <w:rPr>
                <w:rStyle w:val="Hiperhivatkozs"/>
                <w:rFonts w:cstheme="minorHAnsi"/>
                <w:b/>
                <w:bCs/>
                <w:noProof/>
              </w:rPr>
              <w:t>Irodalomjegyzék:</w:t>
            </w:r>
            <w:r>
              <w:rPr>
                <w:noProof/>
                <w:webHidden/>
              </w:rPr>
              <w:tab/>
            </w:r>
            <w:r>
              <w:rPr>
                <w:noProof/>
                <w:webHidden/>
              </w:rPr>
              <w:fldChar w:fldCharType="begin"/>
            </w:r>
            <w:r>
              <w:rPr>
                <w:noProof/>
                <w:webHidden/>
              </w:rPr>
              <w:instrText xml:space="preserve"> PAGEREF _Toc28183058 \h </w:instrText>
            </w:r>
            <w:r>
              <w:rPr>
                <w:noProof/>
                <w:webHidden/>
              </w:rPr>
            </w:r>
            <w:r>
              <w:rPr>
                <w:noProof/>
                <w:webHidden/>
              </w:rPr>
              <w:fldChar w:fldCharType="separate"/>
            </w:r>
            <w:r>
              <w:rPr>
                <w:noProof/>
                <w:webHidden/>
              </w:rPr>
              <w:t>39</w:t>
            </w:r>
            <w:r>
              <w:rPr>
                <w:noProof/>
                <w:webHidden/>
              </w:rPr>
              <w:fldChar w:fldCharType="end"/>
            </w:r>
          </w:hyperlink>
        </w:p>
        <w:p w14:paraId="6865DBFC" w14:textId="5F119E5E" w:rsidR="00B37A57" w:rsidRPr="006747C6" w:rsidRDefault="00B37A57">
          <w:pPr>
            <w:rPr>
              <w:rFonts w:cstheme="minorHAnsi"/>
            </w:rPr>
          </w:pPr>
          <w:r w:rsidRPr="006747C6">
            <w:rPr>
              <w:rFonts w:cstheme="minorHAnsi"/>
              <w:b/>
              <w:bCs/>
            </w:rPr>
            <w:fldChar w:fldCharType="end"/>
          </w:r>
        </w:p>
      </w:sdtContent>
    </w:sdt>
    <w:p w14:paraId="66F4DD17" w14:textId="7B6A8EE8" w:rsidR="00610A2B" w:rsidRPr="006747C6" w:rsidRDefault="003B41AF" w:rsidP="00610A2B">
      <w:pPr>
        <w:spacing w:after="120" w:line="360" w:lineRule="auto"/>
        <w:rPr>
          <w:rFonts w:cstheme="minorHAnsi"/>
          <w:sz w:val="24"/>
          <w:szCs w:val="24"/>
        </w:rPr>
      </w:pPr>
      <w:r w:rsidRPr="006747C6">
        <w:rPr>
          <w:rFonts w:cstheme="minorHAnsi"/>
          <w:sz w:val="24"/>
          <w:szCs w:val="24"/>
        </w:rPr>
        <w:br w:type="page"/>
      </w:r>
    </w:p>
    <w:p w14:paraId="0F3FB4BA" w14:textId="11C62486" w:rsidR="00BF6FE9" w:rsidRPr="006747C6" w:rsidRDefault="00BF6FE9" w:rsidP="0034487C">
      <w:pPr>
        <w:pStyle w:val="brajegyzk"/>
        <w:tabs>
          <w:tab w:val="right" w:leader="dot" w:pos="9062"/>
        </w:tabs>
        <w:spacing w:after="120" w:line="360" w:lineRule="auto"/>
        <w:rPr>
          <w:rFonts w:cstheme="minorHAnsi"/>
          <w:b/>
          <w:bCs/>
          <w:sz w:val="24"/>
          <w:szCs w:val="24"/>
        </w:rPr>
      </w:pPr>
      <w:r w:rsidRPr="006747C6">
        <w:rPr>
          <w:rFonts w:cstheme="minorHAnsi"/>
          <w:b/>
          <w:bCs/>
          <w:sz w:val="24"/>
          <w:szCs w:val="24"/>
        </w:rPr>
        <w:lastRenderedPageBreak/>
        <w:t>Ábrajegyzék:</w:t>
      </w:r>
    </w:p>
    <w:p w14:paraId="301247EB" w14:textId="30E3E8F9" w:rsidR="00F6209F" w:rsidRDefault="00B7731C">
      <w:pPr>
        <w:pStyle w:val="brajegyzk"/>
        <w:tabs>
          <w:tab w:val="right" w:leader="dot" w:pos="9062"/>
        </w:tabs>
        <w:rPr>
          <w:rFonts w:eastAsiaTheme="minorEastAsia"/>
          <w:noProof/>
          <w:lang w:eastAsia="hu-HU"/>
        </w:rPr>
      </w:pPr>
      <w:r w:rsidRPr="006747C6">
        <w:rPr>
          <w:rFonts w:cstheme="minorHAnsi"/>
          <w:sz w:val="24"/>
          <w:szCs w:val="24"/>
        </w:rPr>
        <w:fldChar w:fldCharType="begin"/>
      </w:r>
      <w:r w:rsidRPr="006747C6">
        <w:rPr>
          <w:rFonts w:cstheme="minorHAnsi"/>
          <w:sz w:val="24"/>
          <w:szCs w:val="24"/>
        </w:rPr>
        <w:instrText xml:space="preserve"> TOC \h \z \c "ábra" </w:instrText>
      </w:r>
      <w:r w:rsidRPr="006747C6">
        <w:rPr>
          <w:rFonts w:cstheme="minorHAnsi"/>
          <w:sz w:val="24"/>
          <w:szCs w:val="24"/>
        </w:rPr>
        <w:fldChar w:fldCharType="separate"/>
      </w:r>
      <w:hyperlink w:anchor="_Toc28182295" w:history="1">
        <w:r w:rsidR="00F6209F" w:rsidRPr="00B1672A">
          <w:rPr>
            <w:rStyle w:val="Hiperhivatkozs"/>
            <w:rFonts w:cstheme="minorHAnsi"/>
            <w:noProof/>
          </w:rPr>
          <w:t>1. ábra: Az érmék adatai és az abból létrehozott rangsormátrix</w:t>
        </w:r>
        <w:r w:rsidR="00F6209F">
          <w:rPr>
            <w:noProof/>
            <w:webHidden/>
          </w:rPr>
          <w:tab/>
        </w:r>
        <w:r w:rsidR="00F6209F">
          <w:rPr>
            <w:noProof/>
            <w:webHidden/>
          </w:rPr>
          <w:fldChar w:fldCharType="begin"/>
        </w:r>
        <w:r w:rsidR="00F6209F">
          <w:rPr>
            <w:noProof/>
            <w:webHidden/>
          </w:rPr>
          <w:instrText xml:space="preserve"> PAGEREF _Toc28182295 \h </w:instrText>
        </w:r>
        <w:r w:rsidR="00F6209F">
          <w:rPr>
            <w:noProof/>
            <w:webHidden/>
          </w:rPr>
        </w:r>
        <w:r w:rsidR="00F6209F">
          <w:rPr>
            <w:noProof/>
            <w:webHidden/>
          </w:rPr>
          <w:fldChar w:fldCharType="separate"/>
        </w:r>
        <w:r w:rsidR="00F6209F">
          <w:rPr>
            <w:noProof/>
            <w:webHidden/>
          </w:rPr>
          <w:t>4</w:t>
        </w:r>
        <w:r w:rsidR="00F6209F">
          <w:rPr>
            <w:noProof/>
            <w:webHidden/>
          </w:rPr>
          <w:fldChar w:fldCharType="end"/>
        </w:r>
      </w:hyperlink>
    </w:p>
    <w:p w14:paraId="485DD085" w14:textId="406EA752" w:rsidR="00F6209F" w:rsidRDefault="00F6209F">
      <w:pPr>
        <w:pStyle w:val="brajegyzk"/>
        <w:tabs>
          <w:tab w:val="right" w:leader="dot" w:pos="9062"/>
        </w:tabs>
        <w:rPr>
          <w:rFonts w:eastAsiaTheme="minorEastAsia"/>
          <w:noProof/>
          <w:lang w:eastAsia="hu-HU"/>
        </w:rPr>
      </w:pPr>
      <w:hyperlink w:anchor="_Toc28182296" w:history="1">
        <w:r w:rsidRPr="00B1672A">
          <w:rPr>
            <w:rStyle w:val="Hiperhivatkozs"/>
            <w:rFonts w:cstheme="minorHAnsi"/>
            <w:i/>
            <w:iCs/>
            <w:noProof/>
          </w:rPr>
          <w:t>2. ábra: A hűtők adatainak mátrix formája</w:t>
        </w:r>
        <w:r>
          <w:rPr>
            <w:noProof/>
            <w:webHidden/>
          </w:rPr>
          <w:tab/>
        </w:r>
        <w:r>
          <w:rPr>
            <w:noProof/>
            <w:webHidden/>
          </w:rPr>
          <w:fldChar w:fldCharType="begin"/>
        </w:r>
        <w:r>
          <w:rPr>
            <w:noProof/>
            <w:webHidden/>
          </w:rPr>
          <w:instrText xml:space="preserve"> PAGEREF _Toc28182296 \h </w:instrText>
        </w:r>
        <w:r>
          <w:rPr>
            <w:noProof/>
            <w:webHidden/>
          </w:rPr>
        </w:r>
        <w:r>
          <w:rPr>
            <w:noProof/>
            <w:webHidden/>
          </w:rPr>
          <w:fldChar w:fldCharType="separate"/>
        </w:r>
        <w:r>
          <w:rPr>
            <w:noProof/>
            <w:webHidden/>
          </w:rPr>
          <w:t>7</w:t>
        </w:r>
        <w:r>
          <w:rPr>
            <w:noProof/>
            <w:webHidden/>
          </w:rPr>
          <w:fldChar w:fldCharType="end"/>
        </w:r>
      </w:hyperlink>
    </w:p>
    <w:p w14:paraId="52156977" w14:textId="758312A1" w:rsidR="00F6209F" w:rsidRDefault="00F6209F">
      <w:pPr>
        <w:pStyle w:val="brajegyzk"/>
        <w:tabs>
          <w:tab w:val="right" w:leader="dot" w:pos="9062"/>
        </w:tabs>
        <w:rPr>
          <w:rFonts w:eastAsiaTheme="minorEastAsia"/>
          <w:noProof/>
          <w:lang w:eastAsia="hu-HU"/>
        </w:rPr>
      </w:pPr>
      <w:hyperlink w:anchor="_Toc28182297" w:history="1">
        <w:r w:rsidRPr="00B1672A">
          <w:rPr>
            <w:rStyle w:val="Hiperhivatkozs"/>
            <w:rFonts w:cstheme="minorHAnsi"/>
            <w:i/>
            <w:iCs/>
            <w:noProof/>
          </w:rPr>
          <w:t>3. ábra: Általános adatstruktúra</w:t>
        </w:r>
        <w:r>
          <w:rPr>
            <w:noProof/>
            <w:webHidden/>
          </w:rPr>
          <w:tab/>
        </w:r>
        <w:r>
          <w:rPr>
            <w:noProof/>
            <w:webHidden/>
          </w:rPr>
          <w:fldChar w:fldCharType="begin"/>
        </w:r>
        <w:r>
          <w:rPr>
            <w:noProof/>
            <w:webHidden/>
          </w:rPr>
          <w:instrText xml:space="preserve"> PAGEREF _Toc28182297 \h </w:instrText>
        </w:r>
        <w:r>
          <w:rPr>
            <w:noProof/>
            <w:webHidden/>
          </w:rPr>
        </w:r>
        <w:r>
          <w:rPr>
            <w:noProof/>
            <w:webHidden/>
          </w:rPr>
          <w:fldChar w:fldCharType="separate"/>
        </w:r>
        <w:r>
          <w:rPr>
            <w:noProof/>
            <w:webHidden/>
          </w:rPr>
          <w:t>7</w:t>
        </w:r>
        <w:r>
          <w:rPr>
            <w:noProof/>
            <w:webHidden/>
          </w:rPr>
          <w:fldChar w:fldCharType="end"/>
        </w:r>
      </w:hyperlink>
    </w:p>
    <w:p w14:paraId="1A7BCA55" w14:textId="2812D506" w:rsidR="00F6209F" w:rsidRDefault="00F6209F">
      <w:pPr>
        <w:pStyle w:val="brajegyzk"/>
        <w:tabs>
          <w:tab w:val="right" w:leader="dot" w:pos="9062"/>
        </w:tabs>
        <w:rPr>
          <w:rFonts w:eastAsiaTheme="minorEastAsia"/>
          <w:noProof/>
          <w:lang w:eastAsia="hu-HU"/>
        </w:rPr>
      </w:pPr>
      <w:hyperlink w:anchor="_Toc28182298" w:history="1">
        <w:r w:rsidRPr="00B1672A">
          <w:rPr>
            <w:rStyle w:val="Hiperhivatkozs"/>
            <w:rFonts w:cstheme="minorHAnsi"/>
            <w:i/>
            <w:iCs/>
            <w:noProof/>
          </w:rPr>
          <w:t>4. ábra: Az általános adatstruktúra feltöltése a 2. ábrán látható adatokkal</w:t>
        </w:r>
        <w:r>
          <w:rPr>
            <w:noProof/>
            <w:webHidden/>
          </w:rPr>
          <w:tab/>
        </w:r>
        <w:r>
          <w:rPr>
            <w:noProof/>
            <w:webHidden/>
          </w:rPr>
          <w:fldChar w:fldCharType="begin"/>
        </w:r>
        <w:r>
          <w:rPr>
            <w:noProof/>
            <w:webHidden/>
          </w:rPr>
          <w:instrText xml:space="preserve"> PAGEREF _Toc28182298 \h </w:instrText>
        </w:r>
        <w:r>
          <w:rPr>
            <w:noProof/>
            <w:webHidden/>
          </w:rPr>
        </w:r>
        <w:r>
          <w:rPr>
            <w:noProof/>
            <w:webHidden/>
          </w:rPr>
          <w:fldChar w:fldCharType="separate"/>
        </w:r>
        <w:r>
          <w:rPr>
            <w:noProof/>
            <w:webHidden/>
          </w:rPr>
          <w:t>7</w:t>
        </w:r>
        <w:r>
          <w:rPr>
            <w:noProof/>
            <w:webHidden/>
          </w:rPr>
          <w:fldChar w:fldCharType="end"/>
        </w:r>
      </w:hyperlink>
    </w:p>
    <w:p w14:paraId="1A0DD907" w14:textId="3B46D980" w:rsidR="00F6209F" w:rsidRDefault="00F6209F">
      <w:pPr>
        <w:pStyle w:val="brajegyzk"/>
        <w:tabs>
          <w:tab w:val="right" w:leader="dot" w:pos="9062"/>
        </w:tabs>
        <w:rPr>
          <w:rFonts w:eastAsiaTheme="minorEastAsia"/>
          <w:noProof/>
          <w:lang w:eastAsia="hu-HU"/>
        </w:rPr>
      </w:pPr>
      <w:hyperlink w:anchor="_Toc28182299" w:history="1">
        <w:r w:rsidRPr="00B1672A">
          <w:rPr>
            <w:rStyle w:val="Hiperhivatkozs"/>
            <w:rFonts w:cstheme="minorHAnsi"/>
            <w:i/>
            <w:iCs/>
            <w:noProof/>
          </w:rPr>
          <w:t>5. ábra: Rangsormátrix a 4. ábra alapján</w:t>
        </w:r>
        <w:r>
          <w:rPr>
            <w:noProof/>
            <w:webHidden/>
          </w:rPr>
          <w:tab/>
        </w:r>
        <w:r>
          <w:rPr>
            <w:noProof/>
            <w:webHidden/>
          </w:rPr>
          <w:fldChar w:fldCharType="begin"/>
        </w:r>
        <w:r>
          <w:rPr>
            <w:noProof/>
            <w:webHidden/>
          </w:rPr>
          <w:instrText xml:space="preserve"> PAGEREF _Toc28182299 \h </w:instrText>
        </w:r>
        <w:r>
          <w:rPr>
            <w:noProof/>
            <w:webHidden/>
          </w:rPr>
        </w:r>
        <w:r>
          <w:rPr>
            <w:noProof/>
            <w:webHidden/>
          </w:rPr>
          <w:fldChar w:fldCharType="separate"/>
        </w:r>
        <w:r>
          <w:rPr>
            <w:noProof/>
            <w:webHidden/>
          </w:rPr>
          <w:t>8</w:t>
        </w:r>
        <w:r>
          <w:rPr>
            <w:noProof/>
            <w:webHidden/>
          </w:rPr>
          <w:fldChar w:fldCharType="end"/>
        </w:r>
      </w:hyperlink>
    </w:p>
    <w:p w14:paraId="204B9339" w14:textId="216BAFE0" w:rsidR="00F6209F" w:rsidRDefault="00F6209F">
      <w:pPr>
        <w:pStyle w:val="brajegyzk"/>
        <w:tabs>
          <w:tab w:val="right" w:leader="dot" w:pos="9062"/>
        </w:tabs>
        <w:rPr>
          <w:rFonts w:eastAsiaTheme="minorEastAsia"/>
          <w:noProof/>
          <w:lang w:eastAsia="hu-HU"/>
        </w:rPr>
      </w:pPr>
      <w:hyperlink w:anchor="_Toc28182300" w:history="1">
        <w:r w:rsidRPr="00B1672A">
          <w:rPr>
            <w:rStyle w:val="Hiperhivatkozs"/>
            <w:rFonts w:cstheme="minorHAnsi"/>
            <w:i/>
            <w:iCs/>
            <w:noProof/>
          </w:rPr>
          <w:t>6. ábra: A súlyokat/változókat tartalmazó mátrix az 5. ábra alapján</w:t>
        </w:r>
        <w:r>
          <w:rPr>
            <w:noProof/>
            <w:webHidden/>
          </w:rPr>
          <w:tab/>
        </w:r>
        <w:r>
          <w:rPr>
            <w:noProof/>
            <w:webHidden/>
          </w:rPr>
          <w:fldChar w:fldCharType="begin"/>
        </w:r>
        <w:r>
          <w:rPr>
            <w:noProof/>
            <w:webHidden/>
          </w:rPr>
          <w:instrText xml:space="preserve"> PAGEREF _Toc28182300 \h </w:instrText>
        </w:r>
        <w:r>
          <w:rPr>
            <w:noProof/>
            <w:webHidden/>
          </w:rPr>
        </w:r>
        <w:r>
          <w:rPr>
            <w:noProof/>
            <w:webHidden/>
          </w:rPr>
          <w:fldChar w:fldCharType="separate"/>
        </w:r>
        <w:r>
          <w:rPr>
            <w:noProof/>
            <w:webHidden/>
          </w:rPr>
          <w:t>9</w:t>
        </w:r>
        <w:r>
          <w:rPr>
            <w:noProof/>
            <w:webHidden/>
          </w:rPr>
          <w:fldChar w:fldCharType="end"/>
        </w:r>
      </w:hyperlink>
    </w:p>
    <w:p w14:paraId="0E5BB598" w14:textId="5A290FF0" w:rsidR="00F6209F" w:rsidRDefault="00F6209F">
      <w:pPr>
        <w:pStyle w:val="brajegyzk"/>
        <w:tabs>
          <w:tab w:val="right" w:leader="dot" w:pos="9062"/>
        </w:tabs>
        <w:rPr>
          <w:rFonts w:eastAsiaTheme="minorEastAsia"/>
          <w:noProof/>
          <w:lang w:eastAsia="hu-HU"/>
        </w:rPr>
      </w:pPr>
      <w:hyperlink w:anchor="_Toc28182301" w:history="1">
        <w:r w:rsidRPr="00B1672A">
          <w:rPr>
            <w:rStyle w:val="Hiperhivatkozs"/>
            <w:rFonts w:cstheme="minorHAnsi"/>
            <w:noProof/>
          </w:rPr>
          <w:t>7. ábra Buborékmodellekre alapozó jövőkép machiavellista értelmezése</w:t>
        </w:r>
        <w:r>
          <w:rPr>
            <w:noProof/>
            <w:webHidden/>
          </w:rPr>
          <w:tab/>
        </w:r>
        <w:r>
          <w:rPr>
            <w:noProof/>
            <w:webHidden/>
          </w:rPr>
          <w:fldChar w:fldCharType="begin"/>
        </w:r>
        <w:r>
          <w:rPr>
            <w:noProof/>
            <w:webHidden/>
          </w:rPr>
          <w:instrText xml:space="preserve"> PAGEREF _Toc28182301 \h </w:instrText>
        </w:r>
        <w:r>
          <w:rPr>
            <w:noProof/>
            <w:webHidden/>
          </w:rPr>
        </w:r>
        <w:r>
          <w:rPr>
            <w:noProof/>
            <w:webHidden/>
          </w:rPr>
          <w:fldChar w:fldCharType="separate"/>
        </w:r>
        <w:r>
          <w:rPr>
            <w:noProof/>
            <w:webHidden/>
          </w:rPr>
          <w:t>21</w:t>
        </w:r>
        <w:r>
          <w:rPr>
            <w:noProof/>
            <w:webHidden/>
          </w:rPr>
          <w:fldChar w:fldCharType="end"/>
        </w:r>
      </w:hyperlink>
    </w:p>
    <w:p w14:paraId="6F52516C" w14:textId="2B0607F3" w:rsidR="00F6209F" w:rsidRPr="004719EB" w:rsidRDefault="00F6209F">
      <w:pPr>
        <w:pStyle w:val="brajegyzk"/>
        <w:tabs>
          <w:tab w:val="right" w:leader="dot" w:pos="9062"/>
        </w:tabs>
        <w:rPr>
          <w:rFonts w:eastAsiaTheme="minorEastAsia"/>
          <w:noProof/>
          <w:lang w:eastAsia="hu-HU"/>
        </w:rPr>
      </w:pPr>
      <w:hyperlink w:anchor="_Toc28182302" w:history="1">
        <w:r w:rsidRPr="004719EB">
          <w:rPr>
            <w:rStyle w:val="Hiperhivatkozs"/>
            <w:rFonts w:cstheme="minorHAnsi"/>
            <w:noProof/>
          </w:rPr>
          <w:t>8.</w:t>
        </w:r>
        <w:r w:rsidRPr="004719EB">
          <w:rPr>
            <w:rStyle w:val="Hiperhivatkozs"/>
            <w:rFonts w:cstheme="minorHAnsi"/>
            <w:noProof/>
          </w:rPr>
          <w:t xml:space="preserve"> </w:t>
        </w:r>
        <w:r w:rsidRPr="004719EB">
          <w:rPr>
            <w:rStyle w:val="Hiperhivatkozs"/>
            <w:rFonts w:cstheme="minorHAnsi"/>
            <w:noProof/>
          </w:rPr>
          <w:t>á</w:t>
        </w:r>
        <w:r w:rsidRPr="004719EB">
          <w:rPr>
            <w:rStyle w:val="Hiperhivatkozs"/>
            <w:rFonts w:cstheme="minorHAnsi"/>
            <w:noProof/>
          </w:rPr>
          <w:t>b</w:t>
        </w:r>
        <w:r w:rsidRPr="004719EB">
          <w:rPr>
            <w:rStyle w:val="Hiperhivatkozs"/>
            <w:rFonts w:cstheme="minorHAnsi"/>
            <w:noProof/>
          </w:rPr>
          <w:t>ra: A Moody's aggregáció menet,</w:t>
        </w:r>
        <w:r w:rsidRPr="004719EB">
          <w:rPr>
            <w:noProof/>
            <w:webHidden/>
          </w:rPr>
          <w:tab/>
        </w:r>
        <w:r w:rsidRPr="004719EB">
          <w:rPr>
            <w:noProof/>
            <w:webHidden/>
          </w:rPr>
          <w:fldChar w:fldCharType="begin"/>
        </w:r>
        <w:r w:rsidRPr="004719EB">
          <w:rPr>
            <w:noProof/>
            <w:webHidden/>
          </w:rPr>
          <w:instrText xml:space="preserve"> PAGEREF _Toc28182302 \h </w:instrText>
        </w:r>
        <w:r w:rsidRPr="004719EB">
          <w:rPr>
            <w:noProof/>
            <w:webHidden/>
          </w:rPr>
        </w:r>
        <w:r w:rsidRPr="004719EB">
          <w:rPr>
            <w:noProof/>
            <w:webHidden/>
          </w:rPr>
          <w:fldChar w:fldCharType="separate"/>
        </w:r>
        <w:r w:rsidRPr="004719EB">
          <w:rPr>
            <w:noProof/>
            <w:webHidden/>
          </w:rPr>
          <w:t>28</w:t>
        </w:r>
        <w:r w:rsidRPr="004719EB">
          <w:rPr>
            <w:noProof/>
            <w:webHidden/>
          </w:rPr>
          <w:fldChar w:fldCharType="end"/>
        </w:r>
      </w:hyperlink>
    </w:p>
    <w:p w14:paraId="440A87D5" w14:textId="26A55CC0" w:rsidR="00F6209F" w:rsidRPr="00D45B69" w:rsidRDefault="00F6209F">
      <w:pPr>
        <w:pStyle w:val="brajegyzk"/>
        <w:tabs>
          <w:tab w:val="right" w:leader="dot" w:pos="9062"/>
        </w:tabs>
        <w:rPr>
          <w:rFonts w:eastAsiaTheme="minorEastAsia"/>
          <w:noProof/>
          <w:lang w:eastAsia="hu-HU"/>
        </w:rPr>
      </w:pPr>
      <w:r w:rsidRPr="00D45B69">
        <w:rPr>
          <w:rStyle w:val="Hiperhivatkozs"/>
          <w:rFonts w:cstheme="minorHAnsi"/>
          <w:noProof/>
          <w:color w:val="000000" w:themeColor="text1"/>
          <w:u w:val="none"/>
        </w:rPr>
        <w:t>9.</w:t>
      </w:r>
      <w:r w:rsidRPr="00D45B69">
        <w:rPr>
          <w:rStyle w:val="Hiperhivatkozs"/>
          <w:rFonts w:cstheme="minorHAnsi"/>
          <w:noProof/>
          <w:color w:val="000000" w:themeColor="text1"/>
          <w:u w:val="none"/>
        </w:rPr>
        <w:t xml:space="preserve"> ábra S&amp;P országkockázati besorolás módszertana</w:t>
      </w:r>
      <w:r w:rsidRPr="00D45B69">
        <w:rPr>
          <w:noProof/>
          <w:webHidden/>
        </w:rPr>
        <w:tab/>
      </w:r>
      <w:r w:rsidRPr="00D45B69">
        <w:rPr>
          <w:noProof/>
          <w:webHidden/>
        </w:rPr>
        <w:fldChar w:fldCharType="begin"/>
      </w:r>
      <w:r w:rsidRPr="00D45B69">
        <w:rPr>
          <w:noProof/>
          <w:webHidden/>
        </w:rPr>
        <w:instrText xml:space="preserve"> PAGEREF _Toc28182303 \h </w:instrText>
      </w:r>
      <w:r w:rsidRPr="00D45B69">
        <w:rPr>
          <w:noProof/>
          <w:webHidden/>
        </w:rPr>
      </w:r>
      <w:r w:rsidRPr="00D45B69">
        <w:rPr>
          <w:noProof/>
          <w:webHidden/>
        </w:rPr>
        <w:fldChar w:fldCharType="separate"/>
      </w:r>
      <w:r w:rsidRPr="00D45B69">
        <w:rPr>
          <w:noProof/>
          <w:webHidden/>
        </w:rPr>
        <w:t>29</w:t>
      </w:r>
      <w:r w:rsidRPr="00D45B69">
        <w:rPr>
          <w:noProof/>
          <w:webHidden/>
        </w:rPr>
        <w:fldChar w:fldCharType="end"/>
      </w:r>
    </w:p>
    <w:p w14:paraId="19A77B0E" w14:textId="2D5AE123" w:rsidR="00B7731C" w:rsidRPr="006747C6" w:rsidRDefault="00B7731C" w:rsidP="0034487C">
      <w:pPr>
        <w:spacing w:after="120" w:line="360" w:lineRule="auto"/>
        <w:rPr>
          <w:rFonts w:cstheme="minorHAnsi"/>
        </w:rPr>
      </w:pPr>
      <w:r w:rsidRPr="006747C6">
        <w:rPr>
          <w:rFonts w:cstheme="minorHAnsi"/>
          <w:sz w:val="24"/>
          <w:szCs w:val="24"/>
        </w:rPr>
        <w:fldChar w:fldCharType="end"/>
      </w:r>
      <w:r w:rsidRPr="006747C6">
        <w:rPr>
          <w:rFonts w:cstheme="minorHAnsi"/>
        </w:rPr>
        <w:br w:type="page"/>
      </w:r>
    </w:p>
    <w:p w14:paraId="75E5E7BB" w14:textId="511E7CD3" w:rsidR="003F1AC8" w:rsidRPr="006747C6" w:rsidRDefault="007151B0" w:rsidP="00DC4410">
      <w:pPr>
        <w:rPr>
          <w:rFonts w:cstheme="minorHAnsi"/>
          <w:b/>
          <w:bCs/>
          <w:sz w:val="24"/>
          <w:szCs w:val="24"/>
        </w:rPr>
      </w:pPr>
      <w:r w:rsidRPr="006747C6">
        <w:rPr>
          <w:rFonts w:cstheme="minorHAnsi"/>
          <w:b/>
          <w:bCs/>
          <w:sz w:val="24"/>
          <w:szCs w:val="24"/>
        </w:rPr>
        <w:lastRenderedPageBreak/>
        <w:t>Absztrakt:</w:t>
      </w:r>
      <w:bookmarkEnd w:id="0"/>
    </w:p>
    <w:p w14:paraId="086BB515" w14:textId="68338F5B" w:rsidR="00610A2B" w:rsidRPr="006747C6" w:rsidRDefault="00D862D8" w:rsidP="00740B6A">
      <w:pPr>
        <w:spacing w:after="120" w:line="360" w:lineRule="auto"/>
        <w:jc w:val="both"/>
        <w:rPr>
          <w:rFonts w:cstheme="minorHAnsi"/>
          <w:sz w:val="24"/>
          <w:szCs w:val="24"/>
        </w:rPr>
      </w:pPr>
      <w:r w:rsidRPr="006747C6">
        <w:rPr>
          <w:rFonts w:cstheme="minorHAnsi"/>
          <w:sz w:val="24"/>
          <w:szCs w:val="24"/>
        </w:rPr>
        <w:t>A MY-X kutatócsoport sajátfejlesztésű MI-vel – a Hasonlóságelemzéssel - igyekszik a legkülönbözőbb problémákra egységes elveken nyugvó megoldást találni.</w:t>
      </w:r>
      <w:r w:rsidR="0057288A" w:rsidRPr="006747C6">
        <w:rPr>
          <w:rFonts w:cstheme="minorHAnsi"/>
          <w:sz w:val="24"/>
          <w:szCs w:val="24"/>
        </w:rPr>
        <w:t xml:space="preserve"> </w:t>
      </w:r>
      <w:r w:rsidR="00771CA5" w:rsidRPr="006747C6">
        <w:rPr>
          <w:rFonts w:cstheme="minorHAnsi"/>
          <w:sz w:val="24"/>
          <w:szCs w:val="24"/>
        </w:rPr>
        <w:t xml:space="preserve">A pályázati felhívásba kiemelt problémák </w:t>
      </w:r>
      <w:proofErr w:type="spellStart"/>
      <w:r w:rsidR="00771CA5" w:rsidRPr="006747C6">
        <w:rPr>
          <w:rFonts w:cstheme="minorHAnsi"/>
          <w:sz w:val="24"/>
          <w:szCs w:val="24"/>
        </w:rPr>
        <w:t>quasi</w:t>
      </w:r>
      <w:proofErr w:type="spellEnd"/>
      <w:r w:rsidR="00771CA5" w:rsidRPr="006747C6">
        <w:rPr>
          <w:rFonts w:cstheme="minorHAnsi"/>
          <w:sz w:val="24"/>
          <w:szCs w:val="24"/>
        </w:rPr>
        <w:t xml:space="preserve"> bármelyikét meg kell tudni oldani manapság – ahol a megoldás mércéje egy-egy Turing-teszt, mely keretében emberi szakértők gondolatmenetéhez képest a robotjaink által létrehozott megoldás min</w:t>
      </w:r>
      <w:r w:rsidR="002B1297" w:rsidRPr="006747C6">
        <w:rPr>
          <w:rFonts w:cstheme="minorHAnsi"/>
          <w:sz w:val="24"/>
          <w:szCs w:val="24"/>
        </w:rPr>
        <w:t>imum</w:t>
      </w:r>
      <w:r w:rsidR="00771CA5" w:rsidRPr="006747C6">
        <w:rPr>
          <w:rFonts w:cstheme="minorHAnsi"/>
          <w:sz w:val="24"/>
          <w:szCs w:val="24"/>
        </w:rPr>
        <w:t xml:space="preserve"> azonosértékűsége reális célkitűzés</w:t>
      </w:r>
      <w:r w:rsidR="002B1297" w:rsidRPr="006747C6">
        <w:rPr>
          <w:rFonts w:cstheme="minorHAnsi"/>
          <w:sz w:val="24"/>
          <w:szCs w:val="24"/>
        </w:rPr>
        <w:t>.</w:t>
      </w:r>
      <w:r w:rsidR="00771CA5" w:rsidRPr="006747C6">
        <w:rPr>
          <w:rFonts w:cstheme="minorHAnsi"/>
          <w:sz w:val="24"/>
          <w:szCs w:val="24"/>
        </w:rPr>
        <w:t xml:space="preserve"> </w:t>
      </w:r>
      <w:r w:rsidR="0057288A" w:rsidRPr="006747C6">
        <w:rPr>
          <w:rFonts w:cstheme="minorHAnsi"/>
          <w:sz w:val="24"/>
          <w:szCs w:val="24"/>
        </w:rPr>
        <w:t>A tanulmányban eltérő részletességgel válaszok ad</w:t>
      </w:r>
      <w:r w:rsidR="00454F79" w:rsidRPr="006747C6">
        <w:rPr>
          <w:rFonts w:cstheme="minorHAnsi"/>
          <w:sz w:val="24"/>
          <w:szCs w:val="24"/>
        </w:rPr>
        <w:t>ható</w:t>
      </w:r>
      <w:r w:rsidR="0057288A" w:rsidRPr="006747C6">
        <w:rPr>
          <w:rFonts w:cstheme="minorHAnsi"/>
          <w:sz w:val="24"/>
          <w:szCs w:val="24"/>
        </w:rPr>
        <w:t xml:space="preserve">k a kiírásban található </w:t>
      </w:r>
      <w:proofErr w:type="spellStart"/>
      <w:r w:rsidR="0057288A" w:rsidRPr="006747C6">
        <w:rPr>
          <w:rFonts w:cstheme="minorHAnsi"/>
          <w:sz w:val="24"/>
          <w:szCs w:val="24"/>
        </w:rPr>
        <w:t>quasi</w:t>
      </w:r>
      <w:proofErr w:type="spellEnd"/>
      <w:r w:rsidR="0057288A" w:rsidRPr="006747C6">
        <w:rPr>
          <w:rFonts w:cstheme="minorHAnsi"/>
          <w:sz w:val="24"/>
          <w:szCs w:val="24"/>
        </w:rPr>
        <w:t xml:space="preserve"> összes kérdésre, ahol a válaszok a kutatócsoport korábbi, a tanulmány céljaitól teljesen független részeredményei és </w:t>
      </w:r>
      <w:r w:rsidR="00454F79" w:rsidRPr="006747C6">
        <w:rPr>
          <w:rFonts w:cstheme="minorHAnsi"/>
          <w:sz w:val="24"/>
          <w:szCs w:val="24"/>
        </w:rPr>
        <w:t>a jelen dokumentum szerzőinek</w:t>
      </w:r>
      <w:r w:rsidR="0057288A" w:rsidRPr="006747C6">
        <w:rPr>
          <w:rFonts w:cstheme="minorHAnsi"/>
          <w:sz w:val="24"/>
          <w:szCs w:val="24"/>
        </w:rPr>
        <w:t xml:space="preserve"> </w:t>
      </w:r>
      <w:r w:rsidR="00454F79" w:rsidRPr="006747C6">
        <w:rPr>
          <w:rFonts w:cstheme="minorHAnsi"/>
          <w:sz w:val="24"/>
          <w:szCs w:val="24"/>
        </w:rPr>
        <w:t xml:space="preserve">pályázati elvárásokat lefedni célzó </w:t>
      </w:r>
      <w:r w:rsidR="0057288A" w:rsidRPr="006747C6">
        <w:rPr>
          <w:rFonts w:cstheme="minorHAnsi"/>
          <w:sz w:val="24"/>
          <w:szCs w:val="24"/>
        </w:rPr>
        <w:t>újragondolás</w:t>
      </w:r>
      <w:r w:rsidR="00454F79" w:rsidRPr="006747C6">
        <w:rPr>
          <w:rFonts w:cstheme="minorHAnsi"/>
          <w:sz w:val="24"/>
          <w:szCs w:val="24"/>
        </w:rPr>
        <w:t>ai</w:t>
      </w:r>
      <w:r w:rsidR="0057288A" w:rsidRPr="006747C6">
        <w:rPr>
          <w:rFonts w:cstheme="minorHAnsi"/>
          <w:sz w:val="24"/>
          <w:szCs w:val="24"/>
        </w:rPr>
        <w:t>, azaz szintetizáló, hiánypótló, konzisztens rendszert teremteni igyekvő megközelítés</w:t>
      </w:r>
      <w:r w:rsidR="00454F79" w:rsidRPr="006747C6">
        <w:rPr>
          <w:rFonts w:cstheme="minorHAnsi"/>
          <w:sz w:val="24"/>
          <w:szCs w:val="24"/>
        </w:rPr>
        <w:t>ek gyűjteménye</w:t>
      </w:r>
      <w:r w:rsidR="00677AAE" w:rsidRPr="006747C6">
        <w:rPr>
          <w:rFonts w:cstheme="minorHAnsi"/>
          <w:sz w:val="24"/>
          <w:szCs w:val="24"/>
        </w:rPr>
        <w:t>. A</w:t>
      </w:r>
      <w:r w:rsidR="004C4E19" w:rsidRPr="006747C6">
        <w:rPr>
          <w:rFonts w:cstheme="minorHAnsi"/>
          <w:sz w:val="24"/>
          <w:szCs w:val="24"/>
        </w:rPr>
        <w:t xml:space="preserve"> korábbi tanulmányok közül </w:t>
      </w:r>
      <w:r w:rsidR="00F736D4" w:rsidRPr="006747C6">
        <w:rPr>
          <w:rFonts w:cstheme="minorHAnsi"/>
          <w:sz w:val="24"/>
          <w:szCs w:val="24"/>
        </w:rPr>
        <w:t xml:space="preserve">példaként </w:t>
      </w:r>
      <w:r w:rsidR="00454F79" w:rsidRPr="006747C6">
        <w:rPr>
          <w:rFonts w:cstheme="minorHAnsi"/>
          <w:sz w:val="24"/>
          <w:szCs w:val="24"/>
        </w:rPr>
        <w:t xml:space="preserve">kerülnek bemutatásra </w:t>
      </w:r>
      <w:r w:rsidR="00F736D4" w:rsidRPr="006747C6">
        <w:rPr>
          <w:rFonts w:cstheme="minorHAnsi"/>
          <w:sz w:val="24"/>
          <w:szCs w:val="24"/>
        </w:rPr>
        <w:t>a buborék modellek és az EEG -hullámok alapján történő humán pénzügyi döntések támogatás</w:t>
      </w:r>
      <w:r w:rsidR="00454F79" w:rsidRPr="006747C6">
        <w:rPr>
          <w:rFonts w:cstheme="minorHAnsi"/>
          <w:sz w:val="24"/>
          <w:szCs w:val="24"/>
        </w:rPr>
        <w:t>ának lehetőségei</w:t>
      </w:r>
      <w:r w:rsidR="00AC4FB6" w:rsidRPr="006747C6">
        <w:rPr>
          <w:rFonts w:cstheme="minorHAnsi"/>
          <w:sz w:val="24"/>
          <w:szCs w:val="24"/>
        </w:rPr>
        <w:t>.</w:t>
      </w:r>
      <w:r w:rsidR="00454F79" w:rsidRPr="006747C6">
        <w:rPr>
          <w:rFonts w:cstheme="minorHAnsi"/>
          <w:sz w:val="24"/>
          <w:szCs w:val="24"/>
        </w:rPr>
        <w:t xml:space="preserve"> A pályázati anyag további kiegészítése mellett a szerzők azért döntöttek, mert a pályázat értékesnek tekintette már az első verziót is, így ez további lendületet adott a folytatás felvállalni akarásához…</w:t>
      </w:r>
    </w:p>
    <w:p w14:paraId="74D65F84" w14:textId="77777777" w:rsidR="008A37D7" w:rsidRPr="006747C6" w:rsidRDefault="008A37D7" w:rsidP="00740B6A">
      <w:pPr>
        <w:spacing w:after="120" w:line="360" w:lineRule="auto"/>
        <w:jc w:val="both"/>
        <w:rPr>
          <w:rFonts w:cstheme="minorHAnsi"/>
          <w:sz w:val="24"/>
          <w:szCs w:val="24"/>
        </w:rPr>
      </w:pPr>
    </w:p>
    <w:p w14:paraId="3D80EFF5" w14:textId="6F3B7693" w:rsidR="008A37D7" w:rsidRPr="006747C6" w:rsidRDefault="008A37D7" w:rsidP="00740B6A">
      <w:pPr>
        <w:spacing w:after="120" w:line="360" w:lineRule="auto"/>
        <w:jc w:val="both"/>
        <w:rPr>
          <w:rFonts w:cstheme="minorHAnsi"/>
          <w:sz w:val="24"/>
          <w:szCs w:val="24"/>
        </w:rPr>
        <w:sectPr w:rsidR="008A37D7" w:rsidRPr="006747C6" w:rsidSect="00D748DB">
          <w:pgSz w:w="11906" w:h="16838"/>
          <w:pgMar w:top="1417" w:right="1417" w:bottom="1417" w:left="1417" w:header="708" w:footer="708" w:gutter="0"/>
          <w:pgNumType w:start="1"/>
          <w:cols w:space="708"/>
          <w:titlePg/>
          <w:docGrid w:linePitch="360"/>
        </w:sectPr>
      </w:pPr>
    </w:p>
    <w:p w14:paraId="36EA939C" w14:textId="7C1E7D4C" w:rsidR="00384D17" w:rsidRPr="006747C6" w:rsidRDefault="00384D17" w:rsidP="00610A2B">
      <w:pPr>
        <w:pStyle w:val="Cmsor1"/>
        <w:rPr>
          <w:rFonts w:asciiTheme="minorHAnsi" w:hAnsiTheme="minorHAnsi" w:cstheme="minorHAnsi"/>
          <w:b/>
          <w:bCs/>
        </w:rPr>
      </w:pPr>
      <w:bookmarkStart w:id="2" w:name="_Toc28183014"/>
      <w:r w:rsidRPr="006747C6">
        <w:rPr>
          <w:rFonts w:asciiTheme="minorHAnsi" w:hAnsiTheme="minorHAnsi" w:cstheme="minorHAnsi"/>
          <w:b/>
          <w:bCs/>
        </w:rPr>
        <w:lastRenderedPageBreak/>
        <w:t>Bevezetés</w:t>
      </w:r>
      <w:bookmarkEnd w:id="2"/>
    </w:p>
    <w:p w14:paraId="2774B6E4" w14:textId="37ECDB79" w:rsidR="00CD7D56" w:rsidRPr="006747C6" w:rsidRDefault="00384D17" w:rsidP="00740B6A">
      <w:pPr>
        <w:spacing w:after="120" w:line="360" w:lineRule="auto"/>
        <w:jc w:val="both"/>
        <w:rPr>
          <w:rFonts w:cstheme="minorHAnsi"/>
          <w:i/>
          <w:iCs/>
          <w:sz w:val="28"/>
          <w:szCs w:val="28"/>
        </w:rPr>
      </w:pPr>
      <w:r w:rsidRPr="006747C6">
        <w:rPr>
          <w:rFonts w:cstheme="minorHAnsi"/>
          <w:sz w:val="24"/>
          <w:szCs w:val="24"/>
        </w:rPr>
        <w:t>Jelen tanulmány</w:t>
      </w:r>
      <w:r w:rsidR="00307FBC" w:rsidRPr="006747C6">
        <w:rPr>
          <w:rFonts w:cstheme="minorHAnsi"/>
          <w:sz w:val="24"/>
          <w:szCs w:val="24"/>
        </w:rPr>
        <w:t xml:space="preserve"> első verziója</w:t>
      </w:r>
      <w:r w:rsidR="00307FBC" w:rsidRPr="006747C6">
        <w:rPr>
          <w:rStyle w:val="Lbjegyzet-hivatkozs"/>
          <w:rFonts w:cstheme="minorHAnsi"/>
          <w:sz w:val="24"/>
          <w:szCs w:val="24"/>
        </w:rPr>
        <w:footnoteReference w:id="1"/>
      </w:r>
      <w:r w:rsidRPr="006747C6">
        <w:rPr>
          <w:rFonts w:cstheme="minorHAnsi"/>
          <w:sz w:val="24"/>
          <w:szCs w:val="24"/>
        </w:rPr>
        <w:t xml:space="preserve"> a BME</w:t>
      </w:r>
      <w:r w:rsidR="005922D7" w:rsidRPr="006747C6">
        <w:rPr>
          <w:rFonts w:cstheme="minorHAnsi"/>
          <w:sz w:val="24"/>
          <w:szCs w:val="24"/>
        </w:rPr>
        <w:t xml:space="preserve"> és az MNB</w:t>
      </w:r>
      <w:r w:rsidRPr="006747C6">
        <w:rPr>
          <w:rFonts w:cstheme="minorHAnsi"/>
          <w:sz w:val="24"/>
          <w:szCs w:val="24"/>
        </w:rPr>
        <w:t xml:space="preserve"> által</w:t>
      </w:r>
      <w:r w:rsidR="007452DA" w:rsidRPr="006747C6">
        <w:rPr>
          <w:rFonts w:cstheme="minorHAnsi"/>
          <w:sz w:val="24"/>
          <w:szCs w:val="24"/>
        </w:rPr>
        <w:t xml:space="preserve"> közösen</w:t>
      </w:r>
      <w:r w:rsidRPr="006747C6">
        <w:rPr>
          <w:rFonts w:cstheme="minorHAnsi"/>
          <w:sz w:val="24"/>
          <w:szCs w:val="24"/>
        </w:rPr>
        <w:t xml:space="preserve"> kiírt pályázatra</w:t>
      </w:r>
      <w:r w:rsidR="007C1FE9" w:rsidRPr="006747C6">
        <w:rPr>
          <w:rStyle w:val="Lbjegyzet-hivatkozs"/>
          <w:rFonts w:cstheme="minorHAnsi"/>
          <w:sz w:val="24"/>
          <w:szCs w:val="24"/>
        </w:rPr>
        <w:footnoteReference w:id="2"/>
      </w:r>
      <w:r w:rsidRPr="006747C6">
        <w:rPr>
          <w:rFonts w:cstheme="minorHAnsi"/>
          <w:sz w:val="24"/>
          <w:szCs w:val="24"/>
        </w:rPr>
        <w:t xml:space="preserve"> született</w:t>
      </w:r>
      <w:r w:rsidR="007452DA" w:rsidRPr="006747C6">
        <w:rPr>
          <w:rFonts w:cstheme="minorHAnsi"/>
          <w:sz w:val="24"/>
          <w:szCs w:val="24"/>
        </w:rPr>
        <w:t>.</w:t>
      </w:r>
      <w:r w:rsidR="00364BB6" w:rsidRPr="006747C6">
        <w:rPr>
          <w:rFonts w:cstheme="minorHAnsi"/>
          <w:sz w:val="24"/>
          <w:szCs w:val="24"/>
        </w:rPr>
        <w:t xml:space="preserve"> </w:t>
      </w:r>
      <w:r w:rsidR="005A1B9F" w:rsidRPr="006747C6">
        <w:rPr>
          <w:rFonts w:cstheme="minorHAnsi"/>
          <w:sz w:val="24"/>
          <w:szCs w:val="24"/>
        </w:rPr>
        <w:br/>
      </w:r>
      <w:r w:rsidR="00052114" w:rsidRPr="006747C6">
        <w:rPr>
          <w:rFonts w:cstheme="minorHAnsi"/>
          <w:sz w:val="24"/>
          <w:szCs w:val="24"/>
        </w:rPr>
        <w:t>A</w:t>
      </w:r>
      <w:r w:rsidR="009C38A2" w:rsidRPr="006747C6">
        <w:rPr>
          <w:rFonts w:cstheme="minorHAnsi"/>
          <w:sz w:val="24"/>
          <w:szCs w:val="24"/>
        </w:rPr>
        <w:t xml:space="preserve"> </w:t>
      </w:r>
      <w:r w:rsidR="00FD214E" w:rsidRPr="006747C6">
        <w:rPr>
          <w:rFonts w:cstheme="minorHAnsi"/>
          <w:sz w:val="24"/>
          <w:szCs w:val="24"/>
        </w:rPr>
        <w:t>MY-X kutatócsoport</w:t>
      </w:r>
      <w:r w:rsidR="00C17FAB" w:rsidRPr="006747C6">
        <w:rPr>
          <w:rStyle w:val="Lbjegyzet-hivatkozs"/>
          <w:rFonts w:cstheme="minorHAnsi"/>
          <w:sz w:val="24"/>
          <w:szCs w:val="24"/>
        </w:rPr>
        <w:footnoteReference w:id="3"/>
      </w:r>
      <w:r w:rsidR="00D71CC9" w:rsidRPr="006747C6">
        <w:rPr>
          <w:rFonts w:cstheme="minorHAnsi"/>
          <w:sz w:val="24"/>
          <w:szCs w:val="24"/>
        </w:rPr>
        <w:t xml:space="preserve"> sajátfejlesztésű MI</w:t>
      </w:r>
      <w:r w:rsidR="00052114" w:rsidRPr="006747C6">
        <w:rPr>
          <w:rFonts w:cstheme="minorHAnsi"/>
          <w:sz w:val="24"/>
          <w:szCs w:val="24"/>
        </w:rPr>
        <w:t>-vel</w:t>
      </w:r>
      <w:r w:rsidR="009250BB" w:rsidRPr="006747C6">
        <w:rPr>
          <w:rFonts w:cstheme="minorHAnsi"/>
          <w:sz w:val="24"/>
          <w:szCs w:val="24"/>
        </w:rPr>
        <w:t xml:space="preserve"> – a Hasonlóságelemzéssel</w:t>
      </w:r>
      <w:r w:rsidR="00D354F7" w:rsidRPr="006747C6">
        <w:rPr>
          <w:rFonts w:cstheme="minorHAnsi"/>
          <w:sz w:val="24"/>
          <w:szCs w:val="24"/>
        </w:rPr>
        <w:t xml:space="preserve"> - </w:t>
      </w:r>
      <w:r w:rsidR="00052114" w:rsidRPr="006747C6">
        <w:rPr>
          <w:rFonts w:cstheme="minorHAnsi"/>
          <w:sz w:val="24"/>
          <w:szCs w:val="24"/>
        </w:rPr>
        <w:t xml:space="preserve">igyekszik </w:t>
      </w:r>
      <w:r w:rsidR="00271578" w:rsidRPr="006747C6">
        <w:rPr>
          <w:rFonts w:cstheme="minorHAnsi"/>
          <w:sz w:val="24"/>
          <w:szCs w:val="24"/>
        </w:rPr>
        <w:t xml:space="preserve">a legkülönbözőbb </w:t>
      </w:r>
      <w:r w:rsidR="00CD7D56" w:rsidRPr="006747C6">
        <w:rPr>
          <w:rFonts w:cstheme="minorHAnsi"/>
          <w:sz w:val="24"/>
          <w:szCs w:val="24"/>
        </w:rPr>
        <w:t xml:space="preserve">problémákra </w:t>
      </w:r>
      <w:r w:rsidR="00483D1B" w:rsidRPr="006747C6">
        <w:rPr>
          <w:rFonts w:cstheme="minorHAnsi"/>
          <w:sz w:val="24"/>
          <w:szCs w:val="24"/>
        </w:rPr>
        <w:t xml:space="preserve">egységes elveken nyugvó </w:t>
      </w:r>
      <w:r w:rsidR="00CD7D56" w:rsidRPr="006747C6">
        <w:rPr>
          <w:rFonts w:cstheme="minorHAnsi"/>
          <w:sz w:val="24"/>
          <w:szCs w:val="24"/>
        </w:rPr>
        <w:t>megoldást találni</w:t>
      </w:r>
      <w:r w:rsidR="00D354F7" w:rsidRPr="006747C6">
        <w:rPr>
          <w:rFonts w:cstheme="minorHAnsi"/>
          <w:sz w:val="24"/>
          <w:szCs w:val="24"/>
        </w:rPr>
        <w:t>.</w:t>
      </w:r>
      <w:r w:rsidR="00483D1B" w:rsidRPr="006747C6">
        <w:rPr>
          <w:rFonts w:cstheme="minorHAnsi"/>
          <w:sz w:val="24"/>
          <w:szCs w:val="24"/>
        </w:rPr>
        <w:t xml:space="preserve"> </w:t>
      </w:r>
    </w:p>
    <w:p w14:paraId="0C9A129C" w14:textId="0F3395F0" w:rsidR="00384D17" w:rsidRPr="006747C6" w:rsidRDefault="00384D17" w:rsidP="00740B6A">
      <w:pPr>
        <w:spacing w:after="120" w:line="360" w:lineRule="auto"/>
        <w:jc w:val="both"/>
        <w:rPr>
          <w:rFonts w:cstheme="minorHAnsi"/>
          <w:sz w:val="24"/>
          <w:szCs w:val="24"/>
        </w:rPr>
      </w:pPr>
      <w:r w:rsidRPr="006747C6">
        <w:rPr>
          <w:rFonts w:cstheme="minorHAnsi"/>
          <w:sz w:val="24"/>
          <w:szCs w:val="24"/>
        </w:rPr>
        <w:t>Az intézmény-független és egyben intézmény-közi kutatócsoport a QUASI GENERAL PROBLEM SOLVER (Q-GPS</w:t>
      </w:r>
      <w:r w:rsidR="00693A17" w:rsidRPr="006747C6">
        <w:rPr>
          <w:rFonts w:cstheme="minorHAnsi"/>
          <w:sz w:val="24"/>
          <w:szCs w:val="24"/>
        </w:rPr>
        <w:t xml:space="preserve"> – </w:t>
      </w:r>
      <w:proofErr w:type="spellStart"/>
      <w:r w:rsidR="00693A17" w:rsidRPr="006747C6">
        <w:rPr>
          <w:rFonts w:cstheme="minorHAnsi"/>
          <w:sz w:val="24"/>
          <w:szCs w:val="24"/>
        </w:rPr>
        <w:t>based</w:t>
      </w:r>
      <w:proofErr w:type="spellEnd"/>
      <w:r w:rsidR="00693A17" w:rsidRPr="006747C6">
        <w:rPr>
          <w:rFonts w:cstheme="minorHAnsi"/>
          <w:sz w:val="24"/>
          <w:szCs w:val="24"/>
        </w:rPr>
        <w:t xml:space="preserve"> </w:t>
      </w:r>
      <w:proofErr w:type="spellStart"/>
      <w:r w:rsidR="00693A17" w:rsidRPr="006747C6">
        <w:rPr>
          <w:rFonts w:cstheme="minorHAnsi"/>
          <w:sz w:val="24"/>
          <w:szCs w:val="24"/>
        </w:rPr>
        <w:t>on</w:t>
      </w:r>
      <w:proofErr w:type="spellEnd"/>
      <w:r w:rsidR="00693A17" w:rsidRPr="006747C6">
        <w:rPr>
          <w:rFonts w:cstheme="minorHAnsi"/>
          <w:sz w:val="24"/>
          <w:szCs w:val="24"/>
        </w:rPr>
        <w:t xml:space="preserve"> </w:t>
      </w:r>
      <w:proofErr w:type="spellStart"/>
      <w:r w:rsidR="00693A17" w:rsidRPr="006747C6">
        <w:rPr>
          <w:rFonts w:cstheme="minorHAnsi"/>
          <w:sz w:val="24"/>
          <w:szCs w:val="24"/>
        </w:rPr>
        <w:t>chains</w:t>
      </w:r>
      <w:proofErr w:type="spellEnd"/>
      <w:r w:rsidR="00693A17" w:rsidRPr="006747C6">
        <w:rPr>
          <w:rFonts w:cstheme="minorHAnsi"/>
          <w:sz w:val="24"/>
          <w:szCs w:val="24"/>
        </w:rPr>
        <w:t xml:space="preserve"> of </w:t>
      </w:r>
      <w:proofErr w:type="spellStart"/>
      <w:r w:rsidR="00693A17" w:rsidRPr="006747C6">
        <w:rPr>
          <w:rFonts w:cstheme="minorHAnsi"/>
          <w:sz w:val="24"/>
          <w:szCs w:val="24"/>
        </w:rPr>
        <w:t>similarity</w:t>
      </w:r>
      <w:proofErr w:type="spellEnd"/>
      <w:r w:rsidR="00693A17" w:rsidRPr="006747C6">
        <w:rPr>
          <w:rFonts w:cstheme="minorHAnsi"/>
          <w:sz w:val="24"/>
          <w:szCs w:val="24"/>
        </w:rPr>
        <w:t xml:space="preserve"> </w:t>
      </w:r>
      <w:proofErr w:type="spellStart"/>
      <w:r w:rsidR="00693A17" w:rsidRPr="006747C6">
        <w:rPr>
          <w:rFonts w:cstheme="minorHAnsi"/>
          <w:sz w:val="24"/>
          <w:szCs w:val="24"/>
        </w:rPr>
        <w:t>analyses</w:t>
      </w:r>
      <w:proofErr w:type="spellEnd"/>
      <w:r w:rsidRPr="006747C6">
        <w:rPr>
          <w:rFonts w:cstheme="minorHAnsi"/>
          <w:sz w:val="24"/>
          <w:szCs w:val="24"/>
        </w:rPr>
        <w:t xml:space="preserve">) kihívások kezelésével foglalkozik évtizedek óta. Így bevezetésként elvileg deklarálható lenne, hogy a pályázati felhívásba tételesen kiemelt problémák </w:t>
      </w:r>
      <w:proofErr w:type="spellStart"/>
      <w:r w:rsidRPr="006747C6">
        <w:rPr>
          <w:rFonts w:cstheme="minorHAnsi"/>
          <w:sz w:val="24"/>
          <w:szCs w:val="24"/>
        </w:rPr>
        <w:t>quasi</w:t>
      </w:r>
      <w:proofErr w:type="spellEnd"/>
      <w:r w:rsidRPr="006747C6">
        <w:rPr>
          <w:rFonts w:cstheme="minorHAnsi"/>
          <w:sz w:val="24"/>
          <w:szCs w:val="24"/>
        </w:rPr>
        <w:t xml:space="preserve"> bármelyikét meg kell tudn</w:t>
      </w:r>
      <w:r w:rsidR="00FD586C" w:rsidRPr="006747C6">
        <w:rPr>
          <w:rFonts w:cstheme="minorHAnsi"/>
          <w:sz w:val="24"/>
          <w:szCs w:val="24"/>
        </w:rPr>
        <w:t>i</w:t>
      </w:r>
      <w:r w:rsidRPr="006747C6">
        <w:rPr>
          <w:rFonts w:cstheme="minorHAnsi"/>
          <w:sz w:val="24"/>
          <w:szCs w:val="24"/>
        </w:rPr>
        <w:t xml:space="preserve"> oldani manapság – ahol a megoldás szubjektív és minimális mércéje egy-egy Turing-teszt</w:t>
      </w:r>
      <w:r w:rsidR="00CA45A5" w:rsidRPr="006747C6">
        <w:rPr>
          <w:rStyle w:val="Lbjegyzet-hivatkozs"/>
          <w:rFonts w:cstheme="minorHAnsi"/>
          <w:sz w:val="24"/>
          <w:szCs w:val="24"/>
        </w:rPr>
        <w:footnoteReference w:id="4"/>
      </w:r>
      <w:r w:rsidRPr="006747C6">
        <w:rPr>
          <w:rFonts w:cstheme="minorHAnsi"/>
          <w:sz w:val="24"/>
          <w:szCs w:val="24"/>
        </w:rPr>
        <w:t xml:space="preserve"> lenne, </w:t>
      </w:r>
      <w:r w:rsidR="00806B0F" w:rsidRPr="006747C6">
        <w:rPr>
          <w:rFonts w:cstheme="minorHAnsi"/>
          <w:sz w:val="24"/>
          <w:szCs w:val="24"/>
        </w:rPr>
        <w:t xml:space="preserve">mely keretében </w:t>
      </w:r>
      <w:r w:rsidRPr="006747C6">
        <w:rPr>
          <w:rFonts w:cstheme="minorHAnsi"/>
          <w:sz w:val="24"/>
          <w:szCs w:val="24"/>
        </w:rPr>
        <w:t>a természetes emberi szakértők gondolatmenetéhez képest a robotjaink által létrehozott megoldás min. azonosértékűsége reális célkitűzés (</w:t>
      </w:r>
      <w:proofErr w:type="spellStart"/>
      <w:r w:rsidRPr="006747C6">
        <w:rPr>
          <w:rFonts w:cstheme="minorHAnsi"/>
          <w:sz w:val="24"/>
          <w:szCs w:val="24"/>
        </w:rPr>
        <w:t>quasi</w:t>
      </w:r>
      <w:proofErr w:type="spellEnd"/>
      <w:r w:rsidRPr="006747C6">
        <w:rPr>
          <w:rFonts w:cstheme="minorHAnsi"/>
          <w:sz w:val="24"/>
          <w:szCs w:val="24"/>
        </w:rPr>
        <w:t xml:space="preserve"> context free keretek között). </w:t>
      </w:r>
    </w:p>
    <w:p w14:paraId="6C7C1F91" w14:textId="16528AB4" w:rsidR="008453C8" w:rsidRPr="006747C6" w:rsidRDefault="00E86CE7" w:rsidP="00740B6A">
      <w:pPr>
        <w:spacing w:after="120" w:line="360" w:lineRule="auto"/>
        <w:jc w:val="both"/>
        <w:rPr>
          <w:rFonts w:cstheme="minorHAnsi"/>
          <w:sz w:val="24"/>
          <w:szCs w:val="24"/>
        </w:rPr>
      </w:pPr>
      <w:r w:rsidRPr="006747C6">
        <w:rPr>
          <w:rFonts w:cstheme="minorHAnsi"/>
          <w:sz w:val="24"/>
          <w:szCs w:val="24"/>
        </w:rPr>
        <w:t xml:space="preserve">A tanulmányban </w:t>
      </w:r>
      <w:r w:rsidR="00806B0F" w:rsidRPr="006747C6">
        <w:rPr>
          <w:rFonts w:cstheme="minorHAnsi"/>
          <w:sz w:val="24"/>
          <w:szCs w:val="24"/>
        </w:rPr>
        <w:t xml:space="preserve">eltérő részletességgel </w:t>
      </w:r>
      <w:r w:rsidR="007729C7" w:rsidRPr="006747C6">
        <w:rPr>
          <w:rFonts w:cstheme="minorHAnsi"/>
          <w:sz w:val="24"/>
          <w:szCs w:val="24"/>
        </w:rPr>
        <w:t>válasz</w:t>
      </w:r>
      <w:r w:rsidR="00806B0F" w:rsidRPr="006747C6">
        <w:rPr>
          <w:rFonts w:cstheme="minorHAnsi"/>
          <w:sz w:val="24"/>
          <w:szCs w:val="24"/>
        </w:rPr>
        <w:t>oka</w:t>
      </w:r>
      <w:r w:rsidR="007729C7" w:rsidRPr="006747C6">
        <w:rPr>
          <w:rFonts w:cstheme="minorHAnsi"/>
          <w:sz w:val="24"/>
          <w:szCs w:val="24"/>
        </w:rPr>
        <w:t xml:space="preserve">t </w:t>
      </w:r>
      <w:r w:rsidR="00307FBC" w:rsidRPr="006747C6">
        <w:rPr>
          <w:rFonts w:cstheme="minorHAnsi"/>
          <w:sz w:val="24"/>
          <w:szCs w:val="24"/>
        </w:rPr>
        <w:t xml:space="preserve">generálunk </w:t>
      </w:r>
      <w:r w:rsidR="007729C7" w:rsidRPr="006747C6">
        <w:rPr>
          <w:rFonts w:cstheme="minorHAnsi"/>
          <w:sz w:val="24"/>
          <w:szCs w:val="24"/>
        </w:rPr>
        <w:t xml:space="preserve">a kiírásban található </w:t>
      </w:r>
      <w:proofErr w:type="spellStart"/>
      <w:r w:rsidR="00806B0F" w:rsidRPr="006747C6">
        <w:rPr>
          <w:rFonts w:cstheme="minorHAnsi"/>
          <w:sz w:val="24"/>
          <w:szCs w:val="24"/>
        </w:rPr>
        <w:t>quasi</w:t>
      </w:r>
      <w:proofErr w:type="spellEnd"/>
      <w:r w:rsidR="00806B0F" w:rsidRPr="006747C6">
        <w:rPr>
          <w:rFonts w:cstheme="minorHAnsi"/>
          <w:sz w:val="24"/>
          <w:szCs w:val="24"/>
        </w:rPr>
        <w:t xml:space="preserve"> </w:t>
      </w:r>
      <w:r w:rsidR="007729C7" w:rsidRPr="006747C6">
        <w:rPr>
          <w:rFonts w:cstheme="minorHAnsi"/>
          <w:sz w:val="24"/>
          <w:szCs w:val="24"/>
        </w:rPr>
        <w:t>összes kérdésre</w:t>
      </w:r>
      <w:r w:rsidR="00B96474" w:rsidRPr="006747C6">
        <w:rPr>
          <w:rFonts w:cstheme="minorHAnsi"/>
          <w:sz w:val="24"/>
          <w:szCs w:val="24"/>
        </w:rPr>
        <w:t xml:space="preserve">, ahol a válaszok a kutatócsoport </w:t>
      </w:r>
      <w:r w:rsidR="00806B0F" w:rsidRPr="006747C6">
        <w:rPr>
          <w:rFonts w:cstheme="minorHAnsi"/>
          <w:sz w:val="24"/>
          <w:szCs w:val="24"/>
        </w:rPr>
        <w:t>korábbi, a tanulmány céljaitól teljesen független részeredményei</w:t>
      </w:r>
      <w:r w:rsidR="00307FBC" w:rsidRPr="006747C6">
        <w:rPr>
          <w:rFonts w:cstheme="minorHAnsi"/>
          <w:sz w:val="24"/>
          <w:szCs w:val="24"/>
        </w:rPr>
        <w:t xml:space="preserve"> a jelen dokumentum szerzőinek pályázati elvárásokat lefedni célzó újragondolásai, azaz szintetizáló, hiánypótló, konzisztens rendszert teremteni igyekvő megközelítések gyűjteménye. H</w:t>
      </w:r>
      <w:r w:rsidR="00061FD0" w:rsidRPr="006747C6">
        <w:rPr>
          <w:rFonts w:cstheme="minorHAnsi"/>
          <w:sz w:val="24"/>
          <w:szCs w:val="24"/>
        </w:rPr>
        <w:t xml:space="preserve">iszen ezúttal a Q-GPS a </w:t>
      </w:r>
      <w:r w:rsidR="00220761" w:rsidRPr="006747C6">
        <w:rPr>
          <w:rFonts w:cstheme="minorHAnsi"/>
          <w:sz w:val="24"/>
          <w:szCs w:val="24"/>
        </w:rPr>
        <w:t>pénzügyi világ és az MI kapcsolatáról szól</w:t>
      </w:r>
      <w:r w:rsidR="0028071E" w:rsidRPr="006747C6">
        <w:rPr>
          <w:rFonts w:cstheme="minorHAnsi"/>
          <w:sz w:val="24"/>
          <w:szCs w:val="24"/>
        </w:rPr>
        <w:t>, emellett érint</w:t>
      </w:r>
      <w:r w:rsidR="00307FBC" w:rsidRPr="006747C6">
        <w:rPr>
          <w:rFonts w:cstheme="minorHAnsi"/>
          <w:sz w:val="24"/>
          <w:szCs w:val="24"/>
        </w:rPr>
        <w:t xml:space="preserve">ésre kerül </w:t>
      </w:r>
      <w:r w:rsidR="0028071E" w:rsidRPr="006747C6">
        <w:rPr>
          <w:rFonts w:cstheme="minorHAnsi"/>
          <w:sz w:val="24"/>
          <w:szCs w:val="24"/>
        </w:rPr>
        <w:t xml:space="preserve">az 1. témakör </w:t>
      </w:r>
      <w:r w:rsidR="000C37B7" w:rsidRPr="006747C6">
        <w:rPr>
          <w:rFonts w:cstheme="minorHAnsi"/>
          <w:sz w:val="24"/>
          <w:szCs w:val="24"/>
        </w:rPr>
        <w:t xml:space="preserve">(A pénz jövője — A jövő pénze) </w:t>
      </w:r>
      <w:r w:rsidR="0028071E" w:rsidRPr="006747C6">
        <w:rPr>
          <w:rFonts w:cstheme="minorHAnsi"/>
          <w:sz w:val="24"/>
          <w:szCs w:val="24"/>
        </w:rPr>
        <w:t>kérdéseit is, hiszen a MI</w:t>
      </w:r>
      <w:r w:rsidR="000C37B7" w:rsidRPr="006747C6">
        <w:rPr>
          <w:rFonts w:cstheme="minorHAnsi"/>
          <w:sz w:val="24"/>
          <w:szCs w:val="24"/>
        </w:rPr>
        <w:t xml:space="preserve"> az itt felmerülő kérdések</w:t>
      </w:r>
      <w:r w:rsidR="00D0193B" w:rsidRPr="006747C6">
        <w:rPr>
          <w:rFonts w:cstheme="minorHAnsi"/>
          <w:sz w:val="24"/>
          <w:szCs w:val="24"/>
        </w:rPr>
        <w:t xml:space="preserve"> megválaszolására is alkalmas illene, hogy legyen.</w:t>
      </w:r>
    </w:p>
    <w:p w14:paraId="0E38CCBF" w14:textId="77777777" w:rsidR="008453C8" w:rsidRPr="006747C6" w:rsidRDefault="008453C8">
      <w:pPr>
        <w:rPr>
          <w:rFonts w:cstheme="minorHAnsi"/>
          <w:sz w:val="24"/>
          <w:szCs w:val="24"/>
        </w:rPr>
      </w:pPr>
      <w:r w:rsidRPr="006747C6">
        <w:rPr>
          <w:rFonts w:cstheme="minorHAnsi"/>
          <w:sz w:val="24"/>
          <w:szCs w:val="24"/>
        </w:rPr>
        <w:br w:type="page"/>
      </w:r>
    </w:p>
    <w:p w14:paraId="2CEB5150" w14:textId="69E0B27F" w:rsidR="00F77BE7" w:rsidRPr="006747C6" w:rsidRDefault="00CA09EA" w:rsidP="008453C8">
      <w:pPr>
        <w:pStyle w:val="Cmsor1"/>
        <w:rPr>
          <w:rFonts w:asciiTheme="minorHAnsi" w:hAnsiTheme="minorHAnsi" w:cstheme="minorHAnsi"/>
          <w:b/>
          <w:bCs/>
        </w:rPr>
      </w:pPr>
      <w:bookmarkStart w:id="3" w:name="_Toc28183015"/>
      <w:r w:rsidRPr="006747C6">
        <w:rPr>
          <w:rFonts w:asciiTheme="minorHAnsi" w:hAnsiTheme="minorHAnsi" w:cstheme="minorHAnsi"/>
          <w:b/>
          <w:bCs/>
        </w:rPr>
        <w:lastRenderedPageBreak/>
        <w:t>1.</w:t>
      </w:r>
      <w:r w:rsidR="00D669DC" w:rsidRPr="006747C6">
        <w:rPr>
          <w:rFonts w:asciiTheme="minorHAnsi" w:hAnsiTheme="minorHAnsi" w:cstheme="minorHAnsi"/>
          <w:b/>
          <w:bCs/>
        </w:rPr>
        <w:t xml:space="preserve"> </w:t>
      </w:r>
      <w:r w:rsidR="008453C8" w:rsidRPr="006747C6">
        <w:rPr>
          <w:rFonts w:asciiTheme="minorHAnsi" w:hAnsiTheme="minorHAnsi" w:cstheme="minorHAnsi"/>
          <w:b/>
          <w:bCs/>
        </w:rPr>
        <w:t>Mit értünk mesterséges intelligencia alatt, mi az MI koncepció lényege</w:t>
      </w:r>
      <w:r w:rsidR="005C20FE" w:rsidRPr="006747C6">
        <w:rPr>
          <w:rFonts w:asciiTheme="minorHAnsi" w:hAnsiTheme="minorHAnsi" w:cstheme="minorHAnsi"/>
          <w:b/>
          <w:bCs/>
        </w:rPr>
        <w:t xml:space="preserve"> a pénzügyi világban?</w:t>
      </w:r>
      <w:bookmarkEnd w:id="3"/>
    </w:p>
    <w:p w14:paraId="5075B956" w14:textId="2F9D6AE5" w:rsidR="00E54C79" w:rsidRPr="006747C6" w:rsidRDefault="00E54C79" w:rsidP="007B5F99">
      <w:pPr>
        <w:spacing w:after="120" w:line="360" w:lineRule="auto"/>
        <w:jc w:val="both"/>
        <w:rPr>
          <w:rFonts w:cstheme="minorHAnsi"/>
          <w:sz w:val="24"/>
          <w:szCs w:val="24"/>
        </w:rPr>
      </w:pPr>
      <w:r w:rsidRPr="006747C6">
        <w:rPr>
          <w:rFonts w:cstheme="minorHAnsi"/>
          <w:sz w:val="24"/>
          <w:szCs w:val="24"/>
        </w:rPr>
        <w:t>Definíció szerint a következő:</w:t>
      </w:r>
      <w:r w:rsidR="001256C5" w:rsidRPr="006747C6">
        <w:rPr>
          <w:rFonts w:cstheme="minorHAnsi"/>
          <w:sz w:val="24"/>
          <w:szCs w:val="24"/>
        </w:rPr>
        <w:t xml:space="preserve"> angol Wikipedia (2019)</w:t>
      </w:r>
      <w:r w:rsidR="0019412C" w:rsidRPr="006747C6">
        <w:rPr>
          <w:rFonts w:cstheme="minorHAnsi"/>
          <w:sz w:val="24"/>
          <w:szCs w:val="24"/>
        </w:rPr>
        <w:t xml:space="preserve"> </w:t>
      </w:r>
      <w:r w:rsidR="005E35E2" w:rsidRPr="006747C6">
        <w:rPr>
          <w:rFonts w:cstheme="minorHAnsi"/>
          <w:sz w:val="24"/>
          <w:szCs w:val="24"/>
        </w:rPr>
        <w:t>„</w:t>
      </w:r>
      <w:r w:rsidR="00CE0C14" w:rsidRPr="006747C6">
        <w:rPr>
          <w:rFonts w:cstheme="minorHAnsi"/>
          <w:sz w:val="24"/>
          <w:szCs w:val="24"/>
        </w:rPr>
        <w:t xml:space="preserve">In computer </w:t>
      </w:r>
      <w:proofErr w:type="spellStart"/>
      <w:r w:rsidR="00CE0C14" w:rsidRPr="006747C6">
        <w:rPr>
          <w:rFonts w:cstheme="minorHAnsi"/>
          <w:sz w:val="24"/>
          <w:szCs w:val="24"/>
        </w:rPr>
        <w:t>science</w:t>
      </w:r>
      <w:proofErr w:type="spellEnd"/>
      <w:r w:rsidR="00CE0C14" w:rsidRPr="006747C6">
        <w:rPr>
          <w:rFonts w:cstheme="minorHAnsi"/>
          <w:sz w:val="24"/>
          <w:szCs w:val="24"/>
        </w:rPr>
        <w:t xml:space="preserve">, </w:t>
      </w:r>
      <w:proofErr w:type="spellStart"/>
      <w:r w:rsidR="00CE0C14" w:rsidRPr="006747C6">
        <w:rPr>
          <w:rFonts w:cstheme="minorHAnsi"/>
          <w:sz w:val="24"/>
          <w:szCs w:val="24"/>
        </w:rPr>
        <w:t>artificial</w:t>
      </w:r>
      <w:proofErr w:type="spellEnd"/>
      <w:r w:rsidR="00CE0C14" w:rsidRPr="006747C6">
        <w:rPr>
          <w:rFonts w:cstheme="minorHAnsi"/>
          <w:sz w:val="24"/>
          <w:szCs w:val="24"/>
        </w:rPr>
        <w:t xml:space="preserve"> </w:t>
      </w:r>
      <w:proofErr w:type="spellStart"/>
      <w:r w:rsidR="00CE0C14" w:rsidRPr="006747C6">
        <w:rPr>
          <w:rFonts w:cstheme="minorHAnsi"/>
          <w:sz w:val="24"/>
          <w:szCs w:val="24"/>
        </w:rPr>
        <w:t>intelligence</w:t>
      </w:r>
      <w:proofErr w:type="spellEnd"/>
      <w:r w:rsidR="00CE0C14" w:rsidRPr="006747C6">
        <w:rPr>
          <w:rFonts w:cstheme="minorHAnsi"/>
          <w:sz w:val="24"/>
          <w:szCs w:val="24"/>
        </w:rPr>
        <w:t xml:space="preserve"> (AI), </w:t>
      </w:r>
      <w:proofErr w:type="spellStart"/>
      <w:r w:rsidR="00CE0C14" w:rsidRPr="006747C6">
        <w:rPr>
          <w:rFonts w:cstheme="minorHAnsi"/>
          <w:sz w:val="24"/>
          <w:szCs w:val="24"/>
        </w:rPr>
        <w:t>sometimes</w:t>
      </w:r>
      <w:proofErr w:type="spellEnd"/>
      <w:r w:rsidR="00CE0C14" w:rsidRPr="006747C6">
        <w:rPr>
          <w:rFonts w:cstheme="minorHAnsi"/>
          <w:sz w:val="24"/>
          <w:szCs w:val="24"/>
        </w:rPr>
        <w:t xml:space="preserve"> </w:t>
      </w:r>
      <w:proofErr w:type="spellStart"/>
      <w:r w:rsidR="00CE0C14" w:rsidRPr="006747C6">
        <w:rPr>
          <w:rFonts w:cstheme="minorHAnsi"/>
          <w:sz w:val="24"/>
          <w:szCs w:val="24"/>
        </w:rPr>
        <w:t>called</w:t>
      </w:r>
      <w:proofErr w:type="spellEnd"/>
      <w:r w:rsidR="00CE0C14" w:rsidRPr="006747C6">
        <w:rPr>
          <w:rFonts w:cstheme="minorHAnsi"/>
          <w:sz w:val="24"/>
          <w:szCs w:val="24"/>
        </w:rPr>
        <w:t xml:space="preserve"> </w:t>
      </w:r>
      <w:proofErr w:type="spellStart"/>
      <w:r w:rsidR="00CE0C14" w:rsidRPr="006747C6">
        <w:rPr>
          <w:rFonts w:cstheme="minorHAnsi"/>
          <w:sz w:val="24"/>
          <w:szCs w:val="24"/>
        </w:rPr>
        <w:t>machine</w:t>
      </w:r>
      <w:proofErr w:type="spellEnd"/>
      <w:r w:rsidR="00CE0C14" w:rsidRPr="006747C6">
        <w:rPr>
          <w:rFonts w:cstheme="minorHAnsi"/>
          <w:sz w:val="24"/>
          <w:szCs w:val="24"/>
        </w:rPr>
        <w:t xml:space="preserve"> </w:t>
      </w:r>
      <w:proofErr w:type="spellStart"/>
      <w:r w:rsidR="00CE0C14" w:rsidRPr="006747C6">
        <w:rPr>
          <w:rFonts w:cstheme="minorHAnsi"/>
          <w:sz w:val="24"/>
          <w:szCs w:val="24"/>
        </w:rPr>
        <w:t>intelligence</w:t>
      </w:r>
      <w:proofErr w:type="spellEnd"/>
      <w:r w:rsidR="00CE0C14" w:rsidRPr="006747C6">
        <w:rPr>
          <w:rFonts w:cstheme="minorHAnsi"/>
          <w:sz w:val="24"/>
          <w:szCs w:val="24"/>
        </w:rPr>
        <w:t xml:space="preserve">, is </w:t>
      </w:r>
      <w:proofErr w:type="spellStart"/>
      <w:r w:rsidR="00CE0C14" w:rsidRPr="006747C6">
        <w:rPr>
          <w:rFonts w:cstheme="minorHAnsi"/>
          <w:sz w:val="24"/>
          <w:szCs w:val="24"/>
        </w:rPr>
        <w:t>intelligence</w:t>
      </w:r>
      <w:proofErr w:type="spellEnd"/>
      <w:r w:rsidR="00CE0C14" w:rsidRPr="006747C6">
        <w:rPr>
          <w:rFonts w:cstheme="minorHAnsi"/>
          <w:sz w:val="24"/>
          <w:szCs w:val="24"/>
        </w:rPr>
        <w:t xml:space="preserve"> </w:t>
      </w:r>
      <w:proofErr w:type="spellStart"/>
      <w:r w:rsidR="00CE0C14" w:rsidRPr="006747C6">
        <w:rPr>
          <w:rFonts w:cstheme="minorHAnsi"/>
          <w:sz w:val="24"/>
          <w:szCs w:val="24"/>
        </w:rPr>
        <w:t>demonstrated</w:t>
      </w:r>
      <w:proofErr w:type="spellEnd"/>
      <w:r w:rsidR="00CE0C14" w:rsidRPr="006747C6">
        <w:rPr>
          <w:rFonts w:cstheme="minorHAnsi"/>
          <w:sz w:val="24"/>
          <w:szCs w:val="24"/>
        </w:rPr>
        <w:t xml:space="preserve"> </w:t>
      </w:r>
      <w:proofErr w:type="spellStart"/>
      <w:r w:rsidR="00CE0C14" w:rsidRPr="006747C6">
        <w:rPr>
          <w:rFonts w:cstheme="minorHAnsi"/>
          <w:sz w:val="24"/>
          <w:szCs w:val="24"/>
        </w:rPr>
        <w:t>by</w:t>
      </w:r>
      <w:proofErr w:type="spellEnd"/>
      <w:r w:rsidR="00CE0C14" w:rsidRPr="006747C6">
        <w:rPr>
          <w:rFonts w:cstheme="minorHAnsi"/>
          <w:sz w:val="24"/>
          <w:szCs w:val="24"/>
        </w:rPr>
        <w:t xml:space="preserve"> </w:t>
      </w:r>
      <w:proofErr w:type="spellStart"/>
      <w:r w:rsidR="00CE0C14" w:rsidRPr="006747C6">
        <w:rPr>
          <w:rFonts w:cstheme="minorHAnsi"/>
          <w:sz w:val="24"/>
          <w:szCs w:val="24"/>
        </w:rPr>
        <w:t>machines</w:t>
      </w:r>
      <w:proofErr w:type="spellEnd"/>
      <w:r w:rsidR="00CE0C14" w:rsidRPr="006747C6">
        <w:rPr>
          <w:rFonts w:cstheme="minorHAnsi"/>
          <w:sz w:val="24"/>
          <w:szCs w:val="24"/>
        </w:rPr>
        <w:t xml:space="preserve">, in </w:t>
      </w:r>
      <w:proofErr w:type="spellStart"/>
      <w:r w:rsidR="00CE0C14" w:rsidRPr="006747C6">
        <w:rPr>
          <w:rFonts w:cstheme="minorHAnsi"/>
          <w:sz w:val="24"/>
          <w:szCs w:val="24"/>
        </w:rPr>
        <w:t>contrast</w:t>
      </w:r>
      <w:proofErr w:type="spellEnd"/>
      <w:r w:rsidR="00CE0C14" w:rsidRPr="006747C6">
        <w:rPr>
          <w:rFonts w:cstheme="minorHAnsi"/>
          <w:sz w:val="24"/>
          <w:szCs w:val="24"/>
        </w:rPr>
        <w:t xml:space="preserve"> </w:t>
      </w:r>
      <w:proofErr w:type="spellStart"/>
      <w:r w:rsidR="00CE0C14" w:rsidRPr="006747C6">
        <w:rPr>
          <w:rFonts w:cstheme="minorHAnsi"/>
          <w:sz w:val="24"/>
          <w:szCs w:val="24"/>
        </w:rPr>
        <w:t>to</w:t>
      </w:r>
      <w:proofErr w:type="spellEnd"/>
      <w:r w:rsidR="00CE0C14" w:rsidRPr="006747C6">
        <w:rPr>
          <w:rFonts w:cstheme="minorHAnsi"/>
          <w:sz w:val="24"/>
          <w:szCs w:val="24"/>
        </w:rPr>
        <w:t xml:space="preserve"> </w:t>
      </w:r>
      <w:proofErr w:type="spellStart"/>
      <w:r w:rsidR="00CE0C14" w:rsidRPr="006747C6">
        <w:rPr>
          <w:rFonts w:cstheme="minorHAnsi"/>
          <w:sz w:val="24"/>
          <w:szCs w:val="24"/>
        </w:rPr>
        <w:t>the</w:t>
      </w:r>
      <w:proofErr w:type="spellEnd"/>
      <w:r w:rsidR="00CE0C14" w:rsidRPr="006747C6">
        <w:rPr>
          <w:rFonts w:cstheme="minorHAnsi"/>
          <w:sz w:val="24"/>
          <w:szCs w:val="24"/>
        </w:rPr>
        <w:t xml:space="preserve"> </w:t>
      </w:r>
      <w:proofErr w:type="spellStart"/>
      <w:r w:rsidR="00CE0C14" w:rsidRPr="006747C6">
        <w:rPr>
          <w:rFonts w:cstheme="minorHAnsi"/>
          <w:sz w:val="24"/>
          <w:szCs w:val="24"/>
        </w:rPr>
        <w:t>natural</w:t>
      </w:r>
      <w:proofErr w:type="spellEnd"/>
      <w:r w:rsidR="00CE0C14" w:rsidRPr="006747C6">
        <w:rPr>
          <w:rFonts w:cstheme="minorHAnsi"/>
          <w:sz w:val="24"/>
          <w:szCs w:val="24"/>
        </w:rPr>
        <w:t xml:space="preserve"> </w:t>
      </w:r>
      <w:proofErr w:type="spellStart"/>
      <w:r w:rsidR="00CE0C14" w:rsidRPr="006747C6">
        <w:rPr>
          <w:rFonts w:cstheme="minorHAnsi"/>
          <w:sz w:val="24"/>
          <w:szCs w:val="24"/>
        </w:rPr>
        <w:t>intelligence</w:t>
      </w:r>
      <w:proofErr w:type="spellEnd"/>
      <w:r w:rsidR="00CE0C14" w:rsidRPr="006747C6">
        <w:rPr>
          <w:rFonts w:cstheme="minorHAnsi"/>
          <w:sz w:val="24"/>
          <w:szCs w:val="24"/>
        </w:rPr>
        <w:t xml:space="preserve"> displayed </w:t>
      </w:r>
      <w:proofErr w:type="spellStart"/>
      <w:r w:rsidR="00CE0C14" w:rsidRPr="006747C6">
        <w:rPr>
          <w:rFonts w:cstheme="minorHAnsi"/>
          <w:sz w:val="24"/>
          <w:szCs w:val="24"/>
        </w:rPr>
        <w:t>by</w:t>
      </w:r>
      <w:proofErr w:type="spellEnd"/>
      <w:r w:rsidR="00CE0C14" w:rsidRPr="006747C6">
        <w:rPr>
          <w:rFonts w:cstheme="minorHAnsi"/>
          <w:sz w:val="24"/>
          <w:szCs w:val="24"/>
        </w:rPr>
        <w:t xml:space="preserve"> humans.</w:t>
      </w:r>
      <w:r w:rsidR="005E35E2" w:rsidRPr="006747C6">
        <w:rPr>
          <w:rFonts w:cstheme="minorHAnsi"/>
          <w:sz w:val="24"/>
          <w:szCs w:val="24"/>
        </w:rPr>
        <w:t>”</w:t>
      </w:r>
      <w:r w:rsidR="00833DCC" w:rsidRPr="006747C6">
        <w:rPr>
          <w:rFonts w:cstheme="minorHAnsi"/>
          <w:sz w:val="24"/>
          <w:szCs w:val="24"/>
        </w:rPr>
        <w:t>;</w:t>
      </w:r>
      <w:r w:rsidR="00FE6AD3" w:rsidRPr="006747C6">
        <w:rPr>
          <w:rFonts w:cstheme="minorHAnsi"/>
          <w:sz w:val="24"/>
          <w:szCs w:val="24"/>
        </w:rPr>
        <w:t xml:space="preserve"> </w:t>
      </w:r>
      <w:r w:rsidR="00A94FC3" w:rsidRPr="006747C6">
        <w:rPr>
          <w:rFonts w:cstheme="minorHAnsi"/>
          <w:sz w:val="24"/>
          <w:szCs w:val="24"/>
        </w:rPr>
        <w:t>(</w:t>
      </w:r>
      <w:proofErr w:type="spellStart"/>
      <w:r w:rsidR="00FE6AD3" w:rsidRPr="006747C6">
        <w:rPr>
          <w:rFonts w:cstheme="minorHAnsi"/>
          <w:sz w:val="24"/>
          <w:szCs w:val="24"/>
        </w:rPr>
        <w:t>Poole</w:t>
      </w:r>
      <w:r w:rsidR="0095088C" w:rsidRPr="006747C6">
        <w:rPr>
          <w:rFonts w:cstheme="minorHAnsi"/>
          <w:sz w:val="24"/>
          <w:szCs w:val="24"/>
        </w:rPr>
        <w:t>-</w:t>
      </w:r>
      <w:r w:rsidR="00FE6AD3" w:rsidRPr="006747C6">
        <w:rPr>
          <w:rFonts w:cstheme="minorHAnsi"/>
          <w:sz w:val="24"/>
          <w:szCs w:val="24"/>
        </w:rPr>
        <w:t>Mackworth</w:t>
      </w:r>
      <w:r w:rsidR="0095088C" w:rsidRPr="006747C6">
        <w:rPr>
          <w:rFonts w:cstheme="minorHAnsi"/>
          <w:sz w:val="24"/>
          <w:szCs w:val="24"/>
        </w:rPr>
        <w:t>-</w:t>
      </w:r>
      <w:r w:rsidR="00FE6AD3" w:rsidRPr="006747C6">
        <w:rPr>
          <w:rFonts w:cstheme="minorHAnsi"/>
          <w:sz w:val="24"/>
          <w:szCs w:val="24"/>
        </w:rPr>
        <w:t>Goebel</w:t>
      </w:r>
      <w:proofErr w:type="spellEnd"/>
      <w:r w:rsidR="0095088C" w:rsidRPr="006747C6">
        <w:rPr>
          <w:rFonts w:cstheme="minorHAnsi"/>
          <w:sz w:val="24"/>
          <w:szCs w:val="24"/>
        </w:rPr>
        <w:t xml:space="preserve">, </w:t>
      </w:r>
      <w:r w:rsidR="00FE6AD3" w:rsidRPr="006747C6">
        <w:rPr>
          <w:rFonts w:cstheme="minorHAnsi"/>
          <w:sz w:val="24"/>
          <w:szCs w:val="24"/>
        </w:rPr>
        <w:t>1998)</w:t>
      </w:r>
    </w:p>
    <w:p w14:paraId="5D22EDBB" w14:textId="4D05B4DF" w:rsidR="002A29F4" w:rsidRPr="006747C6" w:rsidRDefault="005E35E2" w:rsidP="000364A5">
      <w:pPr>
        <w:spacing w:after="120" w:line="360" w:lineRule="auto"/>
        <w:jc w:val="both"/>
        <w:rPr>
          <w:rFonts w:cstheme="minorHAnsi"/>
          <w:sz w:val="24"/>
          <w:szCs w:val="24"/>
        </w:rPr>
      </w:pPr>
      <w:r w:rsidRPr="006747C6">
        <w:rPr>
          <w:rFonts w:cstheme="minorHAnsi"/>
          <w:sz w:val="24"/>
          <w:szCs w:val="24"/>
        </w:rPr>
        <w:t xml:space="preserve">Miért van szükség </w:t>
      </w:r>
      <w:r w:rsidR="00A365F6" w:rsidRPr="006747C6">
        <w:rPr>
          <w:rFonts w:cstheme="minorHAnsi"/>
          <w:sz w:val="24"/>
          <w:szCs w:val="24"/>
        </w:rPr>
        <w:t>a mesterséges intelligenciákra? Mert Einstein óta tudjuk, hogy</w:t>
      </w:r>
      <w:r w:rsidR="002A29F4" w:rsidRPr="006747C6">
        <w:rPr>
          <w:rFonts w:cstheme="minorHAnsi"/>
          <w:sz w:val="24"/>
          <w:szCs w:val="24"/>
        </w:rPr>
        <w:t xml:space="preserve"> a problémákat nem lehet ugyan azzal a gondolkodással megoldani, ahogy azok keletkeztek.</w:t>
      </w:r>
      <w:r w:rsidR="00CE4C54" w:rsidRPr="006747C6">
        <w:rPr>
          <w:rFonts w:cstheme="minorHAnsi"/>
          <w:sz w:val="24"/>
          <w:szCs w:val="24"/>
        </w:rPr>
        <w:br/>
      </w:r>
      <w:proofErr w:type="spellStart"/>
      <w:r w:rsidR="002945C0" w:rsidRPr="006747C6">
        <w:rPr>
          <w:rFonts w:cstheme="minorHAnsi"/>
          <w:sz w:val="24"/>
          <w:szCs w:val="24"/>
        </w:rPr>
        <w:t>zitate-online.de</w:t>
      </w:r>
      <w:proofErr w:type="spellEnd"/>
      <w:r w:rsidR="00CB61DE" w:rsidRPr="006747C6">
        <w:rPr>
          <w:rFonts w:cstheme="minorHAnsi"/>
          <w:sz w:val="24"/>
          <w:szCs w:val="24"/>
        </w:rPr>
        <w:t xml:space="preserve"> (2019)</w:t>
      </w:r>
      <w:r w:rsidR="00583BA7" w:rsidRPr="006747C6">
        <w:rPr>
          <w:rFonts w:cstheme="minorHAnsi"/>
          <w:sz w:val="24"/>
          <w:szCs w:val="24"/>
        </w:rPr>
        <w:t>„</w:t>
      </w:r>
      <w:proofErr w:type="spellStart"/>
      <w:r w:rsidR="00583BA7" w:rsidRPr="006747C6">
        <w:rPr>
          <w:rFonts w:cstheme="minorHAnsi"/>
          <w:sz w:val="24"/>
          <w:szCs w:val="24"/>
        </w:rPr>
        <w:t>Probleme</w:t>
      </w:r>
      <w:proofErr w:type="spellEnd"/>
      <w:r w:rsidR="00583BA7" w:rsidRPr="006747C6">
        <w:rPr>
          <w:rFonts w:cstheme="minorHAnsi"/>
          <w:sz w:val="24"/>
          <w:szCs w:val="24"/>
        </w:rPr>
        <w:t xml:space="preserve"> </w:t>
      </w:r>
      <w:proofErr w:type="spellStart"/>
      <w:r w:rsidR="00583BA7" w:rsidRPr="006747C6">
        <w:rPr>
          <w:rFonts w:cstheme="minorHAnsi"/>
          <w:sz w:val="24"/>
          <w:szCs w:val="24"/>
        </w:rPr>
        <w:t>kann</w:t>
      </w:r>
      <w:proofErr w:type="spellEnd"/>
      <w:r w:rsidR="00583BA7" w:rsidRPr="006747C6">
        <w:rPr>
          <w:rFonts w:cstheme="minorHAnsi"/>
          <w:sz w:val="24"/>
          <w:szCs w:val="24"/>
        </w:rPr>
        <w:t xml:space="preserve"> man </w:t>
      </w:r>
      <w:proofErr w:type="spellStart"/>
      <w:r w:rsidR="00583BA7" w:rsidRPr="006747C6">
        <w:rPr>
          <w:rFonts w:cstheme="minorHAnsi"/>
          <w:sz w:val="24"/>
          <w:szCs w:val="24"/>
        </w:rPr>
        <w:t>niemals</w:t>
      </w:r>
      <w:proofErr w:type="spellEnd"/>
      <w:r w:rsidR="00583BA7" w:rsidRPr="006747C6">
        <w:rPr>
          <w:rFonts w:cstheme="minorHAnsi"/>
          <w:sz w:val="24"/>
          <w:szCs w:val="24"/>
        </w:rPr>
        <w:t xml:space="preserve"> mit </w:t>
      </w:r>
      <w:proofErr w:type="spellStart"/>
      <w:r w:rsidR="00583BA7" w:rsidRPr="006747C6">
        <w:rPr>
          <w:rFonts w:cstheme="minorHAnsi"/>
          <w:sz w:val="24"/>
          <w:szCs w:val="24"/>
        </w:rPr>
        <w:t>derselben</w:t>
      </w:r>
      <w:proofErr w:type="spellEnd"/>
      <w:r w:rsidR="00583BA7" w:rsidRPr="006747C6">
        <w:rPr>
          <w:rFonts w:cstheme="minorHAnsi"/>
          <w:sz w:val="24"/>
          <w:szCs w:val="24"/>
        </w:rPr>
        <w:t xml:space="preserve"> </w:t>
      </w:r>
      <w:proofErr w:type="spellStart"/>
      <w:r w:rsidR="00583BA7" w:rsidRPr="006747C6">
        <w:rPr>
          <w:rFonts w:cstheme="minorHAnsi"/>
          <w:sz w:val="24"/>
          <w:szCs w:val="24"/>
        </w:rPr>
        <w:t>Denkweise</w:t>
      </w:r>
      <w:proofErr w:type="spellEnd"/>
      <w:r w:rsidR="00583BA7" w:rsidRPr="006747C6">
        <w:rPr>
          <w:rFonts w:cstheme="minorHAnsi"/>
          <w:sz w:val="24"/>
          <w:szCs w:val="24"/>
        </w:rPr>
        <w:t xml:space="preserve"> </w:t>
      </w:r>
      <w:proofErr w:type="spellStart"/>
      <w:r w:rsidR="00583BA7" w:rsidRPr="006747C6">
        <w:rPr>
          <w:rFonts w:cstheme="minorHAnsi"/>
          <w:sz w:val="24"/>
          <w:szCs w:val="24"/>
        </w:rPr>
        <w:t>lösen</w:t>
      </w:r>
      <w:proofErr w:type="spellEnd"/>
      <w:r w:rsidR="00583BA7" w:rsidRPr="006747C6">
        <w:rPr>
          <w:rFonts w:cstheme="minorHAnsi"/>
          <w:sz w:val="24"/>
          <w:szCs w:val="24"/>
        </w:rPr>
        <w:t xml:space="preserve">, </w:t>
      </w:r>
      <w:proofErr w:type="spellStart"/>
      <w:r w:rsidR="00583BA7" w:rsidRPr="006747C6">
        <w:rPr>
          <w:rFonts w:cstheme="minorHAnsi"/>
          <w:sz w:val="24"/>
          <w:szCs w:val="24"/>
        </w:rPr>
        <w:t>durch</w:t>
      </w:r>
      <w:proofErr w:type="spellEnd"/>
      <w:r w:rsidR="00583BA7" w:rsidRPr="006747C6">
        <w:rPr>
          <w:rFonts w:cstheme="minorHAnsi"/>
          <w:sz w:val="24"/>
          <w:szCs w:val="24"/>
        </w:rPr>
        <w:t xml:space="preserve"> </w:t>
      </w:r>
      <w:proofErr w:type="spellStart"/>
      <w:r w:rsidR="00583BA7" w:rsidRPr="006747C6">
        <w:rPr>
          <w:rFonts w:cstheme="minorHAnsi"/>
          <w:sz w:val="24"/>
          <w:szCs w:val="24"/>
        </w:rPr>
        <w:t>die</w:t>
      </w:r>
      <w:proofErr w:type="spellEnd"/>
      <w:r w:rsidR="00583BA7" w:rsidRPr="006747C6">
        <w:rPr>
          <w:rFonts w:cstheme="minorHAnsi"/>
          <w:sz w:val="24"/>
          <w:szCs w:val="24"/>
        </w:rPr>
        <w:t xml:space="preserve"> </w:t>
      </w:r>
      <w:proofErr w:type="spellStart"/>
      <w:r w:rsidR="00583BA7" w:rsidRPr="006747C6">
        <w:rPr>
          <w:rFonts w:cstheme="minorHAnsi"/>
          <w:sz w:val="24"/>
          <w:szCs w:val="24"/>
        </w:rPr>
        <w:t>sie</w:t>
      </w:r>
      <w:proofErr w:type="spellEnd"/>
      <w:r w:rsidR="00583BA7" w:rsidRPr="006747C6">
        <w:rPr>
          <w:rFonts w:cstheme="minorHAnsi"/>
          <w:sz w:val="24"/>
          <w:szCs w:val="24"/>
        </w:rPr>
        <w:t xml:space="preserve"> </w:t>
      </w:r>
      <w:proofErr w:type="spellStart"/>
      <w:r w:rsidR="00583BA7" w:rsidRPr="006747C6">
        <w:rPr>
          <w:rFonts w:cstheme="minorHAnsi"/>
          <w:sz w:val="24"/>
          <w:szCs w:val="24"/>
        </w:rPr>
        <w:t>entstanden</w:t>
      </w:r>
      <w:proofErr w:type="spellEnd"/>
      <w:r w:rsidR="00583BA7" w:rsidRPr="006747C6">
        <w:rPr>
          <w:rFonts w:cstheme="minorHAnsi"/>
          <w:sz w:val="24"/>
          <w:szCs w:val="24"/>
        </w:rPr>
        <w:t xml:space="preserve"> sind.”</w:t>
      </w:r>
      <w:r w:rsidR="00CB61DE" w:rsidRPr="006747C6">
        <w:rPr>
          <w:rFonts w:cstheme="minorHAnsi"/>
          <w:sz w:val="24"/>
          <w:szCs w:val="24"/>
        </w:rPr>
        <w:t>;</w:t>
      </w:r>
      <w:r w:rsidR="00757807" w:rsidRPr="006747C6">
        <w:rPr>
          <w:rFonts w:cstheme="minorHAnsi"/>
          <w:sz w:val="24"/>
          <w:szCs w:val="24"/>
        </w:rPr>
        <w:t xml:space="preserve"> </w:t>
      </w:r>
      <w:r w:rsidR="000364A5" w:rsidRPr="006747C6">
        <w:rPr>
          <w:rFonts w:cstheme="minorHAnsi"/>
          <w:sz w:val="24"/>
          <w:szCs w:val="24"/>
        </w:rPr>
        <w:t xml:space="preserve">Letöltve: </w:t>
      </w:r>
      <w:hyperlink r:id="rId12" w:history="1">
        <w:r w:rsidR="000364A5" w:rsidRPr="006747C6">
          <w:rPr>
            <w:rStyle w:val="Hiperhivatkozs"/>
            <w:rFonts w:cstheme="minorHAnsi"/>
            <w:i/>
            <w:iCs/>
            <w:sz w:val="24"/>
            <w:szCs w:val="24"/>
          </w:rPr>
          <w:t>https://www.zitate-online.de/sprueche/wissenschaftler/265/probleme-kann-man-niemals-mit-derselben-denkweise.html</w:t>
        </w:r>
      </w:hyperlink>
      <w:r w:rsidR="00C91DF2" w:rsidRPr="006747C6">
        <w:rPr>
          <w:rFonts w:cstheme="minorHAnsi"/>
          <w:i/>
          <w:iCs/>
          <w:sz w:val="24"/>
          <w:szCs w:val="24"/>
        </w:rPr>
        <w:t xml:space="preserve"> </w:t>
      </w:r>
      <w:r w:rsidR="00C91DF2" w:rsidRPr="006747C6">
        <w:rPr>
          <w:rFonts w:cstheme="minorHAnsi"/>
          <w:sz w:val="24"/>
          <w:szCs w:val="24"/>
        </w:rPr>
        <w:t>(Utolsó letöltés: 14/10/2019)</w:t>
      </w:r>
    </w:p>
    <w:p w14:paraId="52AF5FB7" w14:textId="2CF7C98C" w:rsidR="00E35612" w:rsidRPr="006747C6" w:rsidRDefault="00B62A8A" w:rsidP="000364A5">
      <w:pPr>
        <w:spacing w:after="120" w:line="360" w:lineRule="auto"/>
        <w:jc w:val="both"/>
        <w:rPr>
          <w:rFonts w:cstheme="minorHAnsi"/>
          <w:i/>
          <w:iCs/>
          <w:sz w:val="24"/>
          <w:szCs w:val="24"/>
        </w:rPr>
      </w:pPr>
      <w:r w:rsidRPr="006747C6">
        <w:rPr>
          <w:rFonts w:cstheme="minorHAnsi"/>
          <w:i/>
          <w:iCs/>
          <w:sz w:val="24"/>
          <w:szCs w:val="24"/>
        </w:rPr>
        <w:t>„Az okos gépek és a mesterséges intelligencia kiterjeszthetik az humán döntéshozatalt. Az okos gépek, a mesterséges intelligencia és az automatizálás jelentős mértékben javíthatja a pénzügyi szektor hatékonyságát, enyhíthetik az aszimmetrikus informáltságból adódó problémákat. E technológiák már napjainkban is komoly hozzáadott értéket generálnak.</w:t>
      </w:r>
    </w:p>
    <w:p w14:paraId="6EF89D62" w14:textId="4E98420F" w:rsidR="000E0948" w:rsidRPr="006747C6" w:rsidRDefault="00B62A8A" w:rsidP="000E0948">
      <w:pPr>
        <w:spacing w:after="120" w:line="360" w:lineRule="auto"/>
        <w:jc w:val="both"/>
        <w:rPr>
          <w:rFonts w:cstheme="minorHAnsi"/>
          <w:sz w:val="24"/>
          <w:szCs w:val="24"/>
        </w:rPr>
      </w:pPr>
      <w:r w:rsidRPr="006747C6">
        <w:rPr>
          <w:rFonts w:cstheme="minorHAnsi"/>
          <w:i/>
          <w:iCs/>
          <w:sz w:val="24"/>
          <w:szCs w:val="24"/>
        </w:rPr>
        <w:t>A gép tanulási algoritmusok, amelyek szabály-alapú programozás nélkül is képesek tanulni az adatokból, jelentéstartalmat nyerhetnek ki strukturálatlan információkból. Ezek a mesterséges intelligenciával működő programok adatok tömegén „rágják” át magukat. Adóbevallások, közösségi média posztok és egyéb online információk alapján készítik el a vállalatok részletes profilját, mutatják be, hogyan viszonyulnak hozzájuk a fogyasztók, és hogyan állnak a versenytársaikhoz képest. Egyre több bank helyettesíti, vagy egészíti ki a hagyományos statisztikai modellezést ilyen gép tanulási technológiákkal. Még nagyon kezdeti szakaszában van, de folyamatosan nő a szerepe a robottanácsadóknak is, a hazai és nemzetközi befektetési tanácsadás területén egyaránt.”</w:t>
      </w:r>
      <w:r w:rsidR="0060665D" w:rsidRPr="006747C6">
        <w:rPr>
          <w:rFonts w:cstheme="minorHAnsi"/>
          <w:sz w:val="24"/>
          <w:szCs w:val="24"/>
        </w:rPr>
        <w:t xml:space="preserve"> Dr. </w:t>
      </w:r>
      <w:proofErr w:type="spellStart"/>
      <w:r w:rsidR="0060665D" w:rsidRPr="006747C6">
        <w:rPr>
          <w:rFonts w:cstheme="minorHAnsi"/>
          <w:sz w:val="24"/>
          <w:szCs w:val="24"/>
        </w:rPr>
        <w:t>Elekes</w:t>
      </w:r>
      <w:proofErr w:type="spellEnd"/>
      <w:r w:rsidR="0060665D" w:rsidRPr="006747C6">
        <w:rPr>
          <w:rFonts w:cstheme="minorHAnsi"/>
          <w:sz w:val="24"/>
          <w:szCs w:val="24"/>
        </w:rPr>
        <w:t xml:space="preserve"> Andrea</w:t>
      </w:r>
      <w:r w:rsidR="00C66238" w:rsidRPr="006747C6">
        <w:rPr>
          <w:rFonts w:cstheme="minorHAnsi"/>
          <w:sz w:val="24"/>
          <w:szCs w:val="24"/>
        </w:rPr>
        <w:t xml:space="preserve"> (2019). </w:t>
      </w:r>
      <w:r w:rsidR="00BC4711" w:rsidRPr="006747C6">
        <w:rPr>
          <w:rFonts w:cstheme="minorHAnsi"/>
          <w:sz w:val="24"/>
          <w:szCs w:val="24"/>
        </w:rPr>
        <w:t xml:space="preserve">BREXIT: Nemzetközi kereskedelem - Mi várható a pénzügyi szolgáltatások területén? </w:t>
      </w:r>
      <w:r w:rsidR="00337214" w:rsidRPr="006747C6">
        <w:rPr>
          <w:rFonts w:cstheme="minorHAnsi"/>
          <w:sz w:val="24"/>
          <w:szCs w:val="24"/>
        </w:rPr>
        <w:t>;Letöltve:</w:t>
      </w:r>
      <w:r w:rsidR="000E0948" w:rsidRPr="006747C6">
        <w:rPr>
          <w:rFonts w:cstheme="minorHAnsi"/>
          <w:sz w:val="24"/>
          <w:szCs w:val="24"/>
        </w:rPr>
        <w:t xml:space="preserve"> </w:t>
      </w:r>
      <w:hyperlink r:id="rId13" w:history="1">
        <w:r w:rsidR="000E0948" w:rsidRPr="006747C6">
          <w:rPr>
            <w:rStyle w:val="Hiperhivatkozs"/>
            <w:rFonts w:cstheme="minorHAnsi"/>
            <w:sz w:val="24"/>
            <w:szCs w:val="24"/>
          </w:rPr>
          <w:t>http://real.mtak.hu/93706/1/Brexit_p%C3%A9nz%C3%BCgyi%20szolg%C3%A1ltat%C3%A1sok_180109.pdf</w:t>
        </w:r>
      </w:hyperlink>
      <w:r w:rsidR="000E0948" w:rsidRPr="006747C6">
        <w:rPr>
          <w:rFonts w:cstheme="minorHAnsi"/>
          <w:sz w:val="24"/>
          <w:szCs w:val="24"/>
        </w:rPr>
        <w:t xml:space="preserve"> (Utolsó letöltés: 14/10/2019)</w:t>
      </w:r>
    </w:p>
    <w:p w14:paraId="422B1E74" w14:textId="77777777" w:rsidR="000E0948" w:rsidRPr="006747C6" w:rsidRDefault="000E0948">
      <w:pPr>
        <w:rPr>
          <w:rFonts w:cstheme="minorHAnsi"/>
          <w:sz w:val="24"/>
          <w:szCs w:val="24"/>
        </w:rPr>
      </w:pPr>
      <w:r w:rsidRPr="006747C6">
        <w:rPr>
          <w:rFonts w:cstheme="minorHAnsi"/>
          <w:sz w:val="24"/>
          <w:szCs w:val="24"/>
        </w:rPr>
        <w:br w:type="page"/>
      </w:r>
    </w:p>
    <w:p w14:paraId="5EDFE670" w14:textId="1BC12FC4" w:rsidR="005C20FE" w:rsidRPr="006747C6" w:rsidRDefault="00D669DC" w:rsidP="00F20B8C">
      <w:pPr>
        <w:pStyle w:val="Cmsor2"/>
        <w:rPr>
          <w:rFonts w:asciiTheme="minorHAnsi" w:hAnsiTheme="minorHAnsi" w:cstheme="minorHAnsi"/>
          <w:b/>
          <w:bCs/>
          <w:sz w:val="24"/>
          <w:szCs w:val="24"/>
        </w:rPr>
      </w:pPr>
      <w:bookmarkStart w:id="4" w:name="_Toc28183016"/>
      <w:r w:rsidRPr="006747C6">
        <w:rPr>
          <w:rFonts w:asciiTheme="minorHAnsi" w:hAnsiTheme="minorHAnsi" w:cstheme="minorHAnsi"/>
          <w:b/>
          <w:bCs/>
        </w:rPr>
        <w:lastRenderedPageBreak/>
        <w:t xml:space="preserve">1.1 </w:t>
      </w:r>
      <w:r w:rsidR="006630D3" w:rsidRPr="006747C6">
        <w:rPr>
          <w:rFonts w:asciiTheme="minorHAnsi" w:hAnsiTheme="minorHAnsi" w:cstheme="minorHAnsi"/>
          <w:b/>
          <w:bCs/>
        </w:rPr>
        <w:t>Mi az MI koncepció lényege Hasonlóságelemzési szempontból?</w:t>
      </w:r>
      <w:bookmarkEnd w:id="4"/>
    </w:p>
    <w:p w14:paraId="72576042" w14:textId="779FD8C2" w:rsidR="007B5F99" w:rsidRPr="006747C6" w:rsidRDefault="007B5F99" w:rsidP="007B5F99">
      <w:pPr>
        <w:spacing w:after="120" w:line="360" w:lineRule="auto"/>
        <w:jc w:val="both"/>
        <w:rPr>
          <w:rFonts w:cstheme="minorHAnsi"/>
          <w:sz w:val="24"/>
          <w:szCs w:val="24"/>
        </w:rPr>
      </w:pPr>
      <w:r w:rsidRPr="006747C6">
        <w:rPr>
          <w:rFonts w:cstheme="minorHAnsi"/>
          <w:sz w:val="24"/>
          <w:szCs w:val="24"/>
        </w:rPr>
        <w:t xml:space="preserve">Természetesen a mesterséges intelligenciák semmilyen misztikus jelenségtartalommal nem bírnak: ha van adat, </w:t>
      </w:r>
      <w:r w:rsidR="00E273D4" w:rsidRPr="006747C6">
        <w:rPr>
          <w:rFonts w:cstheme="minorHAnsi"/>
          <w:sz w:val="24"/>
          <w:szCs w:val="24"/>
        </w:rPr>
        <w:t>(IT-)</w:t>
      </w:r>
      <w:r w:rsidRPr="006747C6">
        <w:rPr>
          <w:rFonts w:cstheme="minorHAnsi"/>
          <w:sz w:val="24"/>
          <w:szCs w:val="24"/>
        </w:rPr>
        <w:t>infrastruktúra, s megfelelő algoritmusok (itt és most a hasonlóságelemzési láncok adat-vezérelt kezelésére képes Q-GPS), akkor a kutatócsoport feladata már csak a megrendelői oldalon tetten érhető, az emberi szómágia és a robot-gondolkodásmód közötti hidak kialakításának támogatása</w:t>
      </w:r>
      <w:r w:rsidR="00E273D4" w:rsidRPr="006747C6">
        <w:rPr>
          <w:rFonts w:cstheme="minorHAnsi"/>
          <w:sz w:val="24"/>
          <w:szCs w:val="24"/>
        </w:rPr>
        <w:t>.</w:t>
      </w:r>
      <w:r w:rsidRPr="006747C6">
        <w:rPr>
          <w:rFonts w:cstheme="minorHAnsi"/>
          <w:sz w:val="24"/>
          <w:szCs w:val="24"/>
        </w:rPr>
        <w:t xml:space="preserve"> </w:t>
      </w:r>
      <w:r w:rsidR="00E273D4" w:rsidRPr="006747C6">
        <w:rPr>
          <w:rFonts w:cstheme="minorHAnsi"/>
          <w:sz w:val="24"/>
          <w:szCs w:val="24"/>
        </w:rPr>
        <w:t>E</w:t>
      </w:r>
      <w:r w:rsidRPr="006747C6">
        <w:rPr>
          <w:rFonts w:cstheme="minorHAnsi"/>
          <w:sz w:val="24"/>
          <w:szCs w:val="24"/>
        </w:rPr>
        <w:t xml:space="preserve">gyrészt az emberi nyelven megfogalmazottnak vélt elvárások leképezése a mesterséges intelligencia-alapú fogalom-alkotási térbe, ill. a robotoktól kapott eredmények visszafogatása a szómágikus értelmezési terekbe. Természetesen reális elvárás, hogy előbb-utóbb ezek </w:t>
      </w:r>
      <w:r w:rsidR="00AC4D4F" w:rsidRPr="006747C6">
        <w:rPr>
          <w:rFonts w:cstheme="minorHAnsi"/>
          <w:sz w:val="24"/>
          <w:szCs w:val="24"/>
        </w:rPr>
        <w:t xml:space="preserve">inicializáló és hermeneutikai zárást jelentő problémák/feladatok </w:t>
      </w:r>
      <w:r w:rsidRPr="006747C6">
        <w:rPr>
          <w:rFonts w:cstheme="minorHAnsi"/>
          <w:sz w:val="24"/>
          <w:szCs w:val="24"/>
        </w:rPr>
        <w:t>egyike se igényeljen emberi beavatkozást, de ez a kihívás inkább szöveg-bányászati fókuszú</w:t>
      </w:r>
      <w:r w:rsidR="00AC4D4F" w:rsidRPr="006747C6">
        <w:rPr>
          <w:rFonts w:cstheme="minorHAnsi"/>
          <w:sz w:val="24"/>
          <w:szCs w:val="24"/>
        </w:rPr>
        <w:t xml:space="preserve">. </w:t>
      </w:r>
      <w:r w:rsidRPr="006747C6">
        <w:rPr>
          <w:rFonts w:cstheme="minorHAnsi"/>
          <w:sz w:val="24"/>
          <w:szCs w:val="24"/>
        </w:rPr>
        <w:t xml:space="preserve"> </w:t>
      </w:r>
      <w:r w:rsidR="00AC4D4F" w:rsidRPr="006747C6">
        <w:rPr>
          <w:rFonts w:cstheme="minorHAnsi"/>
          <w:sz w:val="24"/>
          <w:szCs w:val="24"/>
        </w:rPr>
        <w:t xml:space="preserve">Ahol tudni illik, </w:t>
      </w:r>
      <w:r w:rsidRPr="006747C6">
        <w:rPr>
          <w:rFonts w:cstheme="minorHAnsi"/>
          <w:sz w:val="24"/>
          <w:szCs w:val="24"/>
        </w:rPr>
        <w:t>hogy a szövegbányászati procedúrákat is ugyanazok a mesterséges intelligencia építőkövek alkotják</w:t>
      </w:r>
      <w:r w:rsidR="00AC4D4F" w:rsidRPr="006747C6">
        <w:rPr>
          <w:rFonts w:cstheme="minorHAnsi"/>
          <w:sz w:val="24"/>
          <w:szCs w:val="24"/>
        </w:rPr>
        <w:t xml:space="preserve"> (vö. hasonlóságelemzési láncok)</w:t>
      </w:r>
      <w:r w:rsidRPr="006747C6">
        <w:rPr>
          <w:rFonts w:cstheme="minorHAnsi"/>
          <w:sz w:val="24"/>
          <w:szCs w:val="24"/>
        </w:rPr>
        <w:t xml:space="preserve">, melyek ebben a tanulmányban </w:t>
      </w:r>
      <w:r w:rsidR="00AC4D4F" w:rsidRPr="006747C6">
        <w:rPr>
          <w:rFonts w:cstheme="minorHAnsi"/>
          <w:sz w:val="24"/>
          <w:szCs w:val="24"/>
        </w:rPr>
        <w:t xml:space="preserve">a kiemelt szerepet kapó </w:t>
      </w:r>
      <w:r w:rsidRPr="006747C6">
        <w:rPr>
          <w:rFonts w:cstheme="minorHAnsi"/>
          <w:sz w:val="24"/>
          <w:szCs w:val="24"/>
        </w:rPr>
        <w:t>pénzügyi kérdések kezelésére lesznek bemutatva.</w:t>
      </w:r>
    </w:p>
    <w:p w14:paraId="0A59DE1D" w14:textId="4A4B7240" w:rsidR="00220761" w:rsidRPr="006747C6" w:rsidRDefault="00615F9B" w:rsidP="00740B6A">
      <w:pPr>
        <w:spacing w:after="120" w:line="360" w:lineRule="auto"/>
        <w:jc w:val="both"/>
        <w:rPr>
          <w:rFonts w:cstheme="minorHAnsi"/>
          <w:sz w:val="24"/>
          <w:szCs w:val="24"/>
        </w:rPr>
      </w:pPr>
      <w:r w:rsidRPr="006747C6">
        <w:rPr>
          <w:rFonts w:cstheme="minorHAnsi"/>
          <w:sz w:val="24"/>
          <w:szCs w:val="24"/>
        </w:rPr>
        <w:t>E</w:t>
      </w:r>
      <w:r w:rsidR="00772C63" w:rsidRPr="006747C6">
        <w:rPr>
          <w:rFonts w:cstheme="minorHAnsi"/>
          <w:sz w:val="24"/>
          <w:szCs w:val="24"/>
        </w:rPr>
        <w:t xml:space="preserve">lőször </w:t>
      </w:r>
      <w:r w:rsidRPr="006747C6">
        <w:rPr>
          <w:rFonts w:cstheme="minorHAnsi"/>
          <w:sz w:val="24"/>
          <w:szCs w:val="24"/>
        </w:rPr>
        <w:t xml:space="preserve">azonban </w:t>
      </w:r>
      <w:r w:rsidR="00F353CF" w:rsidRPr="006747C6">
        <w:rPr>
          <w:rFonts w:cstheme="minorHAnsi"/>
          <w:sz w:val="24"/>
          <w:szCs w:val="24"/>
        </w:rPr>
        <w:t>magát a Hasonlóságelemzést és a hozzá kapcsolódó gond</w:t>
      </w:r>
      <w:r w:rsidRPr="006747C6">
        <w:rPr>
          <w:rFonts w:cstheme="minorHAnsi"/>
          <w:sz w:val="24"/>
          <w:szCs w:val="24"/>
        </w:rPr>
        <w:t>o</w:t>
      </w:r>
      <w:r w:rsidR="00F353CF" w:rsidRPr="006747C6">
        <w:rPr>
          <w:rFonts w:cstheme="minorHAnsi"/>
          <w:sz w:val="24"/>
          <w:szCs w:val="24"/>
        </w:rPr>
        <w:t>l</w:t>
      </w:r>
      <w:r w:rsidRPr="006747C6">
        <w:rPr>
          <w:rFonts w:cstheme="minorHAnsi"/>
          <w:sz w:val="24"/>
          <w:szCs w:val="24"/>
        </w:rPr>
        <w:t>a</w:t>
      </w:r>
      <w:r w:rsidR="00F353CF" w:rsidRPr="006747C6">
        <w:rPr>
          <w:rFonts w:cstheme="minorHAnsi"/>
          <w:sz w:val="24"/>
          <w:szCs w:val="24"/>
        </w:rPr>
        <w:t xml:space="preserve">tvilágot </w:t>
      </w:r>
      <w:r w:rsidR="00307FBC" w:rsidRPr="006747C6">
        <w:rPr>
          <w:rFonts w:cstheme="minorHAnsi"/>
          <w:sz w:val="24"/>
          <w:szCs w:val="24"/>
        </w:rPr>
        <w:t xml:space="preserve">illik bemutatni pl. </w:t>
      </w:r>
      <w:r w:rsidR="00F353CF" w:rsidRPr="006747C6">
        <w:rPr>
          <w:rFonts w:cstheme="minorHAnsi"/>
          <w:sz w:val="24"/>
          <w:szCs w:val="24"/>
        </w:rPr>
        <w:t xml:space="preserve">egy </w:t>
      </w:r>
      <w:r w:rsidR="00007060" w:rsidRPr="006747C6">
        <w:rPr>
          <w:rFonts w:cstheme="minorHAnsi"/>
          <w:sz w:val="24"/>
          <w:szCs w:val="24"/>
        </w:rPr>
        <w:t>egyszerű hűtő</w:t>
      </w:r>
      <w:r w:rsidRPr="006747C6">
        <w:rPr>
          <w:rFonts w:cstheme="minorHAnsi"/>
          <w:sz w:val="24"/>
          <w:szCs w:val="24"/>
        </w:rPr>
        <w:t>gép-</w:t>
      </w:r>
      <w:r w:rsidR="00007060" w:rsidRPr="006747C6">
        <w:rPr>
          <w:rFonts w:cstheme="minorHAnsi"/>
          <w:sz w:val="24"/>
          <w:szCs w:val="24"/>
        </w:rPr>
        <w:t>vásárlási problémán keresztül</w:t>
      </w:r>
      <w:r w:rsidR="008B542C" w:rsidRPr="006747C6">
        <w:rPr>
          <w:rFonts w:cstheme="minorHAnsi"/>
          <w:sz w:val="24"/>
          <w:szCs w:val="24"/>
        </w:rPr>
        <w:t>:</w:t>
      </w:r>
    </w:p>
    <w:p w14:paraId="529117A4" w14:textId="77777777" w:rsidR="008B542C" w:rsidRPr="006747C6" w:rsidRDefault="00615F9B" w:rsidP="00740B6A">
      <w:pPr>
        <w:spacing w:after="120" w:line="360" w:lineRule="auto"/>
        <w:jc w:val="both"/>
        <w:rPr>
          <w:rFonts w:cstheme="minorHAnsi"/>
          <w:sz w:val="24"/>
          <w:szCs w:val="24"/>
        </w:rPr>
      </w:pPr>
      <w:r w:rsidRPr="006747C6">
        <w:rPr>
          <w:rFonts w:cstheme="minorHAnsi"/>
          <w:sz w:val="24"/>
          <w:szCs w:val="24"/>
        </w:rPr>
        <w:t xml:space="preserve">A hűtőgép-vásárlás pénzügyi vonatkozása ugyan indirekt (vö. </w:t>
      </w:r>
      <w:r w:rsidR="008B542C" w:rsidRPr="006747C6">
        <w:rPr>
          <w:rFonts w:cstheme="minorHAnsi"/>
          <w:sz w:val="24"/>
          <w:szCs w:val="24"/>
        </w:rPr>
        <w:t xml:space="preserve">azonban </w:t>
      </w:r>
      <w:r w:rsidRPr="006747C6">
        <w:rPr>
          <w:rFonts w:cstheme="minorHAnsi"/>
          <w:sz w:val="24"/>
          <w:szCs w:val="24"/>
        </w:rPr>
        <w:t>az ár/teljesítmény-viszony esetlegesen rendszerszintű befolyásolása visszahat a logisztikai, marketing és pl. az áruhitelezési folyamatokra – amennyiben az alábbi elvek általános döntéstámogatási megoldásként egyrészt tömegesen oktatásra kerülnek, másrészt a hasonlóságelemzési procedúrák beépülnek a nagy online kereskedelmi hálózatok folyamataiba – a rendeléstől, az árazáson át az testre szabott, egyedi irányultságokat kezelni képes ügyfél-támogatásig.</w:t>
      </w:r>
      <w:r w:rsidR="0004730E" w:rsidRPr="006747C6">
        <w:rPr>
          <w:rFonts w:cstheme="minorHAnsi"/>
          <w:sz w:val="24"/>
          <w:szCs w:val="24"/>
        </w:rPr>
        <w:t xml:space="preserve"> </w:t>
      </w:r>
    </w:p>
    <w:p w14:paraId="74C8CBDB" w14:textId="5E93F5FB" w:rsidR="00615F9B" w:rsidRPr="006747C6" w:rsidRDefault="0004730E" w:rsidP="00740B6A">
      <w:pPr>
        <w:spacing w:after="120" w:line="360" w:lineRule="auto"/>
        <w:jc w:val="both"/>
        <w:rPr>
          <w:rFonts w:cstheme="minorHAnsi"/>
          <w:sz w:val="24"/>
          <w:szCs w:val="24"/>
        </w:rPr>
      </w:pPr>
      <w:r w:rsidRPr="006747C6">
        <w:rPr>
          <w:rFonts w:cstheme="minorHAnsi"/>
          <w:sz w:val="24"/>
          <w:szCs w:val="24"/>
        </w:rPr>
        <w:t>A</w:t>
      </w:r>
      <w:r w:rsidR="00EC6D52" w:rsidRPr="006747C6">
        <w:rPr>
          <w:rFonts w:cstheme="minorHAnsi"/>
          <w:sz w:val="24"/>
          <w:szCs w:val="24"/>
        </w:rPr>
        <w:t xml:space="preserve">z </w:t>
      </w:r>
      <w:r w:rsidR="008B542C" w:rsidRPr="006747C6">
        <w:rPr>
          <w:rFonts w:cstheme="minorHAnsi"/>
          <w:sz w:val="24"/>
          <w:szCs w:val="24"/>
        </w:rPr>
        <w:t xml:space="preserve">ezt követő </w:t>
      </w:r>
      <w:r w:rsidR="00EC6D52" w:rsidRPr="006747C6">
        <w:rPr>
          <w:rFonts w:cstheme="minorHAnsi"/>
          <w:sz w:val="24"/>
          <w:szCs w:val="24"/>
        </w:rPr>
        <w:t>érembe</w:t>
      </w:r>
      <w:r w:rsidR="00F81830" w:rsidRPr="006747C6">
        <w:rPr>
          <w:rFonts w:cstheme="minorHAnsi"/>
          <w:sz w:val="24"/>
          <w:szCs w:val="24"/>
        </w:rPr>
        <w:t>fektetési példa</w:t>
      </w:r>
      <w:r w:rsidRPr="006747C6">
        <w:rPr>
          <w:rFonts w:cstheme="minorHAnsi"/>
          <w:sz w:val="24"/>
          <w:szCs w:val="24"/>
        </w:rPr>
        <w:t xml:space="preserve"> pedig nem más, mint egy kétszeresen is pénzügyi példa, ahol a hűtőszekrény, mint objektumcsoport helyett immár nemesfémérmék beszerzését előkészítő döntéstámogatásra találhat az olvasó tételes és részletes példát</w:t>
      </w:r>
      <w:r w:rsidR="008B542C" w:rsidRPr="006747C6">
        <w:rPr>
          <w:rFonts w:cstheme="minorHAnsi"/>
          <w:sz w:val="24"/>
          <w:szCs w:val="24"/>
        </w:rPr>
        <w:t xml:space="preserve"> a hasonlóság-alapú gondolkodásmód részleteinek felismerését, megértését támogatandó</w:t>
      </w:r>
      <w:r w:rsidRPr="006747C6">
        <w:rPr>
          <w:rFonts w:cstheme="minorHAnsi"/>
          <w:sz w:val="24"/>
          <w:szCs w:val="24"/>
        </w:rPr>
        <w:t>.</w:t>
      </w:r>
    </w:p>
    <w:p w14:paraId="1F620184" w14:textId="77777777" w:rsidR="00CD48DB" w:rsidRPr="006747C6" w:rsidRDefault="00F81830" w:rsidP="004D1AD2">
      <w:pPr>
        <w:pStyle w:val="Kpalrs"/>
        <w:spacing w:after="120" w:line="360" w:lineRule="auto"/>
        <w:rPr>
          <w:rFonts w:cstheme="minorHAnsi"/>
          <w:sz w:val="24"/>
          <w:szCs w:val="24"/>
        </w:rPr>
      </w:pPr>
      <w:r w:rsidRPr="006747C6">
        <w:rPr>
          <w:rFonts w:cstheme="minorHAnsi"/>
          <w:noProof/>
        </w:rPr>
        <w:lastRenderedPageBreak/>
        <w:drawing>
          <wp:inline distT="0" distB="0" distL="0" distR="0" wp14:anchorId="7E508D44" wp14:editId="306D7688">
            <wp:extent cx="5760720" cy="2470150"/>
            <wp:effectExtent l="0" t="0" r="0" b="635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470150"/>
                    </a:xfrm>
                    <a:prstGeom prst="rect">
                      <a:avLst/>
                    </a:prstGeom>
                    <a:noFill/>
                    <a:ln>
                      <a:noFill/>
                    </a:ln>
                  </pic:spPr>
                </pic:pic>
              </a:graphicData>
            </a:graphic>
          </wp:inline>
        </w:drawing>
      </w:r>
    </w:p>
    <w:p w14:paraId="2D9F4C91" w14:textId="6E238C1E" w:rsidR="004057EA" w:rsidRPr="006747C6" w:rsidRDefault="004B370B" w:rsidP="00190E61">
      <w:pPr>
        <w:pStyle w:val="Kpalrs"/>
        <w:spacing w:after="120"/>
        <w:ind w:left="709"/>
        <w:rPr>
          <w:rFonts w:cstheme="minorHAnsi"/>
          <w:sz w:val="24"/>
          <w:szCs w:val="24"/>
        </w:rPr>
      </w:pPr>
      <w:r w:rsidRPr="006747C6">
        <w:rPr>
          <w:rFonts w:cstheme="minorHAnsi"/>
          <w:sz w:val="24"/>
          <w:szCs w:val="24"/>
        </w:rPr>
        <w:fldChar w:fldCharType="begin"/>
      </w:r>
      <w:r w:rsidRPr="006747C6">
        <w:rPr>
          <w:rFonts w:cstheme="minorHAnsi"/>
          <w:sz w:val="24"/>
          <w:szCs w:val="24"/>
        </w:rPr>
        <w:instrText xml:space="preserve"> SEQ ábra \* ARABIC </w:instrText>
      </w:r>
      <w:r w:rsidRPr="006747C6">
        <w:rPr>
          <w:rFonts w:cstheme="minorHAnsi"/>
          <w:sz w:val="24"/>
          <w:szCs w:val="24"/>
        </w:rPr>
        <w:fldChar w:fldCharType="separate"/>
      </w:r>
      <w:bookmarkStart w:id="5" w:name="_Toc28182295"/>
      <w:r w:rsidR="004322B5" w:rsidRPr="006747C6">
        <w:rPr>
          <w:rFonts w:cstheme="minorHAnsi"/>
          <w:noProof/>
          <w:sz w:val="24"/>
          <w:szCs w:val="24"/>
        </w:rPr>
        <w:t>1</w:t>
      </w:r>
      <w:r w:rsidRPr="006747C6">
        <w:rPr>
          <w:rFonts w:cstheme="minorHAnsi"/>
          <w:sz w:val="24"/>
          <w:szCs w:val="24"/>
        </w:rPr>
        <w:fldChar w:fldCharType="end"/>
      </w:r>
      <w:r w:rsidRPr="006747C6">
        <w:rPr>
          <w:rFonts w:cstheme="minorHAnsi"/>
          <w:sz w:val="24"/>
          <w:szCs w:val="24"/>
        </w:rPr>
        <w:t>. ábra</w:t>
      </w:r>
      <w:r w:rsidR="00CD48DB" w:rsidRPr="006747C6">
        <w:rPr>
          <w:rFonts w:cstheme="minorHAnsi"/>
          <w:sz w:val="24"/>
          <w:szCs w:val="24"/>
        </w:rPr>
        <w:t>:</w:t>
      </w:r>
      <w:r w:rsidR="002716ED" w:rsidRPr="006747C6">
        <w:rPr>
          <w:rFonts w:cstheme="minorHAnsi"/>
          <w:sz w:val="24"/>
          <w:szCs w:val="24"/>
        </w:rPr>
        <w:t xml:space="preserve"> Az érmék adatai és </w:t>
      </w:r>
      <w:r w:rsidR="00422EC7" w:rsidRPr="006747C6">
        <w:rPr>
          <w:rFonts w:cstheme="minorHAnsi"/>
          <w:sz w:val="24"/>
          <w:szCs w:val="24"/>
        </w:rPr>
        <w:t>az abból létrehozott rangsormátrix (vö.</w:t>
      </w:r>
      <w:r w:rsidR="00E2753C" w:rsidRPr="006747C6">
        <w:rPr>
          <w:rFonts w:cstheme="minorHAnsi"/>
          <w:sz w:val="24"/>
          <w:szCs w:val="24"/>
        </w:rPr>
        <w:t>2</w:t>
      </w:r>
      <w:r w:rsidR="007E4ECE" w:rsidRPr="006747C6">
        <w:rPr>
          <w:rFonts w:cstheme="minorHAnsi"/>
          <w:sz w:val="24"/>
          <w:szCs w:val="24"/>
        </w:rPr>
        <w:t>.</w:t>
      </w:r>
      <w:r w:rsidR="00E2753C" w:rsidRPr="006747C6">
        <w:rPr>
          <w:rFonts w:cstheme="minorHAnsi"/>
          <w:sz w:val="24"/>
          <w:szCs w:val="24"/>
        </w:rPr>
        <w:t>, 4. és 5.</w:t>
      </w:r>
      <w:r w:rsidR="007E4ECE" w:rsidRPr="006747C6">
        <w:rPr>
          <w:rFonts w:cstheme="minorHAnsi"/>
          <w:sz w:val="24"/>
          <w:szCs w:val="24"/>
        </w:rPr>
        <w:t xml:space="preserve"> ábra</w:t>
      </w:r>
      <w:r w:rsidR="00422EC7" w:rsidRPr="006747C6">
        <w:rPr>
          <w:rFonts w:cstheme="minorHAnsi"/>
          <w:sz w:val="24"/>
          <w:szCs w:val="24"/>
        </w:rPr>
        <w:t>)</w:t>
      </w:r>
      <w:r w:rsidR="00E2753C" w:rsidRPr="006747C6">
        <w:rPr>
          <w:rFonts w:cstheme="minorHAnsi"/>
          <w:sz w:val="24"/>
          <w:szCs w:val="24"/>
        </w:rPr>
        <w:br/>
        <w:t xml:space="preserve">forrás: </w:t>
      </w:r>
      <w:hyperlink r:id="rId15" w:history="1">
        <w:r w:rsidR="00E2753C" w:rsidRPr="006747C6">
          <w:rPr>
            <w:rStyle w:val="Hiperhivatkozs"/>
            <w:rFonts w:cstheme="minorHAnsi"/>
            <w:sz w:val="24"/>
            <w:szCs w:val="24"/>
          </w:rPr>
          <w:t>https://miau.my-x.hu/miau/253/erem_befektetes_coco.xlsx</w:t>
        </w:r>
        <w:bookmarkEnd w:id="5"/>
      </w:hyperlink>
    </w:p>
    <w:p w14:paraId="28ADEA0D" w14:textId="77777777" w:rsidR="00050FDC" w:rsidRPr="006747C6" w:rsidRDefault="00050FDC">
      <w:pPr>
        <w:rPr>
          <w:rFonts w:eastAsiaTheme="majorEastAsia" w:cstheme="minorHAnsi"/>
          <w:b/>
          <w:bCs/>
          <w:color w:val="2F5496" w:themeColor="accent1" w:themeShade="BF"/>
          <w:sz w:val="32"/>
          <w:szCs w:val="32"/>
        </w:rPr>
      </w:pPr>
      <w:r w:rsidRPr="006747C6">
        <w:rPr>
          <w:rFonts w:cstheme="minorHAnsi"/>
          <w:b/>
          <w:bCs/>
        </w:rPr>
        <w:br w:type="page"/>
      </w:r>
    </w:p>
    <w:p w14:paraId="74789832" w14:textId="49965E56" w:rsidR="006A3696" w:rsidRPr="006747C6" w:rsidRDefault="000733B6" w:rsidP="006A3696">
      <w:pPr>
        <w:pStyle w:val="Cmsor1"/>
        <w:rPr>
          <w:rFonts w:asciiTheme="minorHAnsi" w:hAnsiTheme="minorHAnsi" w:cstheme="minorHAnsi"/>
          <w:b/>
          <w:bCs/>
        </w:rPr>
      </w:pPr>
      <w:bookmarkStart w:id="6" w:name="_Toc28183017"/>
      <w:r w:rsidRPr="006747C6">
        <w:rPr>
          <w:rFonts w:asciiTheme="minorHAnsi" w:hAnsiTheme="minorHAnsi" w:cstheme="minorHAnsi"/>
          <w:b/>
          <w:bCs/>
        </w:rPr>
        <w:lastRenderedPageBreak/>
        <w:t xml:space="preserve">2. </w:t>
      </w:r>
      <w:r w:rsidR="006A3696" w:rsidRPr="006747C6">
        <w:rPr>
          <w:rFonts w:asciiTheme="minorHAnsi" w:hAnsiTheme="minorHAnsi" w:cstheme="minorHAnsi"/>
          <w:b/>
          <w:bCs/>
        </w:rPr>
        <w:t>Hasonlóságelemzés</w:t>
      </w:r>
      <w:bookmarkEnd w:id="6"/>
    </w:p>
    <w:p w14:paraId="37E17308" w14:textId="5A01EE9C" w:rsidR="00221938" w:rsidRPr="006747C6" w:rsidRDefault="00221938" w:rsidP="00221938">
      <w:pPr>
        <w:spacing w:after="120" w:line="360" w:lineRule="auto"/>
        <w:jc w:val="both"/>
        <w:rPr>
          <w:rFonts w:cstheme="minorHAnsi"/>
          <w:sz w:val="24"/>
          <w:szCs w:val="24"/>
        </w:rPr>
      </w:pPr>
      <w:r w:rsidRPr="006747C6">
        <w:rPr>
          <w:rFonts w:cstheme="minorHAnsi"/>
          <w:sz w:val="24"/>
          <w:szCs w:val="24"/>
        </w:rPr>
        <w:t>A Hasonlóságelemzésnek három alapvető modellje van:</w:t>
      </w:r>
    </w:p>
    <w:p w14:paraId="172BC15F" w14:textId="223E7BBA" w:rsidR="007026AA" w:rsidRPr="006747C6" w:rsidRDefault="007026AA" w:rsidP="007026AA">
      <w:pPr>
        <w:pStyle w:val="Listaszerbekezds"/>
        <w:numPr>
          <w:ilvl w:val="0"/>
          <w:numId w:val="7"/>
        </w:numPr>
        <w:spacing w:after="120" w:line="360" w:lineRule="auto"/>
        <w:jc w:val="both"/>
        <w:rPr>
          <w:rFonts w:cstheme="minorHAnsi"/>
          <w:sz w:val="24"/>
          <w:szCs w:val="24"/>
        </w:rPr>
      </w:pPr>
      <w:r w:rsidRPr="006747C6">
        <w:rPr>
          <w:rFonts w:cstheme="minorHAnsi"/>
          <w:sz w:val="24"/>
          <w:szCs w:val="24"/>
        </w:rPr>
        <w:t>COCO-STD</w:t>
      </w:r>
    </w:p>
    <w:p w14:paraId="521D409F" w14:textId="39438ACA" w:rsidR="007026AA" w:rsidRPr="006747C6" w:rsidRDefault="007026AA" w:rsidP="007026AA">
      <w:pPr>
        <w:pStyle w:val="Listaszerbekezds"/>
        <w:numPr>
          <w:ilvl w:val="0"/>
          <w:numId w:val="7"/>
        </w:numPr>
        <w:spacing w:after="120" w:line="360" w:lineRule="auto"/>
        <w:jc w:val="both"/>
        <w:rPr>
          <w:rFonts w:cstheme="minorHAnsi"/>
          <w:sz w:val="24"/>
          <w:szCs w:val="24"/>
        </w:rPr>
      </w:pPr>
      <w:r w:rsidRPr="006747C6">
        <w:rPr>
          <w:rFonts w:cstheme="minorHAnsi"/>
          <w:sz w:val="24"/>
          <w:szCs w:val="24"/>
        </w:rPr>
        <w:t>COCO-Y0</w:t>
      </w:r>
    </w:p>
    <w:p w14:paraId="6F303C93" w14:textId="3FBD50CF" w:rsidR="007026AA" w:rsidRPr="006747C6" w:rsidRDefault="007026AA" w:rsidP="007026AA">
      <w:pPr>
        <w:pStyle w:val="Listaszerbekezds"/>
        <w:numPr>
          <w:ilvl w:val="0"/>
          <w:numId w:val="7"/>
        </w:numPr>
        <w:spacing w:after="120" w:line="360" w:lineRule="auto"/>
        <w:jc w:val="both"/>
        <w:rPr>
          <w:rFonts w:cstheme="minorHAnsi"/>
          <w:sz w:val="24"/>
          <w:szCs w:val="24"/>
        </w:rPr>
      </w:pPr>
      <w:r w:rsidRPr="006747C6">
        <w:rPr>
          <w:rFonts w:cstheme="minorHAnsi"/>
          <w:sz w:val="24"/>
          <w:szCs w:val="24"/>
        </w:rPr>
        <w:t>COCO-MCM</w:t>
      </w:r>
    </w:p>
    <w:p w14:paraId="5F06BC4B" w14:textId="48E7D537" w:rsidR="00221938" w:rsidRPr="006747C6" w:rsidRDefault="000733B6" w:rsidP="00DB221E">
      <w:pPr>
        <w:pStyle w:val="Cmsor2"/>
        <w:rPr>
          <w:rFonts w:asciiTheme="minorHAnsi" w:hAnsiTheme="minorHAnsi" w:cstheme="minorHAnsi"/>
          <w:b/>
          <w:bCs/>
        </w:rPr>
      </w:pPr>
      <w:bookmarkStart w:id="7" w:name="_Toc28183018"/>
      <w:r w:rsidRPr="006747C6">
        <w:rPr>
          <w:rFonts w:asciiTheme="minorHAnsi" w:hAnsiTheme="minorHAnsi" w:cstheme="minorHAnsi"/>
          <w:b/>
          <w:bCs/>
        </w:rPr>
        <w:t xml:space="preserve">2.1. </w:t>
      </w:r>
      <w:r w:rsidR="00221938" w:rsidRPr="006747C6">
        <w:rPr>
          <w:rFonts w:asciiTheme="minorHAnsi" w:hAnsiTheme="minorHAnsi" w:cstheme="minorHAnsi"/>
          <w:b/>
          <w:bCs/>
        </w:rPr>
        <w:t>A COCO jelentése</w:t>
      </w:r>
      <w:r w:rsidR="00221938" w:rsidRPr="006747C6">
        <w:rPr>
          <w:rFonts w:asciiTheme="minorHAnsi" w:hAnsiTheme="minorHAnsi" w:cstheme="minorHAnsi"/>
          <w:b/>
          <w:bCs/>
          <w:vertAlign w:val="superscript"/>
        </w:rPr>
        <w:footnoteReference w:id="5"/>
      </w:r>
      <w:bookmarkEnd w:id="7"/>
    </w:p>
    <w:p w14:paraId="2072608A" w14:textId="5E32BE3B" w:rsidR="00221938" w:rsidRPr="006747C6" w:rsidRDefault="00D243C4" w:rsidP="00221938">
      <w:pPr>
        <w:spacing w:after="120" w:line="360" w:lineRule="auto"/>
        <w:jc w:val="both"/>
        <w:rPr>
          <w:rFonts w:cstheme="minorHAnsi"/>
          <w:sz w:val="24"/>
          <w:szCs w:val="24"/>
        </w:rPr>
      </w:pPr>
      <w:r w:rsidRPr="006747C6">
        <w:rPr>
          <w:rFonts w:cstheme="minorHAnsi"/>
          <w:sz w:val="24"/>
          <w:szCs w:val="24"/>
        </w:rPr>
        <w:t>„</w:t>
      </w:r>
      <w:r w:rsidR="00221938" w:rsidRPr="006747C6">
        <w:rPr>
          <w:rFonts w:cstheme="minorHAnsi"/>
          <w:sz w:val="24"/>
          <w:szCs w:val="24"/>
        </w:rPr>
        <w:t>COCO (</w:t>
      </w:r>
      <w:proofErr w:type="spellStart"/>
      <w:r w:rsidR="00221938" w:rsidRPr="006747C6">
        <w:rPr>
          <w:rFonts w:cstheme="minorHAnsi"/>
          <w:sz w:val="24"/>
          <w:szCs w:val="24"/>
        </w:rPr>
        <w:t>component-based</w:t>
      </w:r>
      <w:proofErr w:type="spellEnd"/>
      <w:r w:rsidR="00221938" w:rsidRPr="006747C6">
        <w:rPr>
          <w:rFonts w:cstheme="minorHAnsi"/>
          <w:sz w:val="24"/>
          <w:szCs w:val="24"/>
        </w:rPr>
        <w:t xml:space="preserve"> </w:t>
      </w:r>
      <w:proofErr w:type="spellStart"/>
      <w:r w:rsidR="00221938" w:rsidRPr="006747C6">
        <w:rPr>
          <w:rFonts w:cstheme="minorHAnsi"/>
          <w:sz w:val="24"/>
          <w:szCs w:val="24"/>
        </w:rPr>
        <w:t>object</w:t>
      </w:r>
      <w:proofErr w:type="spellEnd"/>
      <w:r w:rsidR="00221938" w:rsidRPr="006747C6">
        <w:rPr>
          <w:rFonts w:cstheme="minorHAnsi"/>
          <w:sz w:val="24"/>
          <w:szCs w:val="24"/>
        </w:rPr>
        <w:t xml:space="preserve"> </w:t>
      </w:r>
      <w:proofErr w:type="spellStart"/>
      <w:r w:rsidR="00221938" w:rsidRPr="006747C6">
        <w:rPr>
          <w:rFonts w:cstheme="minorHAnsi"/>
          <w:sz w:val="24"/>
          <w:szCs w:val="24"/>
        </w:rPr>
        <w:t>comparison</w:t>
      </w:r>
      <w:proofErr w:type="spellEnd"/>
      <w:r w:rsidR="00221938" w:rsidRPr="006747C6">
        <w:rPr>
          <w:rFonts w:cstheme="minorHAnsi"/>
          <w:sz w:val="24"/>
          <w:szCs w:val="24"/>
        </w:rPr>
        <w:t xml:space="preserve"> </w:t>
      </w:r>
      <w:proofErr w:type="spellStart"/>
      <w:r w:rsidR="00221938" w:rsidRPr="006747C6">
        <w:rPr>
          <w:rFonts w:cstheme="minorHAnsi"/>
          <w:sz w:val="24"/>
          <w:szCs w:val="24"/>
        </w:rPr>
        <w:t>for</w:t>
      </w:r>
      <w:proofErr w:type="spellEnd"/>
      <w:r w:rsidR="00221938" w:rsidRPr="006747C6">
        <w:rPr>
          <w:rFonts w:cstheme="minorHAnsi"/>
          <w:sz w:val="24"/>
          <w:szCs w:val="24"/>
        </w:rPr>
        <w:t xml:space="preserve"> </w:t>
      </w:r>
      <w:proofErr w:type="spellStart"/>
      <w:r w:rsidR="00221938" w:rsidRPr="006747C6">
        <w:rPr>
          <w:rFonts w:cstheme="minorHAnsi"/>
          <w:sz w:val="24"/>
          <w:szCs w:val="24"/>
        </w:rPr>
        <w:t>objectivity</w:t>
      </w:r>
      <w:proofErr w:type="spellEnd"/>
      <w:r w:rsidR="00221938" w:rsidRPr="006747C6">
        <w:rPr>
          <w:rFonts w:cstheme="minorHAnsi"/>
          <w:sz w:val="24"/>
          <w:szCs w:val="24"/>
        </w:rPr>
        <w:t xml:space="preserve"> / objektivitást támogató komponensalapú objektum-összehasonlítás): a hasonlóságelemzést végző online algoritmuscsalád angol elnevezése.</w:t>
      </w:r>
      <w:r w:rsidRPr="006747C6">
        <w:rPr>
          <w:rFonts w:cstheme="minorHAnsi"/>
          <w:sz w:val="24"/>
          <w:szCs w:val="24"/>
        </w:rPr>
        <w:t>”</w:t>
      </w:r>
    </w:p>
    <w:p w14:paraId="5EEE590F" w14:textId="28BBB61F" w:rsidR="00221938" w:rsidRPr="006747C6" w:rsidRDefault="000733B6" w:rsidP="00E252E4">
      <w:pPr>
        <w:pStyle w:val="Cmsor3"/>
        <w:rPr>
          <w:rFonts w:asciiTheme="minorHAnsi" w:hAnsiTheme="minorHAnsi" w:cstheme="minorHAnsi"/>
          <w:b/>
          <w:bCs/>
        </w:rPr>
      </w:pPr>
      <w:bookmarkStart w:id="8" w:name="_Toc28183019"/>
      <w:r w:rsidRPr="006747C6">
        <w:rPr>
          <w:rFonts w:asciiTheme="minorHAnsi" w:hAnsiTheme="minorHAnsi" w:cstheme="minorHAnsi"/>
          <w:b/>
          <w:bCs/>
        </w:rPr>
        <w:t>2.1.1.</w:t>
      </w:r>
      <w:r w:rsidR="00CB5CB7" w:rsidRPr="006747C6">
        <w:rPr>
          <w:rFonts w:asciiTheme="minorHAnsi" w:hAnsiTheme="minorHAnsi" w:cstheme="minorHAnsi"/>
          <w:b/>
          <w:bCs/>
        </w:rPr>
        <w:t xml:space="preserve"> </w:t>
      </w:r>
      <w:r w:rsidR="00221938" w:rsidRPr="006747C6">
        <w:rPr>
          <w:rFonts w:asciiTheme="minorHAnsi" w:hAnsiTheme="minorHAnsi" w:cstheme="minorHAnsi"/>
          <w:b/>
          <w:bCs/>
        </w:rPr>
        <w:t>COCO-STD</w:t>
      </w:r>
      <w:bookmarkEnd w:id="8"/>
      <w:r w:rsidR="00221938" w:rsidRPr="006747C6">
        <w:rPr>
          <w:rFonts w:asciiTheme="minorHAnsi" w:hAnsiTheme="minorHAnsi" w:cstheme="minorHAnsi"/>
          <w:b/>
          <w:bCs/>
        </w:rPr>
        <w:t xml:space="preserve"> </w:t>
      </w:r>
    </w:p>
    <w:p w14:paraId="78DB86DD" w14:textId="7C660023" w:rsidR="00221938" w:rsidRPr="006747C6" w:rsidRDefault="00D243C4" w:rsidP="00221938">
      <w:pPr>
        <w:spacing w:after="120" w:line="360" w:lineRule="auto"/>
        <w:jc w:val="both"/>
        <w:rPr>
          <w:rFonts w:cstheme="minorHAnsi"/>
          <w:sz w:val="24"/>
          <w:szCs w:val="24"/>
        </w:rPr>
      </w:pPr>
      <w:r w:rsidRPr="006747C6">
        <w:rPr>
          <w:rFonts w:cstheme="minorHAnsi"/>
          <w:sz w:val="24"/>
          <w:szCs w:val="24"/>
        </w:rPr>
        <w:t>„</w:t>
      </w:r>
      <w:r w:rsidR="00221938" w:rsidRPr="006747C6">
        <w:rPr>
          <w:rFonts w:cstheme="minorHAnsi"/>
          <w:sz w:val="24"/>
          <w:szCs w:val="24"/>
        </w:rPr>
        <w:t xml:space="preserve">A COCO-STD </w:t>
      </w:r>
      <w:r w:rsidR="00AA10A5" w:rsidRPr="006747C6">
        <w:rPr>
          <w:rFonts w:cstheme="minorHAnsi"/>
          <w:sz w:val="24"/>
          <w:szCs w:val="24"/>
        </w:rPr>
        <w:t xml:space="preserve">(Standard) </w:t>
      </w:r>
      <w:r w:rsidR="00221938" w:rsidRPr="006747C6">
        <w:rPr>
          <w:rFonts w:cstheme="minorHAnsi"/>
          <w:sz w:val="24"/>
          <w:szCs w:val="24"/>
        </w:rPr>
        <w:t xml:space="preserve">modelljében rejlő lehetőség, hogy valós -változót (pl. árat) az </w:t>
      </w:r>
      <m:oMath>
        <m:r>
          <w:rPr>
            <w:rFonts w:ascii="Cambria Math" w:hAnsi="Cambria Math" w:cstheme="minorHAnsi"/>
            <w:sz w:val="24"/>
            <w:szCs w:val="24"/>
          </w:rPr>
          <m:t>X</m:t>
        </m:r>
      </m:oMath>
      <w:r w:rsidR="00BF6F1F" w:rsidRPr="006747C6">
        <w:rPr>
          <w:rFonts w:cstheme="minorHAnsi"/>
          <w:sz w:val="24"/>
          <w:szCs w:val="24"/>
        </w:rPr>
        <w:t xml:space="preserve"> </w:t>
      </w:r>
      <w:r w:rsidR="00221938" w:rsidRPr="006747C6">
        <w:rPr>
          <w:rFonts w:cstheme="minorHAnsi"/>
          <w:sz w:val="24"/>
          <w:szCs w:val="24"/>
        </w:rPr>
        <w:t xml:space="preserve">-változók lépcsősfüggvényeként közelítjük, vagyis minden </w:t>
      </w:r>
      <m:oMath>
        <m:r>
          <w:rPr>
            <w:rFonts w:ascii="Cambria Math" w:hAnsi="Cambria Math" w:cstheme="minorHAnsi"/>
            <w:sz w:val="24"/>
            <w:szCs w:val="24"/>
          </w:rPr>
          <m:t>X</m:t>
        </m:r>
      </m:oMath>
      <w:r w:rsidR="00221938" w:rsidRPr="006747C6">
        <w:rPr>
          <w:rFonts w:cstheme="minorHAnsi"/>
          <w:sz w:val="24"/>
          <w:szCs w:val="24"/>
        </w:rPr>
        <w:t xml:space="preserve"> változóhoz meghatározásunk egy-egy lépcsős függvényt. Pl. Ár/érték-arány elemzés.</w:t>
      </w:r>
      <w:r w:rsidR="00C2687B" w:rsidRPr="006747C6">
        <w:rPr>
          <w:rFonts w:cstheme="minorHAnsi"/>
          <w:sz w:val="24"/>
          <w:szCs w:val="24"/>
        </w:rPr>
        <w:t>”</w:t>
      </w:r>
    </w:p>
    <w:p w14:paraId="18D1B423" w14:textId="77777777" w:rsidR="00221938" w:rsidRPr="006747C6" w:rsidRDefault="00221938" w:rsidP="00221938">
      <w:pPr>
        <w:spacing w:after="120" w:line="360" w:lineRule="auto"/>
        <w:jc w:val="both"/>
        <w:rPr>
          <w:rFonts w:cstheme="minorHAnsi"/>
          <w:sz w:val="24"/>
          <w:szCs w:val="24"/>
        </w:rPr>
      </w:pPr>
      <w:r w:rsidRPr="006747C6">
        <w:rPr>
          <w:rFonts w:cstheme="minorHAnsi"/>
          <w:sz w:val="24"/>
          <w:szCs w:val="24"/>
        </w:rPr>
        <w:t>A COCO-STD modell esetében a lépcsőkre vonatkozó megkötése: a következő lépcső legyen kisebb egyenlő, mit az azt megelőző.</w:t>
      </w:r>
    </w:p>
    <w:p w14:paraId="3FF87343" w14:textId="4EA4ACC6" w:rsidR="00221938" w:rsidRPr="006747C6" w:rsidRDefault="00221938" w:rsidP="00221938">
      <w:pPr>
        <w:spacing w:after="120" w:line="360" w:lineRule="auto"/>
        <w:jc w:val="both"/>
        <w:rPr>
          <w:rFonts w:cstheme="minorHAnsi"/>
          <w:sz w:val="24"/>
          <w:szCs w:val="24"/>
        </w:rPr>
      </w:pPr>
      <w:r w:rsidRPr="006747C6">
        <w:rPr>
          <w:rFonts w:cstheme="minorHAnsi"/>
          <w:sz w:val="24"/>
          <w:szCs w:val="24"/>
        </w:rPr>
        <w:t xml:space="preserve">Az </w:t>
      </w:r>
      <m:oMath>
        <m:r>
          <w:rPr>
            <w:rFonts w:ascii="Cambria Math" w:hAnsi="Cambria Math" w:cstheme="minorHAnsi"/>
            <w:sz w:val="24"/>
            <w:szCs w:val="24"/>
          </w:rPr>
          <m:t>Y</m:t>
        </m:r>
      </m:oMath>
      <w:r w:rsidRPr="006747C6">
        <w:rPr>
          <w:rFonts w:cstheme="minorHAnsi"/>
          <w:sz w:val="24"/>
          <w:szCs w:val="24"/>
        </w:rPr>
        <w:t xml:space="preserve"> (oszlop) vektor az attribútumokat (</w:t>
      </w:r>
      <w:bookmarkStart w:id="9" w:name="_Hlk21901059"/>
      <m:oMath>
        <m:r>
          <w:rPr>
            <w:rFonts w:ascii="Cambria Math" w:hAnsi="Cambria Math" w:cstheme="minorHAnsi"/>
          </w:rPr>
          <m:t>O</m:t>
        </m:r>
      </m:oMath>
      <w:bookmarkEnd w:id="9"/>
      <w:r w:rsidRPr="006747C6">
        <w:rPr>
          <w:rFonts w:cstheme="minorHAnsi"/>
          <w:sz w:val="24"/>
          <w:szCs w:val="24"/>
        </w:rPr>
        <w:t xml:space="preserve"> sor vektorok) leíró paraméterek közül az egyetlen kitüntetett (pl.: ár).</w:t>
      </w:r>
    </w:p>
    <w:p w14:paraId="396AB54B" w14:textId="699A607A" w:rsidR="00221938" w:rsidRPr="006747C6" w:rsidRDefault="00CB5CB7" w:rsidP="00E252E4">
      <w:pPr>
        <w:pStyle w:val="Cmsor3"/>
        <w:rPr>
          <w:rFonts w:asciiTheme="minorHAnsi" w:hAnsiTheme="minorHAnsi" w:cstheme="minorHAnsi"/>
          <w:b/>
          <w:bCs/>
        </w:rPr>
      </w:pPr>
      <w:bookmarkStart w:id="10" w:name="_Toc28183020"/>
      <w:r w:rsidRPr="006747C6">
        <w:rPr>
          <w:rFonts w:asciiTheme="minorHAnsi" w:hAnsiTheme="minorHAnsi" w:cstheme="minorHAnsi"/>
          <w:b/>
          <w:bCs/>
        </w:rPr>
        <w:t xml:space="preserve">2.1.2. </w:t>
      </w:r>
      <w:r w:rsidR="00221938" w:rsidRPr="006747C6">
        <w:rPr>
          <w:rFonts w:asciiTheme="minorHAnsi" w:hAnsiTheme="minorHAnsi" w:cstheme="minorHAnsi"/>
          <w:b/>
          <w:bCs/>
        </w:rPr>
        <w:t>COCO-Y0</w:t>
      </w:r>
      <w:bookmarkEnd w:id="10"/>
    </w:p>
    <w:p w14:paraId="4DB9E3EC" w14:textId="5F10C1B3" w:rsidR="00221938" w:rsidRPr="006747C6" w:rsidRDefault="00C2687B" w:rsidP="00221938">
      <w:pPr>
        <w:spacing w:after="120" w:line="360" w:lineRule="auto"/>
        <w:jc w:val="both"/>
        <w:rPr>
          <w:rFonts w:cstheme="minorHAnsi"/>
          <w:sz w:val="24"/>
          <w:szCs w:val="24"/>
        </w:rPr>
      </w:pPr>
      <w:r w:rsidRPr="006747C6">
        <w:rPr>
          <w:rFonts w:cstheme="minorHAnsi"/>
          <w:sz w:val="24"/>
          <w:szCs w:val="24"/>
        </w:rPr>
        <w:t>„</w:t>
      </w:r>
      <w:r w:rsidR="00221938" w:rsidRPr="006747C6">
        <w:rPr>
          <w:rFonts w:cstheme="minorHAnsi"/>
          <w:sz w:val="24"/>
          <w:szCs w:val="24"/>
        </w:rPr>
        <w:t xml:space="preserve">Az </w:t>
      </w:r>
      <w:proofErr w:type="spellStart"/>
      <w:proofErr w:type="gramStart"/>
      <w:r w:rsidR="00221938" w:rsidRPr="006747C6">
        <w:rPr>
          <w:rFonts w:cstheme="minorHAnsi"/>
          <w:sz w:val="24"/>
          <w:szCs w:val="24"/>
        </w:rPr>
        <w:t>anti</w:t>
      </w:r>
      <w:proofErr w:type="spellEnd"/>
      <w:r w:rsidR="00221938" w:rsidRPr="006747C6">
        <w:rPr>
          <w:rFonts w:cstheme="minorHAnsi"/>
          <w:sz w:val="24"/>
          <w:szCs w:val="24"/>
        </w:rPr>
        <w:t>-diszkriminációs</w:t>
      </w:r>
      <w:proofErr w:type="gramEnd"/>
      <w:r w:rsidR="00221938" w:rsidRPr="006747C6">
        <w:rPr>
          <w:rFonts w:cstheme="minorHAnsi"/>
          <w:sz w:val="24"/>
          <w:szCs w:val="24"/>
        </w:rPr>
        <w:t xml:space="preserve"> számítások-- más néven az ideálkereső modell   jelölése --, ahol minden </w:t>
      </w:r>
      <m:oMath>
        <m:r>
          <w:rPr>
            <w:rFonts w:ascii="Cambria Math" w:hAnsi="Cambria Math" w:cstheme="minorHAnsi"/>
            <w:sz w:val="24"/>
            <w:szCs w:val="24"/>
          </w:rPr>
          <m:t>X</m:t>
        </m:r>
      </m:oMath>
      <w:r w:rsidR="00221938" w:rsidRPr="006747C6">
        <w:rPr>
          <w:rFonts w:cstheme="minorHAnsi"/>
          <w:sz w:val="24"/>
          <w:szCs w:val="24"/>
        </w:rPr>
        <w:t xml:space="preserve"> esetén az idealitás irányába ható irány megadása után optimalizálás keretében keressük az átlagtól leginkább eltérő objektumot úgy, hogy az optimalizálás célja mindvégig az objektumok azon</w:t>
      </w:r>
      <w:proofErr w:type="spellStart"/>
      <w:r w:rsidR="00221938" w:rsidRPr="006747C6">
        <w:rPr>
          <w:rFonts w:cstheme="minorHAnsi"/>
          <w:sz w:val="24"/>
          <w:szCs w:val="24"/>
        </w:rPr>
        <w:t>osságának</w:t>
      </w:r>
      <w:proofErr w:type="spellEnd"/>
      <w:r w:rsidR="00221938" w:rsidRPr="006747C6">
        <w:rPr>
          <w:rFonts w:cstheme="minorHAnsi"/>
          <w:sz w:val="24"/>
          <w:szCs w:val="24"/>
        </w:rPr>
        <w:t xml:space="preserve"> kikényszeríteni akarása.</w:t>
      </w:r>
      <w:r w:rsidRPr="006747C6">
        <w:rPr>
          <w:rFonts w:cstheme="minorHAnsi"/>
          <w:sz w:val="24"/>
          <w:szCs w:val="24"/>
        </w:rPr>
        <w:t>”</w:t>
      </w:r>
    </w:p>
    <w:p w14:paraId="6F69C13A" w14:textId="77777777" w:rsidR="00221938" w:rsidRPr="006747C6" w:rsidRDefault="00221938" w:rsidP="00221938">
      <w:pPr>
        <w:spacing w:after="120" w:line="360" w:lineRule="auto"/>
        <w:jc w:val="both"/>
        <w:rPr>
          <w:rFonts w:cstheme="minorHAnsi"/>
          <w:sz w:val="24"/>
          <w:szCs w:val="24"/>
        </w:rPr>
      </w:pPr>
      <w:r w:rsidRPr="006747C6">
        <w:rPr>
          <w:rFonts w:cstheme="minorHAnsi"/>
          <w:sz w:val="24"/>
          <w:szCs w:val="24"/>
        </w:rPr>
        <w:t>Y0 modell esetén a lépcsők nagysága minimum 1 egység, vagyis a következő lépcső értéke legyen minimum 1 egységgel kisebb, mint az azt megelőző.</w:t>
      </w:r>
    </w:p>
    <w:p w14:paraId="069FD0D9" w14:textId="6607C6B8" w:rsidR="00C2687B" w:rsidRPr="006747C6" w:rsidRDefault="00221938" w:rsidP="00D6139C">
      <w:pPr>
        <w:spacing w:after="120" w:line="360" w:lineRule="auto"/>
        <w:jc w:val="both"/>
        <w:rPr>
          <w:rFonts w:cstheme="minorHAnsi"/>
          <w:sz w:val="24"/>
          <w:szCs w:val="24"/>
        </w:rPr>
      </w:pPr>
      <w:r w:rsidRPr="006747C6">
        <w:rPr>
          <w:rFonts w:cstheme="minorHAnsi"/>
          <w:sz w:val="24"/>
          <w:szCs w:val="24"/>
        </w:rPr>
        <w:t xml:space="preserve">Az </w:t>
      </w:r>
      <m:oMath>
        <m:r>
          <w:rPr>
            <w:rFonts w:ascii="Cambria Math" w:hAnsi="Cambria Math" w:cstheme="minorHAnsi"/>
            <w:sz w:val="24"/>
            <w:szCs w:val="24"/>
          </w:rPr>
          <m:t>Y</m:t>
        </m:r>
      </m:oMath>
      <w:r w:rsidRPr="006747C6">
        <w:rPr>
          <w:rFonts w:cstheme="minorHAnsi"/>
          <w:sz w:val="24"/>
          <w:szCs w:val="24"/>
        </w:rPr>
        <w:t xml:space="preserve"> vektor ez esetben konstans pl.: 1000 egység. (Tapasztalati érték: </w:t>
      </w:r>
      <m:oMath>
        <m:r>
          <w:rPr>
            <w:rFonts w:ascii="Cambria Math" w:hAnsi="Cambria Math" w:cstheme="minorHAnsi"/>
            <w:sz w:val="24"/>
            <w:szCs w:val="24"/>
          </w:rPr>
          <m:t>Y</m:t>
        </m:r>
      </m:oMath>
      <w:r w:rsidRPr="006747C6">
        <w:rPr>
          <w:rFonts w:cstheme="minorHAnsi"/>
          <w:sz w:val="24"/>
          <w:szCs w:val="24"/>
        </w:rPr>
        <w:t xml:space="preserve"> é</w:t>
      </w:r>
      <w:proofErr w:type="spellStart"/>
      <w:r w:rsidRPr="006747C6">
        <w:rPr>
          <w:rFonts w:cstheme="minorHAnsi"/>
          <w:sz w:val="24"/>
          <w:szCs w:val="24"/>
        </w:rPr>
        <w:t>rtéke</w:t>
      </w:r>
      <w:proofErr w:type="spellEnd"/>
      <w:r w:rsidRPr="006747C6">
        <w:rPr>
          <w:rFonts w:cstheme="minorHAnsi"/>
          <w:sz w:val="24"/>
          <w:szCs w:val="24"/>
        </w:rPr>
        <w:t xml:space="preserve"> legyen 2 nagyságrenddel nagyobb, mint az objektumok száma)</w:t>
      </w:r>
    </w:p>
    <w:p w14:paraId="36DB2425" w14:textId="1A743A68" w:rsidR="00221938" w:rsidRPr="006747C6" w:rsidRDefault="00CB5CB7" w:rsidP="00E252E4">
      <w:pPr>
        <w:pStyle w:val="Cmsor3"/>
        <w:rPr>
          <w:rFonts w:asciiTheme="minorHAnsi" w:hAnsiTheme="minorHAnsi" w:cstheme="minorHAnsi"/>
          <w:b/>
          <w:bCs/>
        </w:rPr>
      </w:pPr>
      <w:bookmarkStart w:id="11" w:name="_Toc28183021"/>
      <w:r w:rsidRPr="006747C6">
        <w:rPr>
          <w:rFonts w:asciiTheme="minorHAnsi" w:hAnsiTheme="minorHAnsi" w:cstheme="minorHAnsi"/>
          <w:b/>
          <w:bCs/>
        </w:rPr>
        <w:t xml:space="preserve">2.1.3. </w:t>
      </w:r>
      <w:r w:rsidR="00221938" w:rsidRPr="006747C6">
        <w:rPr>
          <w:rFonts w:asciiTheme="minorHAnsi" w:hAnsiTheme="minorHAnsi" w:cstheme="minorHAnsi"/>
          <w:b/>
          <w:bCs/>
        </w:rPr>
        <w:t>COCO-MCM</w:t>
      </w:r>
      <w:bookmarkEnd w:id="11"/>
    </w:p>
    <w:p w14:paraId="53D7D276" w14:textId="3F38D041" w:rsidR="00C2687B" w:rsidRPr="006747C6" w:rsidRDefault="00C2687B" w:rsidP="00221938">
      <w:pPr>
        <w:spacing w:after="120" w:line="360" w:lineRule="auto"/>
        <w:jc w:val="both"/>
        <w:rPr>
          <w:rFonts w:cstheme="minorHAnsi"/>
          <w:sz w:val="24"/>
          <w:szCs w:val="24"/>
        </w:rPr>
      </w:pPr>
      <w:r w:rsidRPr="006747C6">
        <w:rPr>
          <w:rFonts w:cstheme="minorHAnsi"/>
          <w:sz w:val="24"/>
          <w:szCs w:val="24"/>
        </w:rPr>
        <w:t>„</w:t>
      </w:r>
      <w:r w:rsidR="00221938" w:rsidRPr="006747C6">
        <w:rPr>
          <w:rFonts w:cstheme="minorHAnsi"/>
          <w:sz w:val="24"/>
          <w:szCs w:val="24"/>
        </w:rPr>
        <w:t xml:space="preserve">(Monte-Carlo </w:t>
      </w:r>
      <w:proofErr w:type="spellStart"/>
      <w:r w:rsidR="00221938" w:rsidRPr="006747C6">
        <w:rPr>
          <w:rFonts w:cstheme="minorHAnsi"/>
          <w:sz w:val="24"/>
          <w:szCs w:val="24"/>
        </w:rPr>
        <w:t>Method</w:t>
      </w:r>
      <w:proofErr w:type="spellEnd"/>
      <w:r w:rsidR="00221938" w:rsidRPr="006747C6">
        <w:rPr>
          <w:rFonts w:cstheme="minorHAnsi"/>
          <w:sz w:val="24"/>
          <w:szCs w:val="24"/>
        </w:rPr>
        <w:t xml:space="preserve">): a </w:t>
      </w:r>
      <w:proofErr w:type="gramStart"/>
      <w:r w:rsidR="00221938" w:rsidRPr="006747C6">
        <w:rPr>
          <w:rFonts w:cstheme="minorHAnsi"/>
          <w:sz w:val="24"/>
          <w:szCs w:val="24"/>
        </w:rPr>
        <w:t>COCO-alapú</w:t>
      </w:r>
      <w:proofErr w:type="gramEnd"/>
      <w:r w:rsidR="00221938" w:rsidRPr="006747C6">
        <w:rPr>
          <w:rFonts w:cstheme="minorHAnsi"/>
          <w:sz w:val="24"/>
          <w:szCs w:val="24"/>
        </w:rPr>
        <w:t xml:space="preserve"> hasonlóságelemzés azon modulja, mely keretében nincs semmilyen korlátozó feltétel megadva az optimalizálás kapcsán, vagyis az attribútumok </w:t>
      </w:r>
      <w:r w:rsidR="00221938" w:rsidRPr="006747C6">
        <w:rPr>
          <w:rFonts w:cstheme="minorHAnsi"/>
          <w:sz w:val="24"/>
          <w:szCs w:val="24"/>
        </w:rPr>
        <w:lastRenderedPageBreak/>
        <w:t>szintjei és az output szintek közötti tetszőleges alakzatú (</w:t>
      </w:r>
      <w:proofErr w:type="spellStart"/>
      <w:r w:rsidR="00221938" w:rsidRPr="006747C6">
        <w:rPr>
          <w:rFonts w:cstheme="minorHAnsi"/>
          <w:sz w:val="24"/>
          <w:szCs w:val="24"/>
        </w:rPr>
        <w:t>polinomizálódó</w:t>
      </w:r>
      <w:proofErr w:type="spellEnd"/>
      <w:r w:rsidR="00221938" w:rsidRPr="006747C6">
        <w:rPr>
          <w:rFonts w:cstheme="minorHAnsi"/>
          <w:sz w:val="24"/>
          <w:szCs w:val="24"/>
        </w:rPr>
        <w:t xml:space="preserve">), legnagyobb magyarázó </w:t>
      </w:r>
      <w:proofErr w:type="spellStart"/>
      <w:r w:rsidR="00221938" w:rsidRPr="006747C6">
        <w:rPr>
          <w:rFonts w:cstheme="minorHAnsi"/>
          <w:sz w:val="24"/>
          <w:szCs w:val="24"/>
        </w:rPr>
        <w:t>erejű</w:t>
      </w:r>
      <w:proofErr w:type="spellEnd"/>
      <w:r w:rsidR="00221938" w:rsidRPr="006747C6">
        <w:rPr>
          <w:rFonts w:cstheme="minorHAnsi"/>
          <w:sz w:val="24"/>
          <w:szCs w:val="24"/>
        </w:rPr>
        <w:t xml:space="preserve"> összefüggés feltárása a cél (például azon kérdés esetén: hogyan hatnak a tápanyagok </w:t>
      </w:r>
      <w:proofErr w:type="spellStart"/>
      <w:r w:rsidR="00221938" w:rsidRPr="006747C6">
        <w:rPr>
          <w:rFonts w:cstheme="minorHAnsi"/>
          <w:sz w:val="24"/>
          <w:szCs w:val="24"/>
        </w:rPr>
        <w:t>beltartalmi</w:t>
      </w:r>
      <w:proofErr w:type="spellEnd"/>
      <w:r w:rsidR="00221938" w:rsidRPr="006747C6">
        <w:rPr>
          <w:rFonts w:cstheme="minorHAnsi"/>
          <w:sz w:val="24"/>
          <w:szCs w:val="24"/>
        </w:rPr>
        <w:t xml:space="preserve"> komponensei a várható életkorra?).</w:t>
      </w:r>
      <w:r w:rsidRPr="006747C6">
        <w:rPr>
          <w:rFonts w:cstheme="minorHAnsi"/>
          <w:sz w:val="24"/>
          <w:szCs w:val="24"/>
        </w:rPr>
        <w:t>”</w:t>
      </w:r>
    </w:p>
    <w:p w14:paraId="7F2B426D" w14:textId="5A0A2FC7" w:rsidR="00221938" w:rsidRPr="006747C6" w:rsidRDefault="00DA0C12" w:rsidP="00221938">
      <w:pPr>
        <w:spacing w:after="120" w:line="360" w:lineRule="auto"/>
        <w:jc w:val="both"/>
        <w:rPr>
          <w:rFonts w:cstheme="minorHAnsi"/>
          <w:sz w:val="24"/>
          <w:szCs w:val="24"/>
        </w:rPr>
      </w:pPr>
      <w:r w:rsidRPr="006747C6">
        <w:rPr>
          <w:rFonts w:cstheme="minorHAnsi"/>
          <w:sz w:val="24"/>
          <w:szCs w:val="24"/>
        </w:rPr>
        <w:t xml:space="preserve"> </w:t>
      </w:r>
      <w:r w:rsidR="00221938" w:rsidRPr="006747C6">
        <w:rPr>
          <w:rFonts w:cstheme="minorHAnsi"/>
          <w:sz w:val="24"/>
          <w:szCs w:val="24"/>
        </w:rPr>
        <w:t>Ez esetben nincsenek lépcsők.</w:t>
      </w:r>
      <w:r w:rsidRPr="006747C6">
        <w:rPr>
          <w:rFonts w:cstheme="minorHAnsi"/>
          <w:sz w:val="24"/>
          <w:szCs w:val="24"/>
        </w:rPr>
        <w:t xml:space="preserve"> </w:t>
      </w:r>
      <w:r w:rsidR="00221938" w:rsidRPr="006747C6">
        <w:rPr>
          <w:rFonts w:cstheme="minorHAnsi"/>
          <w:sz w:val="24"/>
          <w:szCs w:val="24"/>
        </w:rPr>
        <w:t xml:space="preserve">Az </w:t>
      </w:r>
      <m:oMath>
        <m:r>
          <w:rPr>
            <w:rFonts w:ascii="Cambria Math" w:hAnsi="Cambria Math" w:cstheme="minorHAnsi"/>
            <w:sz w:val="24"/>
            <w:szCs w:val="24"/>
          </w:rPr>
          <m:t>Y</m:t>
        </m:r>
      </m:oMath>
      <w:r w:rsidR="00221938" w:rsidRPr="006747C6">
        <w:rPr>
          <w:rFonts w:cstheme="minorHAnsi"/>
          <w:sz w:val="24"/>
          <w:szCs w:val="24"/>
        </w:rPr>
        <w:t xml:space="preserve"> vektor megegyezik a COCO-STD esetében leírttal.</w:t>
      </w:r>
    </w:p>
    <w:p w14:paraId="39A05139" w14:textId="65387DAC" w:rsidR="00221938" w:rsidRPr="006747C6" w:rsidRDefault="00CB5CB7" w:rsidP="00E252E4">
      <w:pPr>
        <w:pStyle w:val="Cmsor2"/>
        <w:rPr>
          <w:rFonts w:asciiTheme="minorHAnsi" w:hAnsiTheme="minorHAnsi" w:cstheme="minorHAnsi"/>
          <w:b/>
          <w:bCs/>
        </w:rPr>
      </w:pPr>
      <w:bookmarkStart w:id="12" w:name="_Toc28183022"/>
      <w:r w:rsidRPr="006747C6">
        <w:rPr>
          <w:rFonts w:asciiTheme="minorHAnsi" w:hAnsiTheme="minorHAnsi" w:cstheme="minorHAnsi"/>
          <w:b/>
          <w:bCs/>
        </w:rPr>
        <w:t xml:space="preserve">2.2. </w:t>
      </w:r>
      <w:r w:rsidR="00221938" w:rsidRPr="006747C6">
        <w:rPr>
          <w:rFonts w:asciiTheme="minorHAnsi" w:hAnsiTheme="minorHAnsi" w:cstheme="minorHAnsi"/>
          <w:b/>
          <w:bCs/>
        </w:rPr>
        <w:t xml:space="preserve">A </w:t>
      </w:r>
      <w:r w:rsidR="00314520" w:rsidRPr="006747C6">
        <w:rPr>
          <w:rFonts w:asciiTheme="minorHAnsi" w:hAnsiTheme="minorHAnsi" w:cstheme="minorHAnsi"/>
          <w:b/>
          <w:bCs/>
        </w:rPr>
        <w:t>hasonlóságelemzés</w:t>
      </w:r>
      <w:r w:rsidR="00314848" w:rsidRPr="006747C6">
        <w:rPr>
          <w:rFonts w:asciiTheme="minorHAnsi" w:hAnsiTheme="minorHAnsi" w:cstheme="minorHAnsi"/>
          <w:b/>
          <w:bCs/>
        </w:rPr>
        <w:t xml:space="preserve"> matematikájának bemutatása</w:t>
      </w:r>
      <w:bookmarkEnd w:id="12"/>
    </w:p>
    <w:p w14:paraId="5658DAD6" w14:textId="08E957C9" w:rsidR="00221938" w:rsidRPr="006747C6" w:rsidRDefault="00221938" w:rsidP="00221938">
      <w:pPr>
        <w:spacing w:after="120" w:line="360" w:lineRule="auto"/>
        <w:jc w:val="both"/>
        <w:rPr>
          <w:rFonts w:cstheme="minorHAnsi"/>
          <w:b/>
          <w:bCs/>
          <w:sz w:val="24"/>
          <w:szCs w:val="24"/>
        </w:rPr>
      </w:pPr>
      <w:r w:rsidRPr="006747C6">
        <w:rPr>
          <w:rFonts w:cstheme="minorHAnsi"/>
          <w:b/>
          <w:bCs/>
          <w:sz w:val="24"/>
          <w:szCs w:val="24"/>
        </w:rPr>
        <w:t>A következőkben egy Excelben készült mintát mutatok be részletesen a COCO-STD modellre.</w:t>
      </w:r>
    </w:p>
    <w:p w14:paraId="29D0297F" w14:textId="77777777" w:rsidR="00221938" w:rsidRPr="006747C6" w:rsidRDefault="00221938" w:rsidP="00221938">
      <w:pPr>
        <w:spacing w:after="120" w:line="360" w:lineRule="auto"/>
        <w:jc w:val="both"/>
        <w:rPr>
          <w:rFonts w:cstheme="minorHAnsi"/>
          <w:sz w:val="24"/>
          <w:szCs w:val="24"/>
        </w:rPr>
      </w:pPr>
      <w:r w:rsidRPr="006747C6">
        <w:rPr>
          <w:rFonts w:cstheme="minorHAnsi"/>
          <w:sz w:val="24"/>
          <w:szCs w:val="24"/>
        </w:rPr>
        <w:t>Szeretnénk pl. egy közbeszerzés keretében hűtőgépeket vásárolni, ahol fontos, hogy a közösség pénzét megfelelően költsük el. Vagyis a lehető legjobb ár/érték-arányú hűtőt válasszuk ki.</w:t>
      </w:r>
    </w:p>
    <w:p w14:paraId="31D4BA3D" w14:textId="77777777" w:rsidR="00221938" w:rsidRPr="006747C6" w:rsidRDefault="00221938" w:rsidP="00221938">
      <w:pPr>
        <w:spacing w:after="120" w:line="360" w:lineRule="auto"/>
        <w:jc w:val="both"/>
        <w:rPr>
          <w:rFonts w:cstheme="minorHAnsi"/>
          <w:sz w:val="24"/>
          <w:szCs w:val="24"/>
        </w:rPr>
      </w:pPr>
      <w:r w:rsidRPr="006747C6">
        <w:rPr>
          <w:rFonts w:cstheme="minorHAnsi"/>
          <w:sz w:val="24"/>
          <w:szCs w:val="24"/>
        </w:rPr>
        <w:t>Egy előzetes szűrés után, ami a következőket tartalmazhatja:</w:t>
      </w:r>
    </w:p>
    <w:p w14:paraId="48F98C7A" w14:textId="77777777" w:rsidR="00221938" w:rsidRPr="006747C6" w:rsidRDefault="00221938" w:rsidP="00221938">
      <w:pPr>
        <w:numPr>
          <w:ilvl w:val="0"/>
          <w:numId w:val="6"/>
        </w:numPr>
        <w:spacing w:after="120" w:line="360" w:lineRule="auto"/>
        <w:jc w:val="both"/>
        <w:rPr>
          <w:rFonts w:cstheme="minorHAnsi"/>
          <w:sz w:val="24"/>
          <w:szCs w:val="24"/>
        </w:rPr>
      </w:pPr>
      <w:r w:rsidRPr="006747C6">
        <w:rPr>
          <w:rFonts w:cstheme="minorHAnsi"/>
          <w:sz w:val="24"/>
          <w:szCs w:val="24"/>
        </w:rPr>
        <w:t>befoglaló méret, hogy elférjen a tervezett helyen,</w:t>
      </w:r>
    </w:p>
    <w:p w14:paraId="288F07C0" w14:textId="77777777" w:rsidR="00221938" w:rsidRPr="006747C6" w:rsidRDefault="00221938" w:rsidP="00221938">
      <w:pPr>
        <w:numPr>
          <w:ilvl w:val="0"/>
          <w:numId w:val="6"/>
        </w:numPr>
        <w:spacing w:after="120" w:line="360" w:lineRule="auto"/>
        <w:jc w:val="both"/>
        <w:rPr>
          <w:rFonts w:cstheme="minorHAnsi"/>
          <w:sz w:val="24"/>
          <w:szCs w:val="24"/>
        </w:rPr>
      </w:pPr>
      <w:r w:rsidRPr="006747C6">
        <w:rPr>
          <w:rFonts w:cstheme="minorHAnsi"/>
          <w:sz w:val="24"/>
          <w:szCs w:val="24"/>
        </w:rPr>
        <w:t>hűtőkapacitás nagyságrendje: 170–210 liter között,</w:t>
      </w:r>
    </w:p>
    <w:p w14:paraId="12292C04" w14:textId="77777777" w:rsidR="00221938" w:rsidRPr="006747C6" w:rsidRDefault="00221938" w:rsidP="00221938">
      <w:pPr>
        <w:numPr>
          <w:ilvl w:val="0"/>
          <w:numId w:val="6"/>
        </w:numPr>
        <w:spacing w:after="120" w:line="360" w:lineRule="auto"/>
        <w:jc w:val="both"/>
        <w:rPr>
          <w:rFonts w:cstheme="minorHAnsi"/>
          <w:sz w:val="24"/>
          <w:szCs w:val="24"/>
        </w:rPr>
      </w:pPr>
      <w:r w:rsidRPr="006747C6">
        <w:rPr>
          <w:rFonts w:cstheme="minorHAnsi"/>
          <w:sz w:val="24"/>
          <w:szCs w:val="24"/>
        </w:rPr>
        <w:t>stb.</w:t>
      </w:r>
    </w:p>
    <w:p w14:paraId="508A5212" w14:textId="77777777" w:rsidR="00221938" w:rsidRPr="006747C6" w:rsidRDefault="00221938" w:rsidP="00221938">
      <w:pPr>
        <w:spacing w:after="120" w:line="360" w:lineRule="auto"/>
        <w:jc w:val="both"/>
        <w:rPr>
          <w:rFonts w:cstheme="minorHAnsi"/>
          <w:sz w:val="24"/>
          <w:szCs w:val="24"/>
        </w:rPr>
      </w:pPr>
      <w:r w:rsidRPr="006747C6">
        <w:rPr>
          <w:rFonts w:cstheme="minorHAnsi"/>
          <w:sz w:val="24"/>
          <w:szCs w:val="24"/>
        </w:rPr>
        <w:t>A példában 10 hűtőt választottunk ki, melyek funkciójukban már mind megfelelnek, és ezek között keressük a legjobb ár/érték-arányú hűtőt.</w:t>
      </w:r>
    </w:p>
    <w:p w14:paraId="657B545A" w14:textId="77777777" w:rsidR="00221938" w:rsidRPr="006747C6" w:rsidRDefault="00221938" w:rsidP="00221938">
      <w:pPr>
        <w:spacing w:after="120" w:line="360" w:lineRule="auto"/>
        <w:jc w:val="both"/>
        <w:rPr>
          <w:rFonts w:cstheme="minorHAnsi"/>
          <w:sz w:val="24"/>
          <w:szCs w:val="24"/>
        </w:rPr>
      </w:pPr>
      <w:r w:rsidRPr="006747C6">
        <w:rPr>
          <w:rFonts w:cstheme="minorHAnsi"/>
          <w:sz w:val="24"/>
          <w:szCs w:val="24"/>
        </w:rPr>
        <w:t>A hűtők paraméterei a következő linken érhetők el:</w:t>
      </w:r>
    </w:p>
    <w:p w14:paraId="475FFC67" w14:textId="77777777" w:rsidR="00221938" w:rsidRPr="006747C6" w:rsidRDefault="004F043D" w:rsidP="00221938">
      <w:pPr>
        <w:spacing w:after="120" w:line="360" w:lineRule="auto"/>
        <w:jc w:val="both"/>
        <w:rPr>
          <w:rFonts w:cstheme="minorHAnsi"/>
          <w:sz w:val="24"/>
          <w:szCs w:val="24"/>
        </w:rPr>
      </w:pPr>
      <w:hyperlink r:id="rId16" w:history="1">
        <w:r w:rsidR="00221938" w:rsidRPr="006747C6">
          <w:rPr>
            <w:rStyle w:val="Hiperhivatkozs"/>
            <w:rFonts w:cstheme="minorHAnsi"/>
            <w:sz w:val="24"/>
            <w:szCs w:val="24"/>
          </w:rPr>
          <w:t>https://www.arukereso.hu/hutoszekreny-fagyaszto-c3168/fn:termekek-osszehasonlitasa:zanussi-zrb33103wa-p272930431,gorenje-rk4172anx-p408880113,beko-rcsa-330k31-w-p359309879,gorenje-rk4172anw-p408615135,indesit-lr7s2w-p341919636,indesit-lr6-s2-x-p347571984,indesit-lr6-s2-w-p347571982,beko-csa270m30w-p383036065,candy-cm-3354-x-p421328934,candy-cm-3354-w-p421328928/</w:t>
        </w:r>
      </w:hyperlink>
      <w:r w:rsidR="00221938" w:rsidRPr="006747C6">
        <w:rPr>
          <w:rFonts w:cstheme="minorHAnsi"/>
          <w:sz w:val="24"/>
          <w:szCs w:val="24"/>
        </w:rPr>
        <w:t xml:space="preserve"> </w:t>
      </w:r>
    </w:p>
    <w:p w14:paraId="4862D0FC" w14:textId="77777777" w:rsidR="00221938" w:rsidRPr="006747C6" w:rsidRDefault="00221938" w:rsidP="00221938">
      <w:pPr>
        <w:spacing w:after="120" w:line="360" w:lineRule="auto"/>
        <w:jc w:val="both"/>
        <w:rPr>
          <w:rFonts w:cstheme="minorHAnsi"/>
          <w:sz w:val="24"/>
          <w:szCs w:val="24"/>
        </w:rPr>
      </w:pPr>
      <w:r w:rsidRPr="006747C6">
        <w:rPr>
          <w:rFonts w:cstheme="minorHAnsi"/>
          <w:sz w:val="24"/>
          <w:szCs w:val="24"/>
        </w:rPr>
        <w:t>A hűtők paraméterei közül az alábbi hetet (6+1) választottuk ki a példaszámításhoz (első sor).</w:t>
      </w:r>
    </w:p>
    <w:p w14:paraId="11F83E06" w14:textId="77777777" w:rsidR="00221938" w:rsidRPr="006747C6" w:rsidRDefault="00221938" w:rsidP="00221938">
      <w:pPr>
        <w:spacing w:after="120" w:line="360" w:lineRule="auto"/>
        <w:jc w:val="both"/>
        <w:rPr>
          <w:rFonts w:cstheme="minorHAnsi"/>
          <w:sz w:val="24"/>
          <w:szCs w:val="24"/>
        </w:rPr>
      </w:pPr>
      <w:r w:rsidRPr="006747C6">
        <w:rPr>
          <w:rFonts w:cstheme="minorHAnsi"/>
          <w:noProof/>
          <w:sz w:val="24"/>
          <w:szCs w:val="24"/>
        </w:rPr>
        <w:lastRenderedPageBreak/>
        <w:drawing>
          <wp:inline distT="0" distB="0" distL="0" distR="0" wp14:anchorId="1056ECDA" wp14:editId="1FD8D6B0">
            <wp:extent cx="3969328" cy="1961037"/>
            <wp:effectExtent l="0" t="0" r="0" b="127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6696" cy="1984439"/>
                    </a:xfrm>
                    <a:prstGeom prst="rect">
                      <a:avLst/>
                    </a:prstGeom>
                    <a:noFill/>
                    <a:ln>
                      <a:noFill/>
                    </a:ln>
                  </pic:spPr>
                </pic:pic>
              </a:graphicData>
            </a:graphic>
          </wp:inline>
        </w:drawing>
      </w:r>
    </w:p>
    <w:p w14:paraId="7B7023EC" w14:textId="25F69F9C" w:rsidR="00221938" w:rsidRPr="006747C6" w:rsidRDefault="00221938" w:rsidP="00823BE0">
      <w:pPr>
        <w:spacing w:after="120" w:line="240" w:lineRule="auto"/>
        <w:ind w:left="709"/>
        <w:rPr>
          <w:rFonts w:cstheme="minorHAnsi"/>
          <w:i/>
          <w:iCs/>
          <w:sz w:val="24"/>
          <w:szCs w:val="24"/>
        </w:rPr>
      </w:pPr>
      <w:r w:rsidRPr="006747C6">
        <w:rPr>
          <w:rFonts w:cstheme="minorHAnsi"/>
          <w:i/>
          <w:iCs/>
          <w:sz w:val="24"/>
          <w:szCs w:val="24"/>
        </w:rPr>
        <w:fldChar w:fldCharType="begin"/>
      </w:r>
      <w:r w:rsidRPr="006747C6">
        <w:rPr>
          <w:rFonts w:cstheme="minorHAnsi"/>
          <w:i/>
          <w:iCs/>
          <w:sz w:val="24"/>
          <w:szCs w:val="24"/>
        </w:rPr>
        <w:instrText xml:space="preserve"> SEQ ábra \* ARABIC </w:instrText>
      </w:r>
      <w:r w:rsidRPr="006747C6">
        <w:rPr>
          <w:rFonts w:cstheme="minorHAnsi"/>
          <w:i/>
          <w:iCs/>
          <w:sz w:val="24"/>
          <w:szCs w:val="24"/>
        </w:rPr>
        <w:fldChar w:fldCharType="separate"/>
      </w:r>
      <w:bookmarkStart w:id="13" w:name="_Toc28182296"/>
      <w:r w:rsidR="004322B5" w:rsidRPr="006747C6">
        <w:rPr>
          <w:rFonts w:cstheme="minorHAnsi"/>
          <w:i/>
          <w:iCs/>
          <w:noProof/>
          <w:sz w:val="24"/>
          <w:szCs w:val="24"/>
        </w:rPr>
        <w:t>2</w:t>
      </w:r>
      <w:r w:rsidRPr="006747C6">
        <w:rPr>
          <w:rFonts w:cstheme="minorHAnsi"/>
          <w:sz w:val="24"/>
          <w:szCs w:val="24"/>
        </w:rPr>
        <w:fldChar w:fldCharType="end"/>
      </w:r>
      <w:r w:rsidRPr="006747C6">
        <w:rPr>
          <w:rFonts w:cstheme="minorHAnsi"/>
          <w:i/>
          <w:iCs/>
          <w:sz w:val="24"/>
          <w:szCs w:val="24"/>
        </w:rPr>
        <w:t>. ábra</w:t>
      </w:r>
      <w:r w:rsidR="007F60C7" w:rsidRPr="006747C6">
        <w:rPr>
          <w:rFonts w:cstheme="minorHAnsi"/>
          <w:i/>
          <w:iCs/>
          <w:sz w:val="24"/>
          <w:szCs w:val="24"/>
        </w:rPr>
        <w:t xml:space="preserve">: A </w:t>
      </w:r>
      <w:r w:rsidR="00F22CEF" w:rsidRPr="006747C6">
        <w:rPr>
          <w:rFonts w:cstheme="minorHAnsi"/>
          <w:i/>
          <w:iCs/>
          <w:sz w:val="24"/>
          <w:szCs w:val="24"/>
        </w:rPr>
        <w:t>hűtők adatainak mátrix formája</w:t>
      </w:r>
      <w:r w:rsidR="00F22CEF" w:rsidRPr="006747C6">
        <w:rPr>
          <w:rFonts w:cstheme="minorHAnsi"/>
          <w:i/>
          <w:iCs/>
          <w:sz w:val="24"/>
          <w:szCs w:val="24"/>
        </w:rPr>
        <w:br/>
        <w:t xml:space="preserve">forrás: </w:t>
      </w:r>
      <w:r w:rsidR="001628EC" w:rsidRPr="006747C6">
        <w:rPr>
          <w:rFonts w:cstheme="minorHAnsi"/>
          <w:i/>
          <w:iCs/>
          <w:sz w:val="24"/>
          <w:szCs w:val="24"/>
        </w:rPr>
        <w:t>saját ábrázolás</w:t>
      </w:r>
      <w:bookmarkEnd w:id="13"/>
    </w:p>
    <w:p w14:paraId="181F1A56" w14:textId="53796E1E" w:rsidR="00221938" w:rsidRPr="006747C6" w:rsidRDefault="00CB5CB7" w:rsidP="00601FDA">
      <w:pPr>
        <w:pStyle w:val="Cmsor3"/>
        <w:rPr>
          <w:rFonts w:asciiTheme="minorHAnsi" w:hAnsiTheme="minorHAnsi" w:cstheme="minorHAnsi"/>
          <w:b/>
          <w:bCs/>
        </w:rPr>
      </w:pPr>
      <w:bookmarkStart w:id="14" w:name="_Toc28183023"/>
      <w:r w:rsidRPr="006747C6">
        <w:rPr>
          <w:rFonts w:asciiTheme="minorHAnsi" w:hAnsiTheme="minorHAnsi" w:cstheme="minorHAnsi"/>
          <w:b/>
          <w:bCs/>
        </w:rPr>
        <w:t xml:space="preserve">2.2.1. </w:t>
      </w:r>
      <w:r w:rsidR="00221938" w:rsidRPr="006747C6">
        <w:rPr>
          <w:rFonts w:asciiTheme="minorHAnsi" w:hAnsiTheme="minorHAnsi" w:cstheme="minorHAnsi"/>
          <w:b/>
          <w:bCs/>
        </w:rPr>
        <w:t>Általános adatstruktúra</w:t>
      </w:r>
      <w:bookmarkEnd w:id="14"/>
    </w:p>
    <w:p w14:paraId="7C42039F" w14:textId="77777777" w:rsidR="00221938" w:rsidRPr="006747C6" w:rsidRDefault="00221938" w:rsidP="00221938">
      <w:pPr>
        <w:spacing w:after="120" w:line="360" w:lineRule="auto"/>
        <w:jc w:val="both"/>
        <w:rPr>
          <w:rFonts w:cstheme="minorHAnsi"/>
          <w:sz w:val="24"/>
          <w:szCs w:val="24"/>
        </w:rPr>
      </w:pPr>
      <w:r w:rsidRPr="006747C6">
        <w:rPr>
          <w:rFonts w:cstheme="minorHAnsi"/>
          <w:noProof/>
          <w:sz w:val="24"/>
          <w:szCs w:val="24"/>
        </w:rPr>
        <w:drawing>
          <wp:inline distT="0" distB="0" distL="0" distR="0" wp14:anchorId="4A75D124" wp14:editId="4D72718A">
            <wp:extent cx="4166755" cy="1008657"/>
            <wp:effectExtent l="0" t="0" r="5715" b="127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00262" cy="1016768"/>
                    </a:xfrm>
                    <a:prstGeom prst="rect">
                      <a:avLst/>
                    </a:prstGeom>
                    <a:noFill/>
                    <a:ln>
                      <a:noFill/>
                    </a:ln>
                  </pic:spPr>
                </pic:pic>
              </a:graphicData>
            </a:graphic>
          </wp:inline>
        </w:drawing>
      </w:r>
    </w:p>
    <w:p w14:paraId="0B91D550" w14:textId="0D657D21" w:rsidR="00221938" w:rsidRPr="006747C6" w:rsidRDefault="00221938" w:rsidP="00823BE0">
      <w:pPr>
        <w:spacing w:after="120" w:line="240" w:lineRule="auto"/>
        <w:ind w:left="851"/>
        <w:rPr>
          <w:rFonts w:cstheme="minorHAnsi"/>
          <w:i/>
          <w:iCs/>
          <w:sz w:val="24"/>
          <w:szCs w:val="24"/>
        </w:rPr>
      </w:pPr>
      <w:r w:rsidRPr="006747C6">
        <w:rPr>
          <w:rFonts w:cstheme="minorHAnsi"/>
          <w:i/>
          <w:iCs/>
          <w:sz w:val="24"/>
          <w:szCs w:val="24"/>
        </w:rPr>
        <w:fldChar w:fldCharType="begin"/>
      </w:r>
      <w:r w:rsidRPr="006747C6">
        <w:rPr>
          <w:rFonts w:cstheme="minorHAnsi"/>
          <w:i/>
          <w:iCs/>
          <w:sz w:val="24"/>
          <w:szCs w:val="24"/>
        </w:rPr>
        <w:instrText xml:space="preserve"> SEQ ábra \* ARABIC </w:instrText>
      </w:r>
      <w:r w:rsidRPr="006747C6">
        <w:rPr>
          <w:rFonts w:cstheme="minorHAnsi"/>
          <w:i/>
          <w:iCs/>
          <w:sz w:val="24"/>
          <w:szCs w:val="24"/>
        </w:rPr>
        <w:fldChar w:fldCharType="separate"/>
      </w:r>
      <w:bookmarkStart w:id="15" w:name="_Toc28182297"/>
      <w:r w:rsidR="004322B5" w:rsidRPr="006747C6">
        <w:rPr>
          <w:rFonts w:cstheme="minorHAnsi"/>
          <w:i/>
          <w:iCs/>
          <w:noProof/>
          <w:sz w:val="24"/>
          <w:szCs w:val="24"/>
        </w:rPr>
        <w:t>3</w:t>
      </w:r>
      <w:r w:rsidRPr="006747C6">
        <w:rPr>
          <w:rFonts w:cstheme="minorHAnsi"/>
          <w:sz w:val="24"/>
          <w:szCs w:val="24"/>
        </w:rPr>
        <w:fldChar w:fldCharType="end"/>
      </w:r>
      <w:r w:rsidRPr="006747C6">
        <w:rPr>
          <w:rFonts w:cstheme="minorHAnsi"/>
          <w:i/>
          <w:iCs/>
          <w:sz w:val="24"/>
          <w:szCs w:val="24"/>
        </w:rPr>
        <w:t>. ábra</w:t>
      </w:r>
      <w:r w:rsidR="00AC37C2" w:rsidRPr="006747C6">
        <w:rPr>
          <w:rFonts w:cstheme="minorHAnsi"/>
          <w:i/>
          <w:iCs/>
          <w:sz w:val="24"/>
          <w:szCs w:val="24"/>
        </w:rPr>
        <w:t>: Általános adatstruktúra</w:t>
      </w:r>
      <w:r w:rsidR="00AC37C2" w:rsidRPr="006747C6">
        <w:rPr>
          <w:rFonts w:cstheme="minorHAnsi"/>
          <w:i/>
          <w:iCs/>
          <w:sz w:val="24"/>
          <w:szCs w:val="24"/>
        </w:rPr>
        <w:br/>
        <w:t>forrás: saját ábrázolás</w:t>
      </w:r>
      <w:bookmarkEnd w:id="15"/>
    </w:p>
    <w:p w14:paraId="74B11CED" w14:textId="103BE131" w:rsidR="00221938" w:rsidRPr="006747C6" w:rsidRDefault="00221938" w:rsidP="00221938">
      <w:pPr>
        <w:spacing w:after="120" w:line="360" w:lineRule="auto"/>
        <w:jc w:val="both"/>
        <w:rPr>
          <w:rFonts w:cstheme="minorHAnsi"/>
          <w:sz w:val="24"/>
          <w:szCs w:val="24"/>
        </w:rPr>
      </w:pPr>
      <w:r w:rsidRPr="006747C6">
        <w:rPr>
          <w:rFonts w:cstheme="minorHAnsi"/>
          <w:sz w:val="24"/>
          <w:szCs w:val="24"/>
        </w:rPr>
        <w:t xml:space="preserve">Az általános adatstruktúrában a hűtők nevét helyettesítjük </w:t>
      </w:r>
      <m:oMath>
        <m:sSub>
          <m:sSubPr>
            <m:ctrlPr>
              <w:rPr>
                <w:rFonts w:ascii="Cambria Math" w:hAnsi="Cambria Math" w:cstheme="minorHAnsi"/>
                <w:i/>
                <w:sz w:val="24"/>
                <w:szCs w:val="24"/>
              </w:rPr>
            </m:ctrlPr>
          </m:sSubPr>
          <m:e>
            <m:r>
              <w:rPr>
                <w:rFonts w:ascii="Cambria Math" w:hAnsi="Cambria Math" w:cstheme="minorHAnsi"/>
                <w:sz w:val="24"/>
                <w:szCs w:val="24"/>
              </w:rPr>
              <m:t>O</m:t>
            </m:r>
          </m:e>
          <m:sub>
            <m:r>
              <w:rPr>
                <w:rFonts w:ascii="Cambria Math" w:hAnsi="Cambria Math" w:cstheme="minorHAnsi"/>
                <w:sz w:val="24"/>
                <w:szCs w:val="24"/>
              </w:rPr>
              <m:t>1</m:t>
            </m:r>
          </m:sub>
        </m:sSub>
      </m:oMath>
      <w:r w:rsidRPr="006747C6">
        <w:rPr>
          <w:rFonts w:cstheme="minorHAnsi"/>
          <w:sz w:val="24"/>
          <w:szCs w:val="24"/>
        </w:rPr>
        <w:t xml:space="preserve"> - </w:t>
      </w:r>
      <m:oMath>
        <m:sSub>
          <m:sSubPr>
            <m:ctrlPr>
              <w:rPr>
                <w:rFonts w:ascii="Cambria Math" w:hAnsi="Cambria Math" w:cstheme="minorHAnsi"/>
                <w:i/>
                <w:sz w:val="24"/>
                <w:szCs w:val="24"/>
              </w:rPr>
            </m:ctrlPr>
          </m:sSubPr>
          <m:e>
            <m:r>
              <w:rPr>
                <w:rFonts w:ascii="Cambria Math" w:hAnsi="Cambria Math" w:cstheme="minorHAnsi"/>
                <w:sz w:val="24"/>
                <w:szCs w:val="24"/>
              </w:rPr>
              <m:t>O</m:t>
            </m:r>
          </m:e>
          <m:sub>
            <m:r>
              <w:rPr>
                <w:rFonts w:ascii="Cambria Math" w:hAnsi="Cambria Math" w:cstheme="minorHAnsi"/>
                <w:sz w:val="24"/>
                <w:szCs w:val="24"/>
              </w:rPr>
              <m:t>n</m:t>
            </m:r>
          </m:sub>
        </m:sSub>
      </m:oMath>
      <w:r w:rsidRPr="006747C6">
        <w:rPr>
          <w:rFonts w:cstheme="minorHAnsi"/>
          <w:sz w:val="24"/>
          <w:szCs w:val="24"/>
        </w:rPr>
        <w:t xml:space="preserve"> (sorvektor) névvel, ahol az </w:t>
      </w:r>
      <m:oMath>
        <m:r>
          <w:rPr>
            <w:rFonts w:ascii="Cambria Math" w:hAnsi="Cambria Math" w:cstheme="minorHAnsi"/>
            <w:sz w:val="24"/>
            <w:szCs w:val="24"/>
          </w:rPr>
          <m:t>O</m:t>
        </m:r>
      </m:oMath>
      <w:r w:rsidRPr="006747C6">
        <w:rPr>
          <w:rFonts w:cstheme="minorHAnsi"/>
          <w:sz w:val="24"/>
          <w:szCs w:val="24"/>
        </w:rPr>
        <w:t xml:space="preserve"> az objektumra utal.</w:t>
      </w:r>
    </w:p>
    <w:p w14:paraId="49AF9926" w14:textId="1CC6B6B7" w:rsidR="00221938" w:rsidRPr="006747C6" w:rsidRDefault="00221938" w:rsidP="00221938">
      <w:pPr>
        <w:spacing w:after="120" w:line="360" w:lineRule="auto"/>
        <w:jc w:val="both"/>
        <w:rPr>
          <w:rFonts w:cstheme="minorHAnsi"/>
          <w:sz w:val="24"/>
          <w:szCs w:val="24"/>
        </w:rPr>
      </w:pPr>
      <w:r w:rsidRPr="006747C6">
        <w:rPr>
          <w:rFonts w:cstheme="minorHAnsi"/>
          <w:sz w:val="24"/>
          <w:szCs w:val="24"/>
        </w:rPr>
        <w:t xml:space="preserve">Az objektumok attribútumait pedig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oMath>
      <w:r w:rsidRPr="006747C6">
        <w:rPr>
          <w:rFonts w:cstheme="minorHAnsi"/>
          <w:sz w:val="24"/>
          <w:szCs w:val="24"/>
        </w:rPr>
        <w:t xml:space="preserve"> –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m</m:t>
            </m:r>
          </m:sub>
        </m:sSub>
      </m:oMath>
      <w:r w:rsidRPr="006747C6">
        <w:rPr>
          <w:rFonts w:cstheme="minorHAnsi"/>
          <w:sz w:val="24"/>
          <w:szCs w:val="24"/>
        </w:rPr>
        <w:t xml:space="preserve"> (oszlopvektor) jelöljük. Az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oMath>
      <w:r w:rsidRPr="006747C6">
        <w:rPr>
          <w:rFonts w:cstheme="minorHAnsi"/>
          <w:sz w:val="24"/>
          <w:szCs w:val="24"/>
        </w:rPr>
        <w:t xml:space="preserve"> oszlopvektorok együ</w:t>
      </w:r>
      <w:proofErr w:type="spellStart"/>
      <w:r w:rsidRPr="006747C6">
        <w:rPr>
          <w:rFonts w:cstheme="minorHAnsi"/>
          <w:sz w:val="24"/>
          <w:szCs w:val="24"/>
        </w:rPr>
        <w:t>ttesen</w:t>
      </w:r>
      <w:proofErr w:type="spellEnd"/>
      <w:r w:rsidRPr="006747C6">
        <w:rPr>
          <w:rFonts w:cstheme="minorHAnsi"/>
          <w:sz w:val="24"/>
          <w:szCs w:val="24"/>
        </w:rPr>
        <w:t xml:space="preserve"> értelmezhetőek egy n*m es mátrixként.</w:t>
      </w:r>
    </w:p>
    <w:p w14:paraId="709313C1" w14:textId="09AD9684" w:rsidR="00221938" w:rsidRPr="006747C6" w:rsidRDefault="00221938" w:rsidP="00823BE0">
      <w:pPr>
        <w:spacing w:after="0" w:line="360" w:lineRule="auto"/>
        <w:jc w:val="both"/>
        <w:rPr>
          <w:rFonts w:cstheme="minorHAnsi"/>
          <w:sz w:val="24"/>
          <w:szCs w:val="24"/>
        </w:rPr>
      </w:pPr>
      <w:r w:rsidRPr="006747C6">
        <w:rPr>
          <w:rFonts w:cstheme="minorHAnsi"/>
          <w:sz w:val="24"/>
          <w:szCs w:val="24"/>
        </w:rPr>
        <w:t xml:space="preserve">Az </w:t>
      </w:r>
      <m:oMath>
        <m:r>
          <w:rPr>
            <w:rFonts w:ascii="Cambria Math" w:hAnsi="Cambria Math" w:cstheme="minorHAnsi"/>
            <w:sz w:val="24"/>
            <w:szCs w:val="24"/>
          </w:rPr>
          <m:t>Y</m:t>
        </m:r>
      </m:oMath>
      <w:r w:rsidRPr="006747C6">
        <w:rPr>
          <w:rFonts w:cstheme="minorHAnsi"/>
          <w:sz w:val="24"/>
          <w:szCs w:val="24"/>
        </w:rPr>
        <w:t xml:space="preserve"> vektor tartalmazza minden esetben az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oMath>
      <w:r w:rsidRPr="006747C6">
        <w:rPr>
          <w:rFonts w:cstheme="minorHAnsi"/>
          <w:sz w:val="24"/>
          <w:szCs w:val="24"/>
        </w:rPr>
        <w:t xml:space="preserve"> vektorok „összegét”.</w:t>
      </w:r>
    </w:p>
    <w:p w14:paraId="5569C1DB" w14:textId="7F4A560E" w:rsidR="00221938" w:rsidRPr="006747C6" w:rsidRDefault="00CB5CB7" w:rsidP="00601FDA">
      <w:pPr>
        <w:pStyle w:val="Cmsor3"/>
        <w:rPr>
          <w:rFonts w:asciiTheme="minorHAnsi" w:hAnsiTheme="minorHAnsi" w:cstheme="minorHAnsi"/>
          <w:b/>
          <w:bCs/>
        </w:rPr>
      </w:pPr>
      <w:bookmarkStart w:id="16" w:name="_Toc28183024"/>
      <w:r w:rsidRPr="006747C6">
        <w:rPr>
          <w:rFonts w:asciiTheme="minorHAnsi" w:hAnsiTheme="minorHAnsi" w:cstheme="minorHAnsi"/>
          <w:b/>
          <w:bCs/>
        </w:rPr>
        <w:t>2.2.</w:t>
      </w:r>
      <w:r w:rsidR="00502583" w:rsidRPr="006747C6">
        <w:rPr>
          <w:rFonts w:asciiTheme="minorHAnsi" w:hAnsiTheme="minorHAnsi" w:cstheme="minorHAnsi"/>
          <w:b/>
          <w:bCs/>
        </w:rPr>
        <w:t xml:space="preserve">2. </w:t>
      </w:r>
      <w:r w:rsidR="00221938" w:rsidRPr="006747C6">
        <w:rPr>
          <w:rFonts w:asciiTheme="minorHAnsi" w:hAnsiTheme="minorHAnsi" w:cstheme="minorHAnsi"/>
          <w:b/>
          <w:bCs/>
        </w:rPr>
        <w:t>Általános adatstruktúra feltöltése</w:t>
      </w:r>
      <w:bookmarkEnd w:id="16"/>
    </w:p>
    <w:p w14:paraId="553EDA61" w14:textId="77777777" w:rsidR="00221938" w:rsidRPr="006747C6" w:rsidRDefault="00221938" w:rsidP="00221938">
      <w:pPr>
        <w:spacing w:after="120" w:line="360" w:lineRule="auto"/>
        <w:jc w:val="both"/>
        <w:rPr>
          <w:rFonts w:cstheme="minorHAnsi"/>
          <w:sz w:val="24"/>
          <w:szCs w:val="24"/>
        </w:rPr>
      </w:pPr>
      <w:r w:rsidRPr="006747C6">
        <w:rPr>
          <w:rFonts w:cstheme="minorHAnsi"/>
          <w:noProof/>
          <w:sz w:val="24"/>
          <w:szCs w:val="24"/>
        </w:rPr>
        <w:drawing>
          <wp:inline distT="0" distB="0" distL="0" distR="0" wp14:anchorId="059C3604" wp14:editId="007515DB">
            <wp:extent cx="3571010" cy="1784178"/>
            <wp:effectExtent l="0" t="0" r="0" b="698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87889" cy="1792611"/>
                    </a:xfrm>
                    <a:prstGeom prst="rect">
                      <a:avLst/>
                    </a:prstGeom>
                    <a:noFill/>
                    <a:ln>
                      <a:noFill/>
                    </a:ln>
                  </pic:spPr>
                </pic:pic>
              </a:graphicData>
            </a:graphic>
          </wp:inline>
        </w:drawing>
      </w:r>
    </w:p>
    <w:p w14:paraId="3A9FCD36" w14:textId="350DD7F1" w:rsidR="00823BE0" w:rsidRPr="006747C6" w:rsidRDefault="00221938" w:rsidP="008D18F6">
      <w:pPr>
        <w:spacing w:after="120" w:line="240" w:lineRule="auto"/>
        <w:ind w:left="709"/>
        <w:rPr>
          <w:rFonts w:cstheme="minorHAnsi"/>
          <w:i/>
          <w:iCs/>
          <w:sz w:val="24"/>
          <w:szCs w:val="24"/>
        </w:rPr>
      </w:pPr>
      <w:r w:rsidRPr="006747C6">
        <w:rPr>
          <w:rFonts w:cstheme="minorHAnsi"/>
          <w:i/>
          <w:iCs/>
          <w:sz w:val="24"/>
          <w:szCs w:val="24"/>
        </w:rPr>
        <w:fldChar w:fldCharType="begin"/>
      </w:r>
      <w:r w:rsidRPr="006747C6">
        <w:rPr>
          <w:rFonts w:cstheme="minorHAnsi"/>
          <w:i/>
          <w:iCs/>
          <w:sz w:val="24"/>
          <w:szCs w:val="24"/>
        </w:rPr>
        <w:instrText xml:space="preserve"> SEQ ábra \* ARABIC </w:instrText>
      </w:r>
      <w:r w:rsidRPr="006747C6">
        <w:rPr>
          <w:rFonts w:cstheme="minorHAnsi"/>
          <w:i/>
          <w:iCs/>
          <w:sz w:val="24"/>
          <w:szCs w:val="24"/>
        </w:rPr>
        <w:fldChar w:fldCharType="separate"/>
      </w:r>
      <w:bookmarkStart w:id="17" w:name="_Toc28182298"/>
      <w:r w:rsidR="004322B5" w:rsidRPr="006747C6">
        <w:rPr>
          <w:rFonts w:cstheme="minorHAnsi"/>
          <w:i/>
          <w:iCs/>
          <w:noProof/>
          <w:sz w:val="24"/>
          <w:szCs w:val="24"/>
        </w:rPr>
        <w:t>4</w:t>
      </w:r>
      <w:r w:rsidRPr="006747C6">
        <w:rPr>
          <w:rFonts w:cstheme="minorHAnsi"/>
          <w:sz w:val="24"/>
          <w:szCs w:val="24"/>
        </w:rPr>
        <w:fldChar w:fldCharType="end"/>
      </w:r>
      <w:r w:rsidRPr="006747C6">
        <w:rPr>
          <w:rFonts w:cstheme="minorHAnsi"/>
          <w:i/>
          <w:iCs/>
          <w:sz w:val="24"/>
          <w:szCs w:val="24"/>
        </w:rPr>
        <w:t>. ábra</w:t>
      </w:r>
      <w:r w:rsidR="00240B48" w:rsidRPr="006747C6">
        <w:rPr>
          <w:rFonts w:cstheme="minorHAnsi"/>
          <w:i/>
          <w:iCs/>
          <w:sz w:val="24"/>
          <w:szCs w:val="24"/>
        </w:rPr>
        <w:t>: Az általános adatstruktúra feltöltése a</w:t>
      </w:r>
      <w:r w:rsidR="00823BE0" w:rsidRPr="006747C6">
        <w:rPr>
          <w:rFonts w:cstheme="minorHAnsi"/>
          <w:i/>
          <w:iCs/>
          <w:sz w:val="24"/>
          <w:szCs w:val="24"/>
        </w:rPr>
        <w:t xml:space="preserve"> 2. ábrán látható adatokkal</w:t>
      </w:r>
      <w:r w:rsidR="00823BE0" w:rsidRPr="006747C6">
        <w:rPr>
          <w:rFonts w:cstheme="minorHAnsi"/>
          <w:i/>
          <w:iCs/>
          <w:sz w:val="24"/>
          <w:szCs w:val="24"/>
        </w:rPr>
        <w:br/>
        <w:t>forrás: saját ábrázolás</w:t>
      </w:r>
      <w:bookmarkEnd w:id="17"/>
    </w:p>
    <w:p w14:paraId="023078B9" w14:textId="77777777" w:rsidR="00221938" w:rsidRPr="006747C6" w:rsidRDefault="00221938" w:rsidP="00221938">
      <w:pPr>
        <w:spacing w:after="120" w:line="360" w:lineRule="auto"/>
        <w:jc w:val="both"/>
        <w:rPr>
          <w:rFonts w:cstheme="minorHAnsi"/>
          <w:sz w:val="24"/>
          <w:szCs w:val="24"/>
        </w:rPr>
      </w:pPr>
      <w:r w:rsidRPr="006747C6">
        <w:rPr>
          <w:rFonts w:cstheme="minorHAnsi"/>
          <w:sz w:val="24"/>
          <w:szCs w:val="24"/>
        </w:rPr>
        <w:t>Az Objektumok és Attribútumok neve került helyettesítésre.</w:t>
      </w:r>
    </w:p>
    <w:p w14:paraId="18940642" w14:textId="0C608FF7" w:rsidR="00221938" w:rsidRPr="006747C6" w:rsidRDefault="00502583" w:rsidP="00601FDA">
      <w:pPr>
        <w:pStyle w:val="Cmsor3"/>
        <w:rPr>
          <w:rFonts w:asciiTheme="minorHAnsi" w:hAnsiTheme="minorHAnsi" w:cstheme="minorHAnsi"/>
          <w:b/>
          <w:bCs/>
        </w:rPr>
      </w:pPr>
      <w:bookmarkStart w:id="18" w:name="_Toc28183025"/>
      <w:r w:rsidRPr="006747C6">
        <w:rPr>
          <w:rFonts w:asciiTheme="minorHAnsi" w:hAnsiTheme="minorHAnsi" w:cstheme="minorHAnsi"/>
          <w:b/>
          <w:bCs/>
        </w:rPr>
        <w:lastRenderedPageBreak/>
        <w:t xml:space="preserve">2.2.3. </w:t>
      </w:r>
      <w:r w:rsidR="00221938" w:rsidRPr="006747C6">
        <w:rPr>
          <w:rFonts w:asciiTheme="minorHAnsi" w:hAnsiTheme="minorHAnsi" w:cstheme="minorHAnsi"/>
          <w:b/>
          <w:bCs/>
        </w:rPr>
        <w:t>Rangsorolás</w:t>
      </w:r>
      <w:bookmarkEnd w:id="18"/>
    </w:p>
    <w:p w14:paraId="01C0DC89" w14:textId="115C2189" w:rsidR="00221938" w:rsidRPr="006747C6" w:rsidRDefault="00221938" w:rsidP="00221938">
      <w:pPr>
        <w:spacing w:after="120" w:line="360" w:lineRule="auto"/>
        <w:jc w:val="both"/>
        <w:rPr>
          <w:rFonts w:cstheme="minorHAnsi"/>
          <w:sz w:val="24"/>
          <w:szCs w:val="24"/>
        </w:rPr>
      </w:pPr>
      <w:r w:rsidRPr="006747C6">
        <w:rPr>
          <w:rFonts w:cstheme="minorHAnsi"/>
          <w:sz w:val="24"/>
          <w:szCs w:val="24"/>
        </w:rPr>
        <w:t xml:space="preserve">A célunk, hogy az </w:t>
      </w:r>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oMath>
      <w:r w:rsidRPr="006747C6">
        <w:rPr>
          <w:rFonts w:cstheme="minorHAnsi"/>
          <w:sz w:val="24"/>
          <w:szCs w:val="24"/>
        </w:rPr>
        <w:t xml:space="preserve"> értékeket minél pontosabban közelítsük a most bevezetésre kerülő változók összegeként.</w:t>
      </w:r>
    </w:p>
    <w:p w14:paraId="5ED933FB" w14:textId="42C033DC" w:rsidR="00221938" w:rsidRPr="006747C6" w:rsidRDefault="00221938" w:rsidP="00221938">
      <w:pPr>
        <w:spacing w:after="120" w:line="360" w:lineRule="auto"/>
        <w:jc w:val="both"/>
        <w:rPr>
          <w:rFonts w:cstheme="minorHAnsi"/>
          <w:sz w:val="24"/>
          <w:szCs w:val="24"/>
        </w:rPr>
      </w:pPr>
      <w:r w:rsidRPr="006747C6">
        <w:rPr>
          <w:rFonts w:cstheme="minorHAnsi"/>
          <w:sz w:val="24"/>
          <w:szCs w:val="24"/>
        </w:rPr>
        <w:t xml:space="preserve">A 3. ábra oszlopai még különböző mértékegységűek, így nem lehet velük műveletet végezni. Hiszen esetünkben az összegük nem adna Ft mértékegységet. Ezért szükség van egy fajta </w:t>
      </w:r>
      <w:proofErr w:type="spellStart"/>
      <w:r w:rsidRPr="006747C6">
        <w:rPr>
          <w:rFonts w:cstheme="minorHAnsi"/>
          <w:sz w:val="24"/>
          <w:szCs w:val="24"/>
        </w:rPr>
        <w:t>normálás</w:t>
      </w:r>
      <w:r w:rsidR="008B542C" w:rsidRPr="006747C6">
        <w:rPr>
          <w:rFonts w:cstheme="minorHAnsi"/>
          <w:sz w:val="24"/>
          <w:szCs w:val="24"/>
        </w:rPr>
        <w:t>ra</w:t>
      </w:r>
      <w:proofErr w:type="spellEnd"/>
      <w:r w:rsidRPr="006747C6">
        <w:rPr>
          <w:rFonts w:cstheme="minorHAnsi"/>
          <w:sz w:val="24"/>
          <w:szCs w:val="24"/>
        </w:rPr>
        <w:t>. Ez lesz a sorszámozás/rangsorolás.</w:t>
      </w:r>
    </w:p>
    <w:p w14:paraId="4DAC1793" w14:textId="3A7C31EC" w:rsidR="00221938" w:rsidRPr="006747C6" w:rsidRDefault="00502583" w:rsidP="00EC40B7">
      <w:pPr>
        <w:pStyle w:val="Cmsor4"/>
        <w:rPr>
          <w:rFonts w:asciiTheme="minorHAnsi" w:hAnsiTheme="minorHAnsi" w:cstheme="minorHAnsi"/>
          <w:b/>
          <w:bCs/>
        </w:rPr>
      </w:pPr>
      <w:r w:rsidRPr="006747C6">
        <w:rPr>
          <w:rFonts w:asciiTheme="minorHAnsi" w:hAnsiTheme="minorHAnsi" w:cstheme="minorHAnsi"/>
          <w:b/>
          <w:bCs/>
        </w:rPr>
        <w:t>2.</w:t>
      </w:r>
      <w:r w:rsidR="00F102CC" w:rsidRPr="006747C6">
        <w:rPr>
          <w:rFonts w:asciiTheme="minorHAnsi" w:hAnsiTheme="minorHAnsi" w:cstheme="minorHAnsi"/>
          <w:b/>
          <w:bCs/>
        </w:rPr>
        <w:t xml:space="preserve">3.3.1. </w:t>
      </w:r>
      <w:r w:rsidR="00221938" w:rsidRPr="006747C6">
        <w:rPr>
          <w:rFonts w:asciiTheme="minorHAnsi" w:hAnsiTheme="minorHAnsi" w:cstheme="minorHAnsi"/>
          <w:b/>
          <w:bCs/>
        </w:rPr>
        <w:t>A rangsorértékek meghatározása</w:t>
      </w:r>
    </w:p>
    <w:p w14:paraId="5E1148C1" w14:textId="368DCBF7" w:rsidR="00221938" w:rsidRPr="006747C6" w:rsidRDefault="00221938" w:rsidP="00221938">
      <w:pPr>
        <w:spacing w:after="120" w:line="360" w:lineRule="auto"/>
        <w:jc w:val="both"/>
        <w:rPr>
          <w:rFonts w:cstheme="minorHAnsi"/>
          <w:sz w:val="24"/>
          <w:szCs w:val="24"/>
        </w:rPr>
      </w:pPr>
      <w:r w:rsidRPr="006747C6">
        <w:rPr>
          <w:rFonts w:cstheme="minorHAnsi"/>
          <w:sz w:val="24"/>
          <w:szCs w:val="24"/>
        </w:rPr>
        <w:t>A rangsorértékeket úgy</w:t>
      </w:r>
      <w:r w:rsidR="00A65B64" w:rsidRPr="006747C6">
        <w:rPr>
          <w:rFonts w:cstheme="minorHAnsi"/>
          <w:sz w:val="24"/>
          <w:szCs w:val="24"/>
        </w:rPr>
        <w:t xml:space="preserve"> </w:t>
      </w:r>
      <w:r w:rsidRPr="006747C6">
        <w:rPr>
          <w:rFonts w:cstheme="minorHAnsi"/>
          <w:sz w:val="24"/>
          <w:szCs w:val="24"/>
        </w:rPr>
        <w:t xml:space="preserve">határozzuk meg, hogy </w:t>
      </w:r>
      <w:proofErr w:type="spellStart"/>
      <w:r w:rsidRPr="006747C6">
        <w:rPr>
          <w:rFonts w:cstheme="minorHAnsi"/>
          <w:sz w:val="24"/>
          <w:szCs w:val="24"/>
        </w:rPr>
        <w:t>attribútumonként</w:t>
      </w:r>
      <w:proofErr w:type="spellEnd"/>
      <w:r w:rsidRPr="006747C6">
        <w:rPr>
          <w:rFonts w:cstheme="minorHAnsi"/>
          <w:sz w:val="24"/>
          <w:szCs w:val="24"/>
        </w:rPr>
        <w:t xml:space="preserve"> (</w:t>
      </w:r>
      <w:proofErr w:type="spellStart"/>
      <w:r w:rsidRPr="006747C6">
        <w:rPr>
          <w:rFonts w:cstheme="minorHAnsi"/>
          <w:sz w:val="24"/>
          <w:szCs w:val="24"/>
        </w:rPr>
        <w:t>oszloponként</w:t>
      </w:r>
      <w:proofErr w:type="spellEnd"/>
      <w:r w:rsidRPr="006747C6">
        <w:rPr>
          <w:rFonts w:cstheme="minorHAnsi"/>
          <w:sz w:val="24"/>
          <w:szCs w:val="24"/>
        </w:rPr>
        <w:t>) figyelembe vesszük a versengő objektumok közötti relatív előnyöket. Pl.: minél kisebb a hűtő éves fogyasztása, annál jobb, vagy minél nagyobb a nettó hűtőtér, annál jobb. Vagyis minden oszlop esetében 1-től m-</w:t>
      </w:r>
      <w:proofErr w:type="spellStart"/>
      <w:r w:rsidRPr="006747C6">
        <w:rPr>
          <w:rFonts w:cstheme="minorHAnsi"/>
          <w:sz w:val="24"/>
          <w:szCs w:val="24"/>
        </w:rPr>
        <w:t>ig</w:t>
      </w:r>
      <w:proofErr w:type="spellEnd"/>
      <w:r w:rsidRPr="006747C6">
        <w:rPr>
          <w:rFonts w:cstheme="minorHAnsi"/>
          <w:sz w:val="24"/>
          <w:szCs w:val="24"/>
        </w:rPr>
        <w:t xml:space="preserve"> rang</w:t>
      </w:r>
      <w:r w:rsidR="00A65B64" w:rsidRPr="006747C6">
        <w:rPr>
          <w:rFonts w:cstheme="minorHAnsi"/>
          <w:sz w:val="24"/>
          <w:szCs w:val="24"/>
        </w:rPr>
        <w:t>sorokat</w:t>
      </w:r>
      <w:r w:rsidRPr="006747C6">
        <w:rPr>
          <w:rFonts w:cstheme="minorHAnsi"/>
          <w:sz w:val="24"/>
          <w:szCs w:val="24"/>
        </w:rPr>
        <w:t xml:space="preserve"> osztunk ki, ahol az 1. helyezést a számunkra legjobb érték jelenti.</w:t>
      </w:r>
    </w:p>
    <w:p w14:paraId="5820F299" w14:textId="36F2A395" w:rsidR="00221938" w:rsidRPr="006747C6" w:rsidRDefault="00221938" w:rsidP="00221938">
      <w:pPr>
        <w:spacing w:after="120" w:line="360" w:lineRule="auto"/>
        <w:jc w:val="both"/>
        <w:rPr>
          <w:rFonts w:cstheme="minorHAnsi"/>
          <w:sz w:val="24"/>
          <w:szCs w:val="24"/>
        </w:rPr>
      </w:pPr>
      <w:r w:rsidRPr="006747C6">
        <w:rPr>
          <w:rFonts w:cstheme="minorHAnsi"/>
          <w:sz w:val="24"/>
          <w:szCs w:val="24"/>
        </w:rPr>
        <w:t xml:space="preserve">Így pl.: Az </w:t>
      </w:r>
      <m:oMath>
        <m:sSub>
          <m:sSubPr>
            <m:ctrlPr>
              <w:rPr>
                <w:rFonts w:ascii="Cambria Math" w:hAnsi="Cambria Math" w:cstheme="minorHAnsi"/>
                <w:i/>
                <w:sz w:val="24"/>
                <w:szCs w:val="24"/>
              </w:rPr>
            </m:ctrlPr>
          </m:sSubPr>
          <m:e>
            <m:r>
              <w:rPr>
                <w:rFonts w:ascii="Cambria Math" w:hAnsi="Cambria Math" w:cstheme="minorHAnsi"/>
                <w:sz w:val="24"/>
                <w:szCs w:val="24"/>
              </w:rPr>
              <m:t>O</m:t>
            </m:r>
          </m:e>
          <m:sub>
            <m:r>
              <w:rPr>
                <w:rFonts w:ascii="Cambria Math" w:hAnsi="Cambria Math" w:cstheme="minorHAnsi"/>
                <w:sz w:val="24"/>
                <w:szCs w:val="24"/>
              </w:rPr>
              <m:t>10</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oMath>
      <w:r w:rsidRPr="006747C6">
        <w:rPr>
          <w:rFonts w:cstheme="minorHAnsi"/>
          <w:sz w:val="24"/>
          <w:szCs w:val="24"/>
        </w:rPr>
        <w:t xml:space="preserve"> cella 190-es értéke kapja a 1-es rangsorszámot a 4. ábrán.</w:t>
      </w:r>
    </w:p>
    <w:p w14:paraId="0307B34C" w14:textId="77777777" w:rsidR="00221938" w:rsidRPr="006747C6" w:rsidRDefault="00221938" w:rsidP="00221938">
      <w:pPr>
        <w:spacing w:after="120" w:line="360" w:lineRule="auto"/>
        <w:jc w:val="both"/>
        <w:rPr>
          <w:rFonts w:cstheme="minorHAnsi"/>
          <w:sz w:val="24"/>
          <w:szCs w:val="24"/>
        </w:rPr>
      </w:pPr>
      <w:r w:rsidRPr="006747C6">
        <w:rPr>
          <w:rFonts w:cstheme="minorHAnsi"/>
          <w:noProof/>
          <w:sz w:val="24"/>
          <w:szCs w:val="24"/>
        </w:rPr>
        <w:drawing>
          <wp:inline distT="0" distB="0" distL="0" distR="0" wp14:anchorId="6B75D94A" wp14:editId="1CCEDA55">
            <wp:extent cx="3190010" cy="1593819"/>
            <wp:effectExtent l="0" t="0" r="0" b="698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29961" cy="1613780"/>
                    </a:xfrm>
                    <a:prstGeom prst="rect">
                      <a:avLst/>
                    </a:prstGeom>
                    <a:noFill/>
                    <a:ln>
                      <a:noFill/>
                    </a:ln>
                  </pic:spPr>
                </pic:pic>
              </a:graphicData>
            </a:graphic>
          </wp:inline>
        </w:drawing>
      </w:r>
    </w:p>
    <w:p w14:paraId="59762AAC" w14:textId="048E5CAD" w:rsidR="00221938" w:rsidRPr="006747C6" w:rsidRDefault="00221938" w:rsidP="007405EA">
      <w:pPr>
        <w:spacing w:after="120" w:line="240" w:lineRule="auto"/>
        <w:ind w:left="709"/>
        <w:rPr>
          <w:rFonts w:cstheme="minorHAnsi"/>
          <w:i/>
          <w:iCs/>
          <w:sz w:val="24"/>
          <w:szCs w:val="24"/>
        </w:rPr>
      </w:pPr>
      <w:r w:rsidRPr="006747C6">
        <w:rPr>
          <w:rFonts w:cstheme="minorHAnsi"/>
          <w:i/>
          <w:iCs/>
          <w:sz w:val="24"/>
          <w:szCs w:val="24"/>
        </w:rPr>
        <w:fldChar w:fldCharType="begin"/>
      </w:r>
      <w:r w:rsidRPr="006747C6">
        <w:rPr>
          <w:rFonts w:cstheme="minorHAnsi"/>
          <w:i/>
          <w:iCs/>
          <w:sz w:val="24"/>
          <w:szCs w:val="24"/>
        </w:rPr>
        <w:instrText xml:space="preserve"> SEQ ábra \* ARABIC </w:instrText>
      </w:r>
      <w:r w:rsidRPr="006747C6">
        <w:rPr>
          <w:rFonts w:cstheme="minorHAnsi"/>
          <w:i/>
          <w:iCs/>
          <w:sz w:val="24"/>
          <w:szCs w:val="24"/>
        </w:rPr>
        <w:fldChar w:fldCharType="separate"/>
      </w:r>
      <w:bookmarkStart w:id="19" w:name="_Toc28182299"/>
      <w:r w:rsidR="004322B5" w:rsidRPr="006747C6">
        <w:rPr>
          <w:rFonts w:cstheme="minorHAnsi"/>
          <w:i/>
          <w:iCs/>
          <w:noProof/>
          <w:sz w:val="24"/>
          <w:szCs w:val="24"/>
        </w:rPr>
        <w:t>5</w:t>
      </w:r>
      <w:r w:rsidRPr="006747C6">
        <w:rPr>
          <w:rFonts w:cstheme="minorHAnsi"/>
          <w:sz w:val="24"/>
          <w:szCs w:val="24"/>
        </w:rPr>
        <w:fldChar w:fldCharType="end"/>
      </w:r>
      <w:r w:rsidRPr="006747C6">
        <w:rPr>
          <w:rFonts w:cstheme="minorHAnsi"/>
          <w:i/>
          <w:iCs/>
          <w:sz w:val="24"/>
          <w:szCs w:val="24"/>
        </w:rPr>
        <w:t>. ábra</w:t>
      </w:r>
      <w:r w:rsidR="007405EA" w:rsidRPr="006747C6">
        <w:rPr>
          <w:rFonts w:cstheme="minorHAnsi"/>
          <w:i/>
          <w:iCs/>
          <w:sz w:val="24"/>
          <w:szCs w:val="24"/>
        </w:rPr>
        <w:t>: Rangsormátrix a 4. ábra alapján</w:t>
      </w:r>
      <w:r w:rsidR="007405EA" w:rsidRPr="006747C6">
        <w:rPr>
          <w:rFonts w:cstheme="minorHAnsi"/>
          <w:i/>
          <w:iCs/>
          <w:sz w:val="24"/>
          <w:szCs w:val="24"/>
        </w:rPr>
        <w:br/>
        <w:t>forrás: saját ábrázolás</w:t>
      </w:r>
      <w:bookmarkEnd w:id="19"/>
    </w:p>
    <w:p w14:paraId="254FEDF1" w14:textId="588204C2" w:rsidR="00221938" w:rsidRPr="006747C6" w:rsidRDefault="00F102CC" w:rsidP="00103DEC">
      <w:pPr>
        <w:pStyle w:val="Cmsor3"/>
        <w:rPr>
          <w:rFonts w:asciiTheme="minorHAnsi" w:hAnsiTheme="minorHAnsi" w:cstheme="minorHAnsi"/>
          <w:b/>
          <w:bCs/>
        </w:rPr>
      </w:pPr>
      <w:bookmarkStart w:id="20" w:name="_Toc28183026"/>
      <w:r w:rsidRPr="006747C6">
        <w:rPr>
          <w:rFonts w:asciiTheme="minorHAnsi" w:hAnsiTheme="minorHAnsi" w:cstheme="minorHAnsi"/>
          <w:b/>
          <w:bCs/>
        </w:rPr>
        <w:t xml:space="preserve">2.2.4. </w:t>
      </w:r>
      <w:r w:rsidR="00221938" w:rsidRPr="006747C6">
        <w:rPr>
          <w:rFonts w:asciiTheme="minorHAnsi" w:hAnsiTheme="minorHAnsi" w:cstheme="minorHAnsi"/>
          <w:b/>
          <w:bCs/>
        </w:rPr>
        <w:t>Súlyok/változók bevezetése</w:t>
      </w:r>
      <w:bookmarkEnd w:id="20"/>
    </w:p>
    <w:p w14:paraId="0667FEC9" w14:textId="7B9CA911" w:rsidR="00221938" w:rsidRPr="006747C6" w:rsidRDefault="00221938" w:rsidP="00221938">
      <w:pPr>
        <w:spacing w:after="120" w:line="360" w:lineRule="auto"/>
        <w:jc w:val="both"/>
        <w:rPr>
          <w:rFonts w:cstheme="minorHAnsi"/>
          <w:sz w:val="24"/>
          <w:szCs w:val="24"/>
        </w:rPr>
      </w:pPr>
      <w:r w:rsidRPr="006747C6">
        <w:rPr>
          <w:rFonts w:cstheme="minorHAnsi"/>
          <w:sz w:val="24"/>
          <w:szCs w:val="24"/>
        </w:rPr>
        <w:t xml:space="preserve">Az előző lépésben létrehoztunk n*m db rangsorszámot. Most ezek felhasználásával nevezünk el n*m db változót/súlyt, amiknek az értékét később határozzuk meg úgy, hogy </w:t>
      </w:r>
      <w:proofErr w:type="spellStart"/>
      <w:r w:rsidRPr="006747C6">
        <w:rPr>
          <w:rFonts w:cstheme="minorHAnsi"/>
          <w:sz w:val="24"/>
          <w:szCs w:val="24"/>
        </w:rPr>
        <w:t>soronként</w:t>
      </w:r>
      <w:proofErr w:type="spellEnd"/>
      <w:r w:rsidRPr="006747C6">
        <w:rPr>
          <w:rFonts w:cstheme="minorHAnsi"/>
          <w:sz w:val="24"/>
          <w:szCs w:val="24"/>
        </w:rPr>
        <w:t xml:space="preserve"> a súlyok összege minél közelebb legyen </w:t>
      </w:r>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oMath>
      <w:r w:rsidRPr="006747C6">
        <w:rPr>
          <w:rFonts w:cstheme="minorHAnsi"/>
          <w:sz w:val="24"/>
          <w:szCs w:val="24"/>
        </w:rPr>
        <w:t>-hez, az egyes Objektu</w:t>
      </w:r>
      <w:proofErr w:type="spellStart"/>
      <w:r w:rsidRPr="006747C6">
        <w:rPr>
          <w:rFonts w:cstheme="minorHAnsi"/>
          <w:sz w:val="24"/>
          <w:szCs w:val="24"/>
        </w:rPr>
        <w:t>mok</w:t>
      </w:r>
      <w:proofErr w:type="spellEnd"/>
      <w:r w:rsidRPr="006747C6">
        <w:rPr>
          <w:rFonts w:cstheme="minorHAnsi"/>
          <w:sz w:val="24"/>
          <w:szCs w:val="24"/>
        </w:rPr>
        <w:t xml:space="preserve"> árához. </w:t>
      </w:r>
    </w:p>
    <w:p w14:paraId="5EA61C64" w14:textId="16B03D52" w:rsidR="00221938" w:rsidRPr="006747C6" w:rsidRDefault="00221938" w:rsidP="00221938">
      <w:pPr>
        <w:spacing w:after="120" w:line="360" w:lineRule="auto"/>
        <w:jc w:val="both"/>
        <w:rPr>
          <w:rFonts w:cstheme="minorHAnsi"/>
          <w:sz w:val="24"/>
          <w:szCs w:val="24"/>
        </w:rPr>
      </w:pPr>
      <w:r w:rsidRPr="006747C6">
        <w:rPr>
          <w:rFonts w:cstheme="minorHAnsi"/>
          <w:sz w:val="24"/>
          <w:szCs w:val="24"/>
        </w:rPr>
        <w:t xml:space="preserve">A súlyok neve az attribútum és rangsor alapján kerül kialakításra. Pl.: </w:t>
      </w:r>
      <m:oMath>
        <m:sSub>
          <m:sSubPr>
            <m:ctrlPr>
              <w:rPr>
                <w:rFonts w:ascii="Cambria Math" w:hAnsi="Cambria Math" w:cstheme="minorHAnsi"/>
                <w:i/>
                <w:sz w:val="24"/>
                <w:szCs w:val="24"/>
              </w:rPr>
            </m:ctrlPr>
          </m:sSubPr>
          <m:e>
            <m:r>
              <w:rPr>
                <w:rFonts w:ascii="Cambria Math" w:hAnsi="Cambria Math" w:cstheme="minorHAnsi"/>
                <w:sz w:val="24"/>
                <w:szCs w:val="24"/>
              </w:rPr>
              <m:t>O</m:t>
            </m:r>
          </m:e>
          <m:sub>
            <m:r>
              <w:rPr>
                <w:rFonts w:ascii="Cambria Math" w:hAnsi="Cambria Math" w:cstheme="minorHAnsi"/>
                <w:sz w:val="24"/>
                <w:szCs w:val="24"/>
              </w:rPr>
              <m:t>10</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oMath>
      <w:r w:rsidRPr="006747C6">
        <w:rPr>
          <w:rFonts w:cstheme="minorHAnsi"/>
          <w:sz w:val="24"/>
          <w:szCs w:val="24"/>
        </w:rPr>
        <w:t xml:space="preserve"> érték változójának neve X1S1 lesz, hiszen 1-es rangsorszámot kapott.</w:t>
      </w:r>
    </w:p>
    <w:p w14:paraId="259C0B16" w14:textId="77777777" w:rsidR="00221938" w:rsidRPr="006747C6" w:rsidRDefault="00221938" w:rsidP="00221938">
      <w:pPr>
        <w:spacing w:after="120" w:line="360" w:lineRule="auto"/>
        <w:jc w:val="both"/>
        <w:rPr>
          <w:rFonts w:cstheme="minorHAnsi"/>
          <w:sz w:val="24"/>
          <w:szCs w:val="24"/>
        </w:rPr>
      </w:pPr>
      <w:r w:rsidRPr="006747C6">
        <w:rPr>
          <w:rFonts w:cstheme="minorHAnsi"/>
          <w:noProof/>
          <w:sz w:val="24"/>
          <w:szCs w:val="24"/>
        </w:rPr>
        <w:lastRenderedPageBreak/>
        <w:drawing>
          <wp:inline distT="0" distB="0" distL="0" distR="0" wp14:anchorId="4B5BF7BE" wp14:editId="223C1163">
            <wp:extent cx="4096027" cy="1556657"/>
            <wp:effectExtent l="0" t="0" r="0" b="571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22966" cy="1566895"/>
                    </a:xfrm>
                    <a:prstGeom prst="rect">
                      <a:avLst/>
                    </a:prstGeom>
                    <a:noFill/>
                    <a:ln>
                      <a:noFill/>
                    </a:ln>
                  </pic:spPr>
                </pic:pic>
              </a:graphicData>
            </a:graphic>
          </wp:inline>
        </w:drawing>
      </w:r>
    </w:p>
    <w:p w14:paraId="6E620DE7" w14:textId="37848904" w:rsidR="00221938" w:rsidRPr="006747C6" w:rsidRDefault="00221938" w:rsidP="006337C5">
      <w:pPr>
        <w:spacing w:after="120" w:line="240" w:lineRule="auto"/>
        <w:ind w:left="709"/>
        <w:rPr>
          <w:rFonts w:cstheme="minorHAnsi"/>
          <w:i/>
          <w:iCs/>
          <w:sz w:val="24"/>
          <w:szCs w:val="24"/>
        </w:rPr>
      </w:pPr>
      <w:r w:rsidRPr="006747C6">
        <w:rPr>
          <w:rFonts w:cstheme="minorHAnsi"/>
          <w:i/>
          <w:iCs/>
          <w:sz w:val="24"/>
          <w:szCs w:val="24"/>
        </w:rPr>
        <w:fldChar w:fldCharType="begin"/>
      </w:r>
      <w:r w:rsidRPr="006747C6">
        <w:rPr>
          <w:rFonts w:cstheme="minorHAnsi"/>
          <w:i/>
          <w:iCs/>
          <w:sz w:val="24"/>
          <w:szCs w:val="24"/>
        </w:rPr>
        <w:instrText xml:space="preserve"> SEQ ábra \* ARABIC </w:instrText>
      </w:r>
      <w:r w:rsidRPr="006747C6">
        <w:rPr>
          <w:rFonts w:cstheme="minorHAnsi"/>
          <w:i/>
          <w:iCs/>
          <w:sz w:val="24"/>
          <w:szCs w:val="24"/>
        </w:rPr>
        <w:fldChar w:fldCharType="separate"/>
      </w:r>
      <w:bookmarkStart w:id="21" w:name="_Toc28182300"/>
      <w:r w:rsidR="004322B5" w:rsidRPr="006747C6">
        <w:rPr>
          <w:rFonts w:cstheme="minorHAnsi"/>
          <w:i/>
          <w:iCs/>
          <w:noProof/>
          <w:sz w:val="24"/>
          <w:szCs w:val="24"/>
        </w:rPr>
        <w:t>6</w:t>
      </w:r>
      <w:r w:rsidRPr="006747C6">
        <w:rPr>
          <w:rFonts w:cstheme="minorHAnsi"/>
          <w:sz w:val="24"/>
          <w:szCs w:val="24"/>
        </w:rPr>
        <w:fldChar w:fldCharType="end"/>
      </w:r>
      <w:r w:rsidRPr="006747C6">
        <w:rPr>
          <w:rFonts w:cstheme="minorHAnsi"/>
          <w:i/>
          <w:iCs/>
          <w:sz w:val="24"/>
          <w:szCs w:val="24"/>
        </w:rPr>
        <w:t>. ábra</w:t>
      </w:r>
      <w:r w:rsidR="007405EA" w:rsidRPr="006747C6">
        <w:rPr>
          <w:rFonts w:cstheme="minorHAnsi"/>
          <w:i/>
          <w:iCs/>
          <w:sz w:val="24"/>
          <w:szCs w:val="24"/>
        </w:rPr>
        <w:t>:</w:t>
      </w:r>
      <w:r w:rsidR="0093336F" w:rsidRPr="006747C6">
        <w:rPr>
          <w:rFonts w:cstheme="minorHAnsi"/>
          <w:i/>
          <w:iCs/>
          <w:sz w:val="24"/>
          <w:szCs w:val="24"/>
        </w:rPr>
        <w:t xml:space="preserve"> A súlyokat/változókat tartalmazó mátrix az 5. ábra alapján</w:t>
      </w:r>
      <w:r w:rsidR="006337C5" w:rsidRPr="006747C6">
        <w:rPr>
          <w:rFonts w:cstheme="minorHAnsi"/>
          <w:i/>
          <w:iCs/>
          <w:sz w:val="24"/>
          <w:szCs w:val="24"/>
        </w:rPr>
        <w:br/>
        <w:t>forrás: saját ábrázolás</w:t>
      </w:r>
      <w:bookmarkEnd w:id="21"/>
    </w:p>
    <w:p w14:paraId="42BC38A0" w14:textId="03E058DF" w:rsidR="00221938" w:rsidRPr="006747C6" w:rsidRDefault="00F102CC" w:rsidP="00E8130D">
      <w:pPr>
        <w:pStyle w:val="Cmsor3"/>
        <w:rPr>
          <w:rFonts w:asciiTheme="minorHAnsi" w:hAnsiTheme="minorHAnsi" w:cstheme="minorHAnsi"/>
          <w:b/>
          <w:bCs/>
        </w:rPr>
      </w:pPr>
      <w:bookmarkStart w:id="22" w:name="_Toc28183027"/>
      <w:r w:rsidRPr="006747C6">
        <w:rPr>
          <w:rFonts w:asciiTheme="minorHAnsi" w:hAnsiTheme="minorHAnsi" w:cstheme="minorHAnsi"/>
          <w:b/>
          <w:bCs/>
        </w:rPr>
        <w:t xml:space="preserve">2.2.5. </w:t>
      </w:r>
      <w:r w:rsidR="00221938" w:rsidRPr="006747C6">
        <w:rPr>
          <w:rFonts w:asciiTheme="minorHAnsi" w:hAnsiTheme="minorHAnsi" w:cstheme="minorHAnsi"/>
          <w:b/>
          <w:bCs/>
        </w:rPr>
        <w:t>Célfüggvényképzés</w:t>
      </w:r>
      <w:bookmarkEnd w:id="22"/>
      <w:r w:rsidR="00221938" w:rsidRPr="006747C6">
        <w:rPr>
          <w:rFonts w:asciiTheme="minorHAnsi" w:hAnsiTheme="minorHAnsi" w:cstheme="minorHAnsi"/>
          <w:b/>
          <w:bCs/>
        </w:rPr>
        <w:t xml:space="preserve"> </w:t>
      </w:r>
    </w:p>
    <w:p w14:paraId="49D52692" w14:textId="4B6AF11E" w:rsidR="00221938" w:rsidRPr="006747C6" w:rsidRDefault="00221938" w:rsidP="00221938">
      <w:pPr>
        <w:spacing w:after="120" w:line="360" w:lineRule="auto"/>
        <w:jc w:val="both"/>
        <w:rPr>
          <w:rFonts w:cstheme="minorHAnsi"/>
          <w:sz w:val="24"/>
          <w:szCs w:val="24"/>
        </w:rPr>
      </w:pPr>
      <w:proofErr w:type="spellStart"/>
      <w:r w:rsidRPr="006747C6">
        <w:rPr>
          <w:rFonts w:cstheme="minorHAnsi"/>
          <w:sz w:val="24"/>
          <w:szCs w:val="24"/>
        </w:rPr>
        <w:t>Soronként</w:t>
      </w:r>
      <w:proofErr w:type="spellEnd"/>
      <w:r w:rsidRPr="006747C6">
        <w:rPr>
          <w:rFonts w:cstheme="minorHAnsi"/>
          <w:sz w:val="24"/>
          <w:szCs w:val="24"/>
        </w:rPr>
        <w:t xml:space="preserve"> úgy keressük a súlyok értékét, hogy azok összegével becsülve az az objektumok árát, azok minél kisebb mértékben térjenek az eredeti ártól, vagyis vesszük a tény és a becslés négyzetes hibaösszegét, és ezt minimalizáljuk.</w:t>
      </w:r>
    </w:p>
    <w:p w14:paraId="11357DB8" w14:textId="77777777" w:rsidR="00221938" w:rsidRPr="006747C6" w:rsidRDefault="00221938" w:rsidP="00221938">
      <w:pPr>
        <w:spacing w:after="120" w:line="360" w:lineRule="auto"/>
        <w:jc w:val="both"/>
        <w:rPr>
          <w:rFonts w:cstheme="minorHAnsi"/>
          <w:sz w:val="24"/>
          <w:szCs w:val="24"/>
        </w:rPr>
      </w:pPr>
      <w:r w:rsidRPr="006747C6">
        <w:rPr>
          <w:rFonts w:cstheme="minorHAnsi"/>
          <w:sz w:val="24"/>
          <w:szCs w:val="24"/>
        </w:rPr>
        <w:t>A célfüggvény a következő:</w:t>
      </w:r>
    </w:p>
    <w:p w14:paraId="4C24A4AE" w14:textId="144CE5DD" w:rsidR="00221938" w:rsidRPr="006747C6" w:rsidRDefault="00221938" w:rsidP="00221938">
      <w:pPr>
        <w:spacing w:after="120" w:line="360" w:lineRule="auto"/>
        <w:jc w:val="both"/>
        <w:rPr>
          <w:rFonts w:cstheme="minorHAnsi"/>
          <w:sz w:val="24"/>
          <w:szCs w:val="24"/>
        </w:rPr>
      </w:pPr>
      <m:oMathPara>
        <m:oMath>
          <m:r>
            <w:rPr>
              <w:rFonts w:ascii="Cambria Math" w:hAnsi="Cambria Math" w:cstheme="minorHAnsi"/>
              <w:sz w:val="24"/>
              <w:szCs w:val="24"/>
            </w:rPr>
            <m:t>min</m:t>
          </m:r>
          <m:nary>
            <m:naryPr>
              <m:chr m:val="∑"/>
              <m:grow m:val="1"/>
              <m:ctrlPr>
                <w:rPr>
                  <w:rFonts w:ascii="Cambria Math" w:hAnsi="Cambria Math" w:cstheme="minorHAns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d>
                        <m:dPr>
                          <m:ctrlPr>
                            <w:rPr>
                              <w:rFonts w:ascii="Cambria Math" w:hAnsi="Cambria Math" w:cstheme="minorHAnsi"/>
                              <w:i/>
                              <w:sz w:val="24"/>
                              <w:szCs w:val="24"/>
                            </w:rPr>
                          </m:ctrlPr>
                        </m:dPr>
                        <m:e>
                          <m:nary>
                            <m:naryPr>
                              <m:chr m:val="∑"/>
                              <m:limLoc m:val="undOvr"/>
                              <m:ctrlPr>
                                <w:rPr>
                                  <w:rFonts w:ascii="Cambria Math" w:hAnsi="Cambria Math" w:cstheme="minorHAnsi"/>
                                  <w:i/>
                                  <w:sz w:val="24"/>
                                  <w:szCs w:val="24"/>
                                </w:rPr>
                              </m:ctrlPr>
                            </m:naryPr>
                            <m:sub>
                              <m:r>
                                <w:rPr>
                                  <w:rFonts w:ascii="Cambria Math" w:hAnsi="Cambria Math" w:cstheme="minorHAnsi"/>
                                  <w:sz w:val="24"/>
                                  <w:szCs w:val="24"/>
                                </w:rPr>
                                <m:t>j=1</m:t>
                              </m:r>
                            </m:sub>
                            <m:sup>
                              <m:r>
                                <w:rPr>
                                  <w:rFonts w:ascii="Cambria Math" w:hAnsi="Cambria Math" w:cstheme="minorHAnsi"/>
                                  <w:sz w:val="24"/>
                                  <w:szCs w:val="24"/>
                                </w:rPr>
                                <m:t>m</m:t>
                              </m:r>
                            </m:sup>
                            <m:e>
                              <m:sSub>
                                <m:sSubPr>
                                  <m:ctrlPr>
                                    <w:rPr>
                                      <w:rFonts w:ascii="Cambria Math" w:hAnsi="Cambria Math" w:cstheme="minorHAnsi"/>
                                      <w:i/>
                                      <w:sz w:val="24"/>
                                      <w:szCs w:val="24"/>
                                    </w:rPr>
                                  </m:ctrlPr>
                                </m:sSubPr>
                                <m:e>
                                  <m:r>
                                    <w:rPr>
                                      <w:rFonts w:ascii="Cambria Math" w:hAnsi="Cambria Math" w:cstheme="minorHAnsi"/>
                                      <w:sz w:val="24"/>
                                      <w:szCs w:val="24"/>
                                    </w:rPr>
                                    <m:t>l</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O</m:t>
                                  </m:r>
                                </m:e>
                                <m:sub>
                                  <m:r>
                                    <w:rPr>
                                      <w:rFonts w:ascii="Cambria Math" w:hAnsi="Cambria Math" w:cstheme="minorHAnsi"/>
                                      <w:sz w:val="24"/>
                                      <w:szCs w:val="24"/>
                                    </w:rPr>
                                    <m:t>i</m:t>
                                  </m:r>
                                </m:sub>
                              </m:sSub>
                              <m:r>
                                <w:rPr>
                                  <w:rFonts w:ascii="Cambria Math" w:hAnsi="Cambria Math" w:cstheme="minorHAnsi"/>
                                  <w:sz w:val="24"/>
                                  <w:szCs w:val="24"/>
                                </w:rPr>
                                <m:t>)</m:t>
                              </m:r>
                            </m:e>
                          </m:nary>
                        </m:e>
                      </m: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e>
                  </m:d>
                </m:e>
                <m:sup>
                  <m:r>
                    <w:rPr>
                      <w:rFonts w:ascii="Cambria Math" w:hAnsi="Cambria Math" w:cstheme="minorHAnsi"/>
                      <w:sz w:val="24"/>
                      <w:szCs w:val="24"/>
                    </w:rPr>
                    <m:t>2</m:t>
                  </m:r>
                </m:sup>
              </m:sSup>
            </m:e>
          </m:nary>
        </m:oMath>
      </m:oMathPara>
    </w:p>
    <w:p w14:paraId="34CE80D4" w14:textId="04912819" w:rsidR="00221938" w:rsidRPr="006747C6" w:rsidRDefault="00221938" w:rsidP="00221938">
      <w:pPr>
        <w:spacing w:after="120" w:line="360" w:lineRule="auto"/>
        <w:jc w:val="both"/>
        <w:rPr>
          <w:rFonts w:cstheme="minorHAnsi"/>
          <w:sz w:val="24"/>
          <w:szCs w:val="24"/>
        </w:rPr>
      </w:pPr>
      <w:r w:rsidRPr="006747C6">
        <w:rPr>
          <w:rFonts w:cstheme="minorHAnsi"/>
          <w:sz w:val="24"/>
          <w:szCs w:val="24"/>
        </w:rPr>
        <w:t xml:space="preserve">ahol </w:t>
      </w:r>
      <m:oMath>
        <m:sSub>
          <m:sSubPr>
            <m:ctrlPr>
              <w:rPr>
                <w:rFonts w:ascii="Cambria Math" w:hAnsi="Cambria Math" w:cstheme="minorHAnsi"/>
                <w:i/>
                <w:sz w:val="24"/>
                <w:szCs w:val="24"/>
              </w:rPr>
            </m:ctrlPr>
          </m:sSubPr>
          <m:e>
            <m:r>
              <w:rPr>
                <w:rFonts w:ascii="Cambria Math" w:hAnsi="Cambria Math" w:cstheme="minorHAnsi"/>
                <w:sz w:val="24"/>
                <w:szCs w:val="24"/>
              </w:rPr>
              <m:t>l</m:t>
            </m:r>
          </m:e>
          <m:sub>
            <m:r>
              <w:rPr>
                <w:rFonts w:ascii="Cambria Math" w:hAnsi="Cambria Math" w:cstheme="minorHAnsi"/>
                <w:sz w:val="24"/>
                <w:szCs w:val="24"/>
              </w:rPr>
              <m:t>j</m:t>
            </m:r>
          </m:sub>
        </m:sSub>
      </m:oMath>
      <w:r w:rsidRPr="006747C6">
        <w:rPr>
          <w:rFonts w:cstheme="minorHAnsi"/>
          <w:sz w:val="24"/>
          <w:szCs w:val="24"/>
        </w:rPr>
        <w:t xml:space="preserve"> a j-edik attribútumhoz tartozó lépcsős függvény, aminek az </w:t>
      </w:r>
      <m:oMath>
        <m:sSub>
          <m:sSubPr>
            <m:ctrlPr>
              <w:rPr>
                <w:rFonts w:ascii="Cambria Math" w:hAnsi="Cambria Math" w:cstheme="minorHAnsi"/>
                <w:i/>
                <w:sz w:val="24"/>
                <w:szCs w:val="24"/>
              </w:rPr>
            </m:ctrlPr>
          </m:sSubPr>
          <m:e>
            <m:r>
              <w:rPr>
                <w:rFonts w:ascii="Cambria Math" w:hAnsi="Cambria Math" w:cstheme="minorHAnsi"/>
                <w:sz w:val="24"/>
                <w:szCs w:val="24"/>
              </w:rPr>
              <m:t>O</m:t>
            </m:r>
          </m:e>
          <m:sub>
            <m:r>
              <w:rPr>
                <w:rFonts w:ascii="Cambria Math" w:hAnsi="Cambria Math" w:cstheme="minorHAnsi"/>
                <w:sz w:val="24"/>
                <w:szCs w:val="24"/>
              </w:rPr>
              <m:t>i</m:t>
            </m:r>
          </m:sub>
        </m:sSub>
      </m:oMath>
      <w:r w:rsidRPr="006747C6">
        <w:rPr>
          <w:rFonts w:cstheme="minorHAnsi"/>
          <w:sz w:val="24"/>
          <w:szCs w:val="24"/>
        </w:rPr>
        <w:t xml:space="preserve"> helyen felvett értékét vesszük.</w:t>
      </w:r>
    </w:p>
    <w:p w14:paraId="713101C8" w14:textId="1E0EF55C" w:rsidR="00221938" w:rsidRPr="006747C6" w:rsidRDefault="00221938" w:rsidP="00221938">
      <w:pPr>
        <w:spacing w:after="120" w:line="360" w:lineRule="auto"/>
        <w:jc w:val="both"/>
        <w:rPr>
          <w:rFonts w:cstheme="minorHAnsi"/>
          <w:sz w:val="24"/>
          <w:szCs w:val="24"/>
        </w:rPr>
      </w:pPr>
      <w:r w:rsidRPr="006747C6">
        <w:rPr>
          <w:rFonts w:cstheme="minorHAnsi"/>
          <w:sz w:val="24"/>
          <w:szCs w:val="24"/>
        </w:rPr>
        <w:t>A minimalizálást a következő korlátozó feltétel mellett végezzük</w:t>
      </w:r>
      <w:r w:rsidR="00050FDC" w:rsidRPr="006747C6">
        <w:rPr>
          <w:rFonts w:cstheme="minorHAnsi"/>
          <w:sz w:val="24"/>
          <w:szCs w:val="24"/>
        </w:rPr>
        <w:t>:</w:t>
      </w:r>
    </w:p>
    <w:p w14:paraId="001E3B6A" w14:textId="77777777" w:rsidR="00221938" w:rsidRPr="006747C6" w:rsidRDefault="00221938" w:rsidP="00221938">
      <w:pPr>
        <w:spacing w:after="120" w:line="360" w:lineRule="auto"/>
        <w:jc w:val="both"/>
        <w:rPr>
          <w:rFonts w:cstheme="minorHAnsi"/>
          <w:sz w:val="24"/>
          <w:szCs w:val="24"/>
        </w:rPr>
      </w:pPr>
      <w:r w:rsidRPr="006747C6">
        <w:rPr>
          <w:rFonts w:cstheme="minorHAnsi"/>
          <w:sz w:val="24"/>
          <w:szCs w:val="24"/>
        </w:rPr>
        <w:t>A rangsorolásnál figyelembe vett relatív versenyelőnyöket ezen a ponton vesszük figyelembe, vagyis attribútumomként, minden súlyra/változóra teljesülnie kell annak, hogy kisebb sorszámhoz nagyobb egyenlő súlyt rendelünk, mint egy nagyobb sorszámhoz. Pl.: egy kevesebbet fogyasztó hűtő fogyasztásra vonatkozó becsült értéke nem lehet kevesebb, mint egy nála többet fogyasztó hűtő, hiszen ezt a technikát, hogy jobb a hatásfoka meg kell fizetnie.</w:t>
      </w:r>
    </w:p>
    <w:p w14:paraId="22D9F866" w14:textId="25D15A4B" w:rsidR="00221938" w:rsidRPr="006747C6" w:rsidRDefault="004F043D" w:rsidP="00221938">
      <w:pPr>
        <w:spacing w:after="120" w:line="360" w:lineRule="auto"/>
        <w:jc w:val="both"/>
        <w:rPr>
          <w:rFonts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j</m:t>
              </m:r>
            </m:sub>
          </m:sSub>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n</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j</m:t>
              </m:r>
            </m:sub>
          </m:sSub>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n+1</m:t>
              </m:r>
            </m:sub>
          </m:sSub>
        </m:oMath>
      </m:oMathPara>
    </w:p>
    <w:p w14:paraId="7BBEE49C" w14:textId="5FF6A24F" w:rsidR="00E327DD" w:rsidRPr="006747C6" w:rsidRDefault="00221938" w:rsidP="00D6139C">
      <w:pPr>
        <w:spacing w:after="120" w:line="360" w:lineRule="auto"/>
        <w:jc w:val="both"/>
        <w:rPr>
          <w:rFonts w:cstheme="minorHAnsi"/>
          <w:sz w:val="24"/>
          <w:szCs w:val="24"/>
        </w:rPr>
      </w:pPr>
      <w:r w:rsidRPr="006747C6">
        <w:rPr>
          <w:rFonts w:cstheme="minorHAnsi"/>
          <w:sz w:val="24"/>
          <w:szCs w:val="24"/>
        </w:rPr>
        <w:t>Illetve, mivel pozitív számot keresünk, így kikötjük, hogy minden súly értéke legyen pozitív vagy 0.</w:t>
      </w:r>
    </w:p>
    <w:p w14:paraId="6E7F137C" w14:textId="2030AC0C" w:rsidR="00221938" w:rsidRPr="006747C6" w:rsidRDefault="00F102CC" w:rsidP="00E8130D">
      <w:pPr>
        <w:pStyle w:val="Cmsor3"/>
        <w:rPr>
          <w:rFonts w:asciiTheme="minorHAnsi" w:hAnsiTheme="minorHAnsi" w:cstheme="minorHAnsi"/>
          <w:b/>
          <w:bCs/>
        </w:rPr>
      </w:pPr>
      <w:bookmarkStart w:id="23" w:name="_Toc28183028"/>
      <w:r w:rsidRPr="006747C6">
        <w:rPr>
          <w:rFonts w:asciiTheme="minorHAnsi" w:hAnsiTheme="minorHAnsi" w:cstheme="minorHAnsi"/>
          <w:b/>
          <w:bCs/>
        </w:rPr>
        <w:t xml:space="preserve">2.2.6. </w:t>
      </w:r>
      <w:r w:rsidR="00221938" w:rsidRPr="006747C6">
        <w:rPr>
          <w:rFonts w:asciiTheme="minorHAnsi" w:hAnsiTheme="minorHAnsi" w:cstheme="minorHAnsi"/>
          <w:b/>
          <w:bCs/>
        </w:rPr>
        <w:t>Eredmény</w:t>
      </w:r>
      <w:bookmarkEnd w:id="23"/>
    </w:p>
    <w:p w14:paraId="1C1B79A1" w14:textId="7083D0C9" w:rsidR="00221938" w:rsidRPr="006747C6" w:rsidRDefault="00221938" w:rsidP="00937ED4">
      <w:pPr>
        <w:spacing w:after="0" w:line="240" w:lineRule="auto"/>
        <w:jc w:val="both"/>
        <w:rPr>
          <w:rFonts w:cstheme="minorHAnsi"/>
          <w:sz w:val="24"/>
          <w:szCs w:val="24"/>
        </w:rPr>
      </w:pPr>
      <m:oMathPara>
        <m:oMath>
          <m:r>
            <w:rPr>
              <w:rFonts w:ascii="Cambria Math" w:hAnsi="Cambria Math" w:cstheme="minorHAnsi"/>
              <w:sz w:val="24"/>
              <w:szCs w:val="24"/>
            </w:rPr>
            <m:t>∆</m:t>
          </m:r>
          <m:sSub>
            <m:sSubPr>
              <m:ctrlPr>
                <w:rPr>
                  <w:rFonts w:ascii="Cambria Math" w:hAnsi="Cambria Math" w:cstheme="minorHAnsi"/>
                  <w:b/>
                  <w:i/>
                  <w:sz w:val="24"/>
                  <w:szCs w:val="24"/>
                </w:rPr>
              </m:ctrlPr>
            </m:sSubPr>
            <m:e>
              <m:r>
                <w:rPr>
                  <w:rFonts w:ascii="Cambria Math" w:hAnsi="Cambria Math" w:cstheme="minorHAnsi"/>
                  <w:sz w:val="24"/>
                  <w:szCs w:val="24"/>
                </w:rPr>
                <m:t>Y</m:t>
              </m:r>
            </m:e>
            <m:sub>
              <m:r>
                <m:rPr>
                  <m:sty m:val="bi"/>
                </m:rPr>
                <w:rPr>
                  <w:rFonts w:ascii="Cambria Math" w:hAnsi="Cambria Math" w:cstheme="minorHAnsi"/>
                  <w:sz w:val="24"/>
                  <w:szCs w:val="24"/>
                </w:rPr>
                <m:t>i</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r>
            <w:rPr>
              <w:rFonts w:ascii="Cambria Math" w:hAnsi="Cambria Math" w:cstheme="minorHAnsi"/>
              <w:sz w:val="24"/>
              <w:szCs w:val="24"/>
            </w:rPr>
            <m:t xml:space="preserve"> -</m:t>
          </m:r>
          <m:nary>
            <m:naryPr>
              <m:chr m:val="∑"/>
              <m:limLoc m:val="undOvr"/>
              <m:ctrlPr>
                <w:rPr>
                  <w:rFonts w:ascii="Cambria Math" w:hAnsi="Cambria Math" w:cstheme="minorHAnsi"/>
                  <w:i/>
                  <w:sz w:val="24"/>
                  <w:szCs w:val="24"/>
                </w:rPr>
              </m:ctrlPr>
            </m:naryPr>
            <m:sub>
              <m:r>
                <w:rPr>
                  <w:rFonts w:ascii="Cambria Math" w:hAnsi="Cambria Math" w:cstheme="minorHAnsi"/>
                  <w:sz w:val="24"/>
                  <w:szCs w:val="24"/>
                </w:rPr>
                <m:t>j=1</m:t>
              </m:r>
            </m:sub>
            <m:sup>
              <m:r>
                <w:rPr>
                  <w:rFonts w:ascii="Cambria Math" w:hAnsi="Cambria Math" w:cstheme="minorHAnsi"/>
                  <w:sz w:val="24"/>
                  <w:szCs w:val="24"/>
                </w:rPr>
                <m:t>m</m:t>
              </m:r>
            </m:sup>
            <m:e>
              <m:sSub>
                <m:sSubPr>
                  <m:ctrlPr>
                    <w:rPr>
                      <w:rFonts w:ascii="Cambria Math" w:hAnsi="Cambria Math" w:cstheme="minorHAnsi"/>
                      <w:i/>
                      <w:sz w:val="24"/>
                      <w:szCs w:val="24"/>
                    </w:rPr>
                  </m:ctrlPr>
                </m:sSubPr>
                <m:e>
                  <m:r>
                    <w:rPr>
                      <w:rFonts w:ascii="Cambria Math" w:hAnsi="Cambria Math" w:cstheme="minorHAnsi"/>
                      <w:sz w:val="24"/>
                      <w:szCs w:val="24"/>
                    </w:rPr>
                    <m:t>l</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O</m:t>
                  </m:r>
                </m:e>
                <m:sub>
                  <m:r>
                    <w:rPr>
                      <w:rFonts w:ascii="Cambria Math" w:hAnsi="Cambria Math" w:cstheme="minorHAnsi"/>
                      <w:sz w:val="24"/>
                      <w:szCs w:val="24"/>
                    </w:rPr>
                    <m:t>i</m:t>
                  </m:r>
                </m:sub>
              </m:sSub>
              <m:r>
                <w:rPr>
                  <w:rFonts w:ascii="Cambria Math" w:hAnsi="Cambria Math" w:cstheme="minorHAnsi"/>
                  <w:sz w:val="24"/>
                  <w:szCs w:val="24"/>
                </w:rPr>
                <m:t>)</m:t>
              </m:r>
            </m:e>
          </m:nary>
        </m:oMath>
      </m:oMathPara>
    </w:p>
    <w:p w14:paraId="6515D972" w14:textId="77777777" w:rsidR="00221938" w:rsidRPr="006747C6" w:rsidRDefault="00221938" w:rsidP="00221938">
      <w:pPr>
        <w:spacing w:after="120" w:line="360" w:lineRule="auto"/>
        <w:jc w:val="both"/>
        <w:rPr>
          <w:rFonts w:cstheme="minorHAnsi"/>
          <w:sz w:val="24"/>
          <w:szCs w:val="24"/>
        </w:rPr>
      </w:pPr>
      <w:r w:rsidRPr="006747C6">
        <w:rPr>
          <w:rFonts w:cstheme="minorHAnsi"/>
          <w:sz w:val="24"/>
          <w:szCs w:val="24"/>
        </w:rPr>
        <w:lastRenderedPageBreak/>
        <w:t>A minimalizálás eredménye egy n*m-es mátrix lesz, ahol minden súly/változónak meglesz az értéke. Számunkra viszont az ezen értékekből az eredeti árhoz (Y vektorhoz) képesti különbség jelenti a végső eredményt, hogy melyik az a hűtő, amelyiket olcsóbban adnak ahhoz képest, hogy mit tartalmaz.</w:t>
      </w:r>
    </w:p>
    <w:p w14:paraId="1243E0F4" w14:textId="1392F91C" w:rsidR="00221938" w:rsidRPr="006747C6" w:rsidRDefault="008460DB" w:rsidP="00E8130D">
      <w:pPr>
        <w:pStyle w:val="Cmsor3"/>
        <w:rPr>
          <w:rFonts w:asciiTheme="minorHAnsi" w:hAnsiTheme="minorHAnsi" w:cstheme="minorHAnsi"/>
          <w:b/>
          <w:bCs/>
        </w:rPr>
      </w:pPr>
      <w:bookmarkStart w:id="24" w:name="_Toc28183029"/>
      <w:r w:rsidRPr="006747C6">
        <w:rPr>
          <w:rFonts w:asciiTheme="minorHAnsi" w:hAnsiTheme="minorHAnsi" w:cstheme="minorHAnsi"/>
          <w:b/>
          <w:bCs/>
        </w:rPr>
        <w:t xml:space="preserve">2.2.7. </w:t>
      </w:r>
      <w:r w:rsidR="00221938" w:rsidRPr="006747C6">
        <w:rPr>
          <w:rFonts w:asciiTheme="minorHAnsi" w:hAnsiTheme="minorHAnsi" w:cstheme="minorHAnsi"/>
          <w:b/>
          <w:bCs/>
        </w:rPr>
        <w:t>Online verzió</w:t>
      </w:r>
      <w:bookmarkEnd w:id="24"/>
    </w:p>
    <w:p w14:paraId="5119B1C1" w14:textId="77777777" w:rsidR="00221938" w:rsidRPr="006747C6" w:rsidRDefault="00221938" w:rsidP="00221938">
      <w:pPr>
        <w:spacing w:after="120" w:line="360" w:lineRule="auto"/>
        <w:jc w:val="both"/>
        <w:rPr>
          <w:rFonts w:cstheme="minorHAnsi"/>
          <w:sz w:val="24"/>
          <w:szCs w:val="24"/>
        </w:rPr>
      </w:pPr>
      <w:r w:rsidRPr="006747C6">
        <w:rPr>
          <w:rFonts w:cstheme="minorHAnsi"/>
          <w:sz w:val="24"/>
          <w:szCs w:val="24"/>
        </w:rPr>
        <w:t>A jelenleg online elérhető megvalósítás mögött egy olyan LP motor fut, ami nem ismeri a szorzás műveletet ebből következően a hatványozást sem, ezért szükség volt a négyzetes hiba definiálása helyett egy másik megoldásra, ami hasonló/ugyan azon eredményre jut, mint ha négyzetes hibával számoltunk volna.</w:t>
      </w:r>
    </w:p>
    <w:p w14:paraId="61C50D08" w14:textId="77777777" w:rsidR="00221938" w:rsidRPr="006747C6" w:rsidRDefault="00221938" w:rsidP="00221938">
      <w:pPr>
        <w:spacing w:after="120" w:line="360" w:lineRule="auto"/>
        <w:jc w:val="both"/>
        <w:rPr>
          <w:rFonts w:cstheme="minorHAnsi"/>
          <w:sz w:val="24"/>
          <w:szCs w:val="24"/>
        </w:rPr>
      </w:pPr>
      <w:r w:rsidRPr="006747C6">
        <w:rPr>
          <w:rFonts w:cstheme="minorHAnsi"/>
          <w:sz w:val="24"/>
          <w:szCs w:val="24"/>
        </w:rPr>
        <w:t xml:space="preserve">A módszer alapgondolata, hogy egyszer </w:t>
      </w:r>
      <w:proofErr w:type="spellStart"/>
      <w:r w:rsidRPr="006747C6">
        <w:rPr>
          <w:rFonts w:cstheme="minorHAnsi"/>
          <w:sz w:val="24"/>
          <w:szCs w:val="24"/>
        </w:rPr>
        <w:t>felülről</w:t>
      </w:r>
      <w:proofErr w:type="spellEnd"/>
      <w:r w:rsidRPr="006747C6">
        <w:rPr>
          <w:rFonts w:cstheme="minorHAnsi"/>
          <w:sz w:val="24"/>
          <w:szCs w:val="24"/>
        </w:rPr>
        <w:t>, egyszer alulról közelítjük a súlyok értékét, majd a kapott két eredményt átlagoljuk.</w:t>
      </w:r>
    </w:p>
    <w:p w14:paraId="5F91D687" w14:textId="1E88F63F" w:rsidR="00221938" w:rsidRPr="006747C6" w:rsidRDefault="008460DB" w:rsidP="00F5486D">
      <w:pPr>
        <w:pStyle w:val="Cmsor4"/>
        <w:rPr>
          <w:rFonts w:asciiTheme="minorHAnsi" w:hAnsiTheme="minorHAnsi" w:cstheme="minorHAnsi"/>
          <w:b/>
          <w:bCs/>
        </w:rPr>
      </w:pPr>
      <w:r w:rsidRPr="006747C6">
        <w:rPr>
          <w:rFonts w:asciiTheme="minorHAnsi" w:hAnsiTheme="minorHAnsi" w:cstheme="minorHAnsi"/>
          <w:b/>
          <w:bCs/>
        </w:rPr>
        <w:t xml:space="preserve">2.2.7.1. </w:t>
      </w:r>
      <w:r w:rsidR="00221938" w:rsidRPr="006747C6">
        <w:rPr>
          <w:rFonts w:asciiTheme="minorHAnsi" w:hAnsiTheme="minorHAnsi" w:cstheme="minorHAnsi"/>
          <w:b/>
          <w:bCs/>
        </w:rPr>
        <w:t>MINIMUM (alulról közelítés)</w:t>
      </w:r>
    </w:p>
    <w:p w14:paraId="78DFE516" w14:textId="77777777" w:rsidR="00221938" w:rsidRPr="006747C6" w:rsidRDefault="00221938" w:rsidP="007E5E24">
      <w:pPr>
        <w:spacing w:after="0" w:line="360" w:lineRule="auto"/>
        <w:jc w:val="both"/>
        <w:rPr>
          <w:rFonts w:cstheme="minorHAnsi"/>
          <w:sz w:val="24"/>
          <w:szCs w:val="24"/>
        </w:rPr>
      </w:pPr>
      <w:r w:rsidRPr="006747C6">
        <w:rPr>
          <w:rFonts w:cstheme="minorHAnsi"/>
          <w:sz w:val="24"/>
          <w:szCs w:val="24"/>
        </w:rPr>
        <w:t>A célfüggvény ez esetben:</w:t>
      </w:r>
    </w:p>
    <w:p w14:paraId="40647A59" w14:textId="124305D7" w:rsidR="00221938" w:rsidRPr="006747C6" w:rsidRDefault="00221938" w:rsidP="007E5E24">
      <w:pPr>
        <w:spacing w:after="120" w:line="240" w:lineRule="auto"/>
        <w:jc w:val="both"/>
        <w:rPr>
          <w:rFonts w:cstheme="minorHAnsi"/>
          <w:sz w:val="24"/>
          <w:szCs w:val="24"/>
        </w:rPr>
      </w:pPr>
      <m:oMathPara>
        <m:oMath>
          <m:r>
            <w:rPr>
              <w:rFonts w:ascii="Cambria Math" w:hAnsi="Cambria Math" w:cstheme="minorHAnsi"/>
              <w:sz w:val="24"/>
              <w:szCs w:val="24"/>
            </w:rPr>
            <m:t>min</m:t>
          </m:r>
          <m:nary>
            <m:naryPr>
              <m:chr m:val="∑"/>
              <m:grow m:val="1"/>
              <m:ctrlPr>
                <w:rPr>
                  <w:rFonts w:ascii="Cambria Math" w:hAnsi="Cambria Math" w:cstheme="minorHAns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d>
                <m:dPr>
                  <m:ctrlPr>
                    <w:rPr>
                      <w:rFonts w:ascii="Cambria Math" w:hAnsi="Cambria Math" w:cstheme="minorHAnsi"/>
                      <w:i/>
                      <w:sz w:val="24"/>
                      <w:szCs w:val="24"/>
                    </w:rPr>
                  </m:ctrlPr>
                </m:dPr>
                <m:e>
                  <m:d>
                    <m:dPr>
                      <m:ctrlPr>
                        <w:rPr>
                          <w:rFonts w:ascii="Cambria Math" w:hAnsi="Cambria Math" w:cstheme="minorHAnsi"/>
                          <w:i/>
                          <w:sz w:val="24"/>
                          <w:szCs w:val="24"/>
                        </w:rPr>
                      </m:ctrlPr>
                    </m:dPr>
                    <m:e>
                      <m:nary>
                        <m:naryPr>
                          <m:chr m:val="∑"/>
                          <m:limLoc m:val="undOvr"/>
                          <m:ctrlPr>
                            <w:rPr>
                              <w:rFonts w:ascii="Cambria Math" w:hAnsi="Cambria Math" w:cstheme="minorHAnsi"/>
                              <w:i/>
                              <w:sz w:val="24"/>
                              <w:szCs w:val="24"/>
                            </w:rPr>
                          </m:ctrlPr>
                        </m:naryPr>
                        <m:sub>
                          <m:r>
                            <w:rPr>
                              <w:rFonts w:ascii="Cambria Math" w:hAnsi="Cambria Math" w:cstheme="minorHAnsi"/>
                              <w:sz w:val="24"/>
                              <w:szCs w:val="24"/>
                            </w:rPr>
                            <m:t>j=1</m:t>
                          </m:r>
                        </m:sub>
                        <m:sup>
                          <m:r>
                            <w:rPr>
                              <w:rFonts w:ascii="Cambria Math" w:hAnsi="Cambria Math" w:cstheme="minorHAnsi"/>
                              <w:sz w:val="24"/>
                              <w:szCs w:val="24"/>
                            </w:rPr>
                            <m:t>m</m:t>
                          </m:r>
                        </m:sup>
                        <m:e>
                          <m:sSub>
                            <m:sSubPr>
                              <m:ctrlPr>
                                <w:rPr>
                                  <w:rFonts w:ascii="Cambria Math" w:hAnsi="Cambria Math" w:cstheme="minorHAnsi"/>
                                  <w:i/>
                                  <w:sz w:val="24"/>
                                  <w:szCs w:val="24"/>
                                </w:rPr>
                              </m:ctrlPr>
                            </m:sSubPr>
                            <m:e>
                              <m:r>
                                <w:rPr>
                                  <w:rFonts w:ascii="Cambria Math" w:hAnsi="Cambria Math" w:cstheme="minorHAnsi"/>
                                  <w:sz w:val="24"/>
                                  <w:szCs w:val="24"/>
                                </w:rPr>
                                <m:t>l</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O</m:t>
                              </m:r>
                            </m:e>
                            <m:sub>
                              <m:r>
                                <w:rPr>
                                  <w:rFonts w:ascii="Cambria Math" w:hAnsi="Cambria Math" w:cstheme="minorHAnsi"/>
                                  <w:sz w:val="24"/>
                                  <w:szCs w:val="24"/>
                                </w:rPr>
                                <m:t>i</m:t>
                              </m:r>
                            </m:sub>
                          </m:sSub>
                          <m:r>
                            <w:rPr>
                              <w:rFonts w:ascii="Cambria Math" w:hAnsi="Cambria Math" w:cstheme="minorHAnsi"/>
                              <w:sz w:val="24"/>
                              <w:szCs w:val="24"/>
                            </w:rPr>
                            <m:t>)</m:t>
                          </m:r>
                        </m:e>
                      </m:nary>
                    </m:e>
                  </m: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e>
              </m:d>
            </m:e>
          </m:nary>
        </m:oMath>
      </m:oMathPara>
    </w:p>
    <w:p w14:paraId="69B67DD3" w14:textId="77777777" w:rsidR="00221938" w:rsidRPr="006747C6" w:rsidRDefault="00221938" w:rsidP="00937ED4">
      <w:pPr>
        <w:spacing w:after="0" w:line="240" w:lineRule="auto"/>
        <w:jc w:val="both"/>
        <w:rPr>
          <w:rFonts w:cstheme="minorHAnsi"/>
          <w:sz w:val="24"/>
          <w:szCs w:val="24"/>
        </w:rPr>
      </w:pPr>
      <w:r w:rsidRPr="006747C6">
        <w:rPr>
          <w:rFonts w:cstheme="minorHAnsi"/>
          <w:sz w:val="24"/>
          <w:szCs w:val="24"/>
        </w:rPr>
        <w:t>Az eddigi korlátozó feltételek mellet lesz még egy új.</w:t>
      </w:r>
    </w:p>
    <w:p w14:paraId="1905EB29" w14:textId="77777777" w:rsidR="00221938" w:rsidRPr="006747C6" w:rsidRDefault="00221938" w:rsidP="007E5E24">
      <w:pPr>
        <w:spacing w:after="0" w:line="360" w:lineRule="auto"/>
        <w:jc w:val="both"/>
        <w:rPr>
          <w:rFonts w:cstheme="minorHAnsi"/>
          <w:sz w:val="24"/>
          <w:szCs w:val="24"/>
        </w:rPr>
      </w:pPr>
      <w:r w:rsidRPr="006747C6">
        <w:rPr>
          <w:rFonts w:cstheme="minorHAnsi"/>
          <w:sz w:val="24"/>
          <w:szCs w:val="24"/>
        </w:rPr>
        <w:t xml:space="preserve">A </w:t>
      </w:r>
      <w:proofErr w:type="spellStart"/>
      <w:r w:rsidRPr="006747C6">
        <w:rPr>
          <w:rFonts w:cstheme="minorHAnsi"/>
          <w:sz w:val="24"/>
          <w:szCs w:val="24"/>
        </w:rPr>
        <w:t>soronkénti</w:t>
      </w:r>
      <w:proofErr w:type="spellEnd"/>
      <w:r w:rsidRPr="006747C6">
        <w:rPr>
          <w:rFonts w:cstheme="minorHAnsi"/>
          <w:sz w:val="24"/>
          <w:szCs w:val="24"/>
        </w:rPr>
        <w:t xml:space="preserve"> eltérésre adunk korlátozást:</w:t>
      </w:r>
    </w:p>
    <w:p w14:paraId="131B3FC4" w14:textId="5EECD31E" w:rsidR="00221938" w:rsidRPr="006747C6" w:rsidRDefault="004F043D" w:rsidP="007E5E24">
      <w:pPr>
        <w:spacing w:after="0" w:line="360" w:lineRule="auto"/>
        <w:jc w:val="both"/>
        <w:rPr>
          <w:rFonts w:cstheme="minorHAnsi"/>
          <w:sz w:val="24"/>
          <w:szCs w:val="24"/>
        </w:rPr>
      </w:pPr>
      <m:oMathPara>
        <m:oMath>
          <m:d>
            <m:dPr>
              <m:ctrlPr>
                <w:rPr>
                  <w:rFonts w:ascii="Cambria Math" w:hAnsi="Cambria Math" w:cstheme="minorHAnsi"/>
                  <w:i/>
                  <w:sz w:val="24"/>
                  <w:szCs w:val="24"/>
                </w:rPr>
              </m:ctrlPr>
            </m:dPr>
            <m:e>
              <m:nary>
                <m:naryPr>
                  <m:chr m:val="∑"/>
                  <m:limLoc m:val="undOvr"/>
                  <m:ctrlPr>
                    <w:rPr>
                      <w:rFonts w:ascii="Cambria Math" w:hAnsi="Cambria Math" w:cstheme="minorHAnsi"/>
                      <w:i/>
                      <w:sz w:val="24"/>
                      <w:szCs w:val="24"/>
                    </w:rPr>
                  </m:ctrlPr>
                </m:naryPr>
                <m:sub>
                  <m:r>
                    <w:rPr>
                      <w:rFonts w:ascii="Cambria Math" w:hAnsi="Cambria Math" w:cstheme="minorHAnsi"/>
                      <w:sz w:val="24"/>
                      <w:szCs w:val="24"/>
                    </w:rPr>
                    <m:t>j=1</m:t>
                  </m:r>
                </m:sub>
                <m:sup>
                  <m:r>
                    <w:rPr>
                      <w:rFonts w:ascii="Cambria Math" w:hAnsi="Cambria Math" w:cstheme="minorHAnsi"/>
                      <w:sz w:val="24"/>
                      <w:szCs w:val="24"/>
                    </w:rPr>
                    <m:t>m</m:t>
                  </m:r>
                </m:sup>
                <m:e>
                  <m:sSub>
                    <m:sSubPr>
                      <m:ctrlPr>
                        <w:rPr>
                          <w:rFonts w:ascii="Cambria Math" w:hAnsi="Cambria Math" w:cstheme="minorHAnsi"/>
                          <w:i/>
                          <w:sz w:val="24"/>
                          <w:szCs w:val="24"/>
                        </w:rPr>
                      </m:ctrlPr>
                    </m:sSubPr>
                    <m:e>
                      <m:r>
                        <w:rPr>
                          <w:rFonts w:ascii="Cambria Math" w:hAnsi="Cambria Math" w:cstheme="minorHAnsi"/>
                          <w:sz w:val="24"/>
                          <w:szCs w:val="24"/>
                        </w:rPr>
                        <m:t>l</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O</m:t>
                      </m:r>
                    </m:e>
                    <m:sub>
                      <m:r>
                        <w:rPr>
                          <w:rFonts w:ascii="Cambria Math" w:hAnsi="Cambria Math" w:cstheme="minorHAnsi"/>
                          <w:sz w:val="24"/>
                          <w:szCs w:val="24"/>
                        </w:rPr>
                        <m:t>i</m:t>
                      </m:r>
                    </m:sub>
                  </m:sSub>
                  <m:r>
                    <w:rPr>
                      <w:rFonts w:ascii="Cambria Math" w:hAnsi="Cambria Math" w:cstheme="minorHAnsi"/>
                      <w:sz w:val="24"/>
                      <w:szCs w:val="24"/>
                    </w:rPr>
                    <m:t>)</m:t>
                  </m:r>
                </m:e>
              </m:nary>
            </m:e>
          </m: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r>
            <w:rPr>
              <w:rFonts w:ascii="Cambria Math" w:hAnsi="Cambria Math" w:cstheme="minorHAnsi"/>
              <w:sz w:val="24"/>
              <w:szCs w:val="24"/>
            </w:rPr>
            <m:t>≥0</m:t>
          </m:r>
        </m:oMath>
      </m:oMathPara>
    </w:p>
    <w:p w14:paraId="1769FAB4" w14:textId="6BB77574" w:rsidR="00221938" w:rsidRPr="006747C6" w:rsidRDefault="008460DB" w:rsidP="00E8130D">
      <w:pPr>
        <w:pStyle w:val="Cmsor4"/>
        <w:rPr>
          <w:rFonts w:asciiTheme="minorHAnsi" w:hAnsiTheme="minorHAnsi" w:cstheme="minorHAnsi"/>
          <w:b/>
          <w:bCs/>
        </w:rPr>
      </w:pPr>
      <w:r w:rsidRPr="006747C6">
        <w:rPr>
          <w:rFonts w:asciiTheme="minorHAnsi" w:hAnsiTheme="minorHAnsi" w:cstheme="minorHAnsi"/>
          <w:b/>
          <w:bCs/>
        </w:rPr>
        <w:t xml:space="preserve">2.2.7.2. </w:t>
      </w:r>
      <w:r w:rsidR="00221938" w:rsidRPr="006747C6">
        <w:rPr>
          <w:rFonts w:asciiTheme="minorHAnsi" w:hAnsiTheme="minorHAnsi" w:cstheme="minorHAnsi"/>
          <w:b/>
          <w:bCs/>
        </w:rPr>
        <w:t>MAXIMUM (</w:t>
      </w:r>
      <w:proofErr w:type="spellStart"/>
      <w:r w:rsidR="00221938" w:rsidRPr="006747C6">
        <w:rPr>
          <w:rFonts w:asciiTheme="minorHAnsi" w:hAnsiTheme="minorHAnsi" w:cstheme="minorHAnsi"/>
          <w:b/>
          <w:bCs/>
        </w:rPr>
        <w:t>felülről</w:t>
      </w:r>
      <w:proofErr w:type="spellEnd"/>
      <w:r w:rsidR="00221938" w:rsidRPr="006747C6">
        <w:rPr>
          <w:rFonts w:asciiTheme="minorHAnsi" w:hAnsiTheme="minorHAnsi" w:cstheme="minorHAnsi"/>
          <w:b/>
          <w:bCs/>
        </w:rPr>
        <w:t xml:space="preserve"> közelítés)</w:t>
      </w:r>
    </w:p>
    <w:p w14:paraId="57C37D38" w14:textId="77777777" w:rsidR="00221938" w:rsidRPr="006747C6" w:rsidRDefault="00221938" w:rsidP="00937ED4">
      <w:pPr>
        <w:spacing w:after="120" w:line="240" w:lineRule="auto"/>
        <w:jc w:val="both"/>
        <w:rPr>
          <w:rFonts w:cstheme="minorHAnsi"/>
          <w:sz w:val="24"/>
          <w:szCs w:val="24"/>
        </w:rPr>
      </w:pPr>
      <w:r w:rsidRPr="006747C6">
        <w:rPr>
          <w:rFonts w:cstheme="minorHAnsi"/>
          <w:sz w:val="24"/>
          <w:szCs w:val="24"/>
        </w:rPr>
        <w:t>A célfüggvény ez esetben:</w:t>
      </w:r>
    </w:p>
    <w:p w14:paraId="01A79F2B" w14:textId="6C766B84" w:rsidR="00221938" w:rsidRPr="006747C6" w:rsidRDefault="00221938" w:rsidP="00937ED4">
      <w:pPr>
        <w:spacing w:after="120" w:line="240" w:lineRule="auto"/>
        <w:jc w:val="both"/>
        <w:rPr>
          <w:rFonts w:cstheme="minorHAnsi"/>
          <w:sz w:val="24"/>
          <w:szCs w:val="24"/>
        </w:rPr>
      </w:pPr>
      <m:oMathPara>
        <m:oMath>
          <m:r>
            <w:rPr>
              <w:rFonts w:ascii="Cambria Math" w:hAnsi="Cambria Math" w:cstheme="minorHAnsi"/>
              <w:sz w:val="24"/>
              <w:szCs w:val="24"/>
            </w:rPr>
            <m:t>min</m:t>
          </m:r>
          <m:nary>
            <m:naryPr>
              <m:chr m:val="∑"/>
              <m:grow m:val="1"/>
              <m:ctrlPr>
                <w:rPr>
                  <w:rFonts w:ascii="Cambria Math" w:hAnsi="Cambria Math" w:cstheme="minorHAns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r>
                    <w:rPr>
                      <w:rFonts w:ascii="Cambria Math" w:hAnsi="Cambria Math" w:cstheme="minorHAnsi"/>
                      <w:sz w:val="24"/>
                      <w:szCs w:val="24"/>
                    </w:rPr>
                    <m:t>-</m:t>
                  </m:r>
                  <m:d>
                    <m:dPr>
                      <m:ctrlPr>
                        <w:rPr>
                          <w:rFonts w:ascii="Cambria Math" w:hAnsi="Cambria Math" w:cstheme="minorHAnsi"/>
                          <w:i/>
                          <w:sz w:val="24"/>
                          <w:szCs w:val="24"/>
                        </w:rPr>
                      </m:ctrlPr>
                    </m:dPr>
                    <m:e>
                      <m:nary>
                        <m:naryPr>
                          <m:chr m:val="∑"/>
                          <m:limLoc m:val="undOvr"/>
                          <m:ctrlPr>
                            <w:rPr>
                              <w:rFonts w:ascii="Cambria Math" w:hAnsi="Cambria Math" w:cstheme="minorHAnsi"/>
                              <w:i/>
                              <w:sz w:val="24"/>
                              <w:szCs w:val="24"/>
                            </w:rPr>
                          </m:ctrlPr>
                        </m:naryPr>
                        <m:sub>
                          <m:r>
                            <w:rPr>
                              <w:rFonts w:ascii="Cambria Math" w:hAnsi="Cambria Math" w:cstheme="minorHAnsi"/>
                              <w:sz w:val="24"/>
                              <w:szCs w:val="24"/>
                            </w:rPr>
                            <m:t>j=1</m:t>
                          </m:r>
                        </m:sub>
                        <m:sup>
                          <m:r>
                            <w:rPr>
                              <w:rFonts w:ascii="Cambria Math" w:hAnsi="Cambria Math" w:cstheme="minorHAnsi"/>
                              <w:sz w:val="24"/>
                              <w:szCs w:val="24"/>
                            </w:rPr>
                            <m:t>m</m:t>
                          </m:r>
                        </m:sup>
                        <m:e>
                          <m:sSub>
                            <m:sSubPr>
                              <m:ctrlPr>
                                <w:rPr>
                                  <w:rFonts w:ascii="Cambria Math" w:hAnsi="Cambria Math" w:cstheme="minorHAnsi"/>
                                  <w:i/>
                                  <w:sz w:val="24"/>
                                  <w:szCs w:val="24"/>
                                </w:rPr>
                              </m:ctrlPr>
                            </m:sSubPr>
                            <m:e>
                              <m:r>
                                <w:rPr>
                                  <w:rFonts w:ascii="Cambria Math" w:hAnsi="Cambria Math" w:cstheme="minorHAnsi"/>
                                  <w:sz w:val="24"/>
                                  <w:szCs w:val="24"/>
                                </w:rPr>
                                <m:t>l</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O</m:t>
                              </m:r>
                            </m:e>
                            <m:sub>
                              <m:r>
                                <w:rPr>
                                  <w:rFonts w:ascii="Cambria Math" w:hAnsi="Cambria Math" w:cstheme="minorHAnsi"/>
                                  <w:sz w:val="24"/>
                                  <w:szCs w:val="24"/>
                                </w:rPr>
                                <m:t>i</m:t>
                              </m:r>
                            </m:sub>
                          </m:sSub>
                          <m:r>
                            <w:rPr>
                              <w:rFonts w:ascii="Cambria Math" w:hAnsi="Cambria Math" w:cstheme="minorHAnsi"/>
                              <w:sz w:val="24"/>
                              <w:szCs w:val="24"/>
                            </w:rPr>
                            <m:t>)</m:t>
                          </m:r>
                        </m:e>
                      </m:nary>
                    </m:e>
                  </m:d>
                </m:e>
              </m:d>
            </m:e>
          </m:nary>
        </m:oMath>
      </m:oMathPara>
    </w:p>
    <w:p w14:paraId="1691F596" w14:textId="77777777" w:rsidR="00221938" w:rsidRPr="006747C6" w:rsidRDefault="00221938" w:rsidP="00937ED4">
      <w:pPr>
        <w:spacing w:after="0" w:line="240" w:lineRule="auto"/>
        <w:jc w:val="both"/>
        <w:rPr>
          <w:rFonts w:cstheme="minorHAnsi"/>
          <w:sz w:val="24"/>
          <w:szCs w:val="24"/>
        </w:rPr>
      </w:pPr>
      <w:r w:rsidRPr="006747C6">
        <w:rPr>
          <w:rFonts w:cstheme="minorHAnsi"/>
          <w:sz w:val="24"/>
          <w:szCs w:val="24"/>
        </w:rPr>
        <w:t>Az eddigi korlátozó feltételek mellet lesz még egy új.</w:t>
      </w:r>
    </w:p>
    <w:p w14:paraId="78874179" w14:textId="77777777" w:rsidR="00221938" w:rsidRPr="006747C6" w:rsidRDefault="00221938" w:rsidP="00937ED4">
      <w:pPr>
        <w:spacing w:after="0" w:line="240" w:lineRule="auto"/>
        <w:jc w:val="both"/>
        <w:rPr>
          <w:rFonts w:cstheme="minorHAnsi"/>
          <w:sz w:val="24"/>
          <w:szCs w:val="24"/>
        </w:rPr>
      </w:pPr>
      <w:r w:rsidRPr="006747C6">
        <w:rPr>
          <w:rFonts w:cstheme="minorHAnsi"/>
          <w:sz w:val="24"/>
          <w:szCs w:val="24"/>
        </w:rPr>
        <w:t xml:space="preserve">A </w:t>
      </w:r>
      <w:proofErr w:type="spellStart"/>
      <w:r w:rsidRPr="006747C6">
        <w:rPr>
          <w:rFonts w:cstheme="minorHAnsi"/>
          <w:sz w:val="24"/>
          <w:szCs w:val="24"/>
        </w:rPr>
        <w:t>soronkénti</w:t>
      </w:r>
      <w:proofErr w:type="spellEnd"/>
      <w:r w:rsidRPr="006747C6">
        <w:rPr>
          <w:rFonts w:cstheme="minorHAnsi"/>
          <w:sz w:val="24"/>
          <w:szCs w:val="24"/>
        </w:rPr>
        <w:t xml:space="preserve"> eltérésre adunk korlátozást:</w:t>
      </w:r>
    </w:p>
    <w:p w14:paraId="131EC6B9" w14:textId="671F00A4" w:rsidR="00221938" w:rsidRPr="006747C6" w:rsidRDefault="004F043D" w:rsidP="00937ED4">
      <w:pPr>
        <w:spacing w:after="120" w:line="360" w:lineRule="auto"/>
        <w:jc w:val="both"/>
        <w:rPr>
          <w:rFonts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r>
            <w:rPr>
              <w:rFonts w:ascii="Cambria Math" w:hAnsi="Cambria Math" w:cstheme="minorHAnsi"/>
              <w:sz w:val="24"/>
              <w:szCs w:val="24"/>
            </w:rPr>
            <m:t>-</m:t>
          </m:r>
          <m:d>
            <m:dPr>
              <m:ctrlPr>
                <w:rPr>
                  <w:rFonts w:ascii="Cambria Math" w:hAnsi="Cambria Math" w:cstheme="minorHAnsi"/>
                  <w:i/>
                  <w:sz w:val="24"/>
                  <w:szCs w:val="24"/>
                </w:rPr>
              </m:ctrlPr>
            </m:dPr>
            <m:e>
              <m:nary>
                <m:naryPr>
                  <m:chr m:val="∑"/>
                  <m:limLoc m:val="undOvr"/>
                  <m:ctrlPr>
                    <w:rPr>
                      <w:rFonts w:ascii="Cambria Math" w:hAnsi="Cambria Math" w:cstheme="minorHAnsi"/>
                      <w:i/>
                      <w:sz w:val="24"/>
                      <w:szCs w:val="24"/>
                    </w:rPr>
                  </m:ctrlPr>
                </m:naryPr>
                <m:sub>
                  <m:r>
                    <w:rPr>
                      <w:rFonts w:ascii="Cambria Math" w:hAnsi="Cambria Math" w:cstheme="minorHAnsi"/>
                      <w:sz w:val="24"/>
                      <w:szCs w:val="24"/>
                    </w:rPr>
                    <m:t>j=1</m:t>
                  </m:r>
                </m:sub>
                <m:sup>
                  <m:r>
                    <w:rPr>
                      <w:rFonts w:ascii="Cambria Math" w:hAnsi="Cambria Math" w:cstheme="minorHAnsi"/>
                      <w:sz w:val="24"/>
                      <w:szCs w:val="24"/>
                    </w:rPr>
                    <m:t>m</m:t>
                  </m:r>
                </m:sup>
                <m:e>
                  <m:sSub>
                    <m:sSubPr>
                      <m:ctrlPr>
                        <w:rPr>
                          <w:rFonts w:ascii="Cambria Math" w:hAnsi="Cambria Math" w:cstheme="minorHAnsi"/>
                          <w:i/>
                          <w:sz w:val="24"/>
                          <w:szCs w:val="24"/>
                        </w:rPr>
                      </m:ctrlPr>
                    </m:sSubPr>
                    <m:e>
                      <m:r>
                        <w:rPr>
                          <w:rFonts w:ascii="Cambria Math" w:hAnsi="Cambria Math" w:cstheme="minorHAnsi"/>
                          <w:sz w:val="24"/>
                          <w:szCs w:val="24"/>
                        </w:rPr>
                        <m:t>l</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O</m:t>
                      </m:r>
                    </m:e>
                    <m:sub>
                      <m:r>
                        <w:rPr>
                          <w:rFonts w:ascii="Cambria Math" w:hAnsi="Cambria Math" w:cstheme="minorHAnsi"/>
                          <w:sz w:val="24"/>
                          <w:szCs w:val="24"/>
                        </w:rPr>
                        <m:t>i</m:t>
                      </m:r>
                    </m:sub>
                  </m:sSub>
                  <m:r>
                    <w:rPr>
                      <w:rFonts w:ascii="Cambria Math" w:hAnsi="Cambria Math" w:cstheme="minorHAnsi"/>
                      <w:sz w:val="24"/>
                      <w:szCs w:val="24"/>
                    </w:rPr>
                    <m:t>)</m:t>
                  </m:r>
                </m:e>
              </m:nary>
            </m:e>
          </m:d>
          <m:r>
            <w:rPr>
              <w:rFonts w:ascii="Cambria Math" w:hAnsi="Cambria Math" w:cstheme="minorHAnsi"/>
              <w:sz w:val="24"/>
              <w:szCs w:val="24"/>
            </w:rPr>
            <m:t>≥0</m:t>
          </m:r>
        </m:oMath>
      </m:oMathPara>
    </w:p>
    <w:p w14:paraId="54EF0E88" w14:textId="77777777" w:rsidR="00050FDC" w:rsidRPr="006747C6" w:rsidRDefault="00050FDC">
      <w:pPr>
        <w:rPr>
          <w:rFonts w:eastAsiaTheme="majorEastAsia" w:cstheme="minorHAnsi"/>
          <w:b/>
          <w:bCs/>
          <w:color w:val="2F5496" w:themeColor="accent1" w:themeShade="BF"/>
          <w:sz w:val="32"/>
          <w:szCs w:val="32"/>
        </w:rPr>
      </w:pPr>
      <w:r w:rsidRPr="006747C6">
        <w:rPr>
          <w:rFonts w:cstheme="minorHAnsi"/>
          <w:b/>
          <w:bCs/>
        </w:rPr>
        <w:br w:type="page"/>
      </w:r>
    </w:p>
    <w:p w14:paraId="34A00AD9" w14:textId="3EE79294" w:rsidR="00430855" w:rsidRPr="006747C6" w:rsidRDefault="008460DB" w:rsidP="00430855">
      <w:pPr>
        <w:pStyle w:val="Cmsor1"/>
        <w:rPr>
          <w:rFonts w:asciiTheme="minorHAnsi" w:hAnsiTheme="minorHAnsi" w:cstheme="minorHAnsi"/>
          <w:b/>
          <w:bCs/>
        </w:rPr>
      </w:pPr>
      <w:bookmarkStart w:id="25" w:name="_Toc28183030"/>
      <w:r w:rsidRPr="006747C6">
        <w:rPr>
          <w:rFonts w:asciiTheme="minorHAnsi" w:hAnsiTheme="minorHAnsi" w:cstheme="minorHAnsi"/>
          <w:b/>
          <w:bCs/>
        </w:rPr>
        <w:lastRenderedPageBreak/>
        <w:t xml:space="preserve">3. </w:t>
      </w:r>
      <w:r w:rsidR="009603D5" w:rsidRPr="006747C6">
        <w:rPr>
          <w:rFonts w:asciiTheme="minorHAnsi" w:hAnsiTheme="minorHAnsi" w:cstheme="minorHAnsi"/>
          <w:b/>
          <w:bCs/>
        </w:rPr>
        <w:t>A Q-GPS</w:t>
      </w:r>
      <w:r w:rsidR="00013736" w:rsidRPr="006747C6">
        <w:rPr>
          <w:rFonts w:asciiTheme="minorHAnsi" w:hAnsiTheme="minorHAnsi" w:cstheme="minorHAnsi"/>
          <w:b/>
          <w:bCs/>
        </w:rPr>
        <w:t>-ben rejlő potenciá</w:t>
      </w:r>
      <w:r w:rsidR="00430855" w:rsidRPr="006747C6">
        <w:rPr>
          <w:rFonts w:asciiTheme="minorHAnsi" w:hAnsiTheme="minorHAnsi" w:cstheme="minorHAnsi"/>
          <w:b/>
          <w:bCs/>
        </w:rPr>
        <w:t>l</w:t>
      </w:r>
      <w:bookmarkEnd w:id="25"/>
    </w:p>
    <w:p w14:paraId="0DC89DDA" w14:textId="5FEA2963" w:rsidR="00384D17" w:rsidRPr="006747C6" w:rsidRDefault="00384D17" w:rsidP="00740B6A">
      <w:pPr>
        <w:spacing w:after="120" w:line="360" w:lineRule="auto"/>
        <w:jc w:val="both"/>
        <w:rPr>
          <w:rFonts w:cstheme="minorHAnsi"/>
          <w:sz w:val="24"/>
          <w:szCs w:val="24"/>
        </w:rPr>
      </w:pPr>
      <w:r w:rsidRPr="006747C6">
        <w:rPr>
          <w:rFonts w:cstheme="minorHAnsi"/>
          <w:sz w:val="24"/>
          <w:szCs w:val="24"/>
        </w:rPr>
        <w:t xml:space="preserve">A </w:t>
      </w:r>
      <w:r w:rsidR="00013736" w:rsidRPr="006747C6">
        <w:rPr>
          <w:rFonts w:cstheme="minorHAnsi"/>
          <w:sz w:val="24"/>
          <w:szCs w:val="24"/>
        </w:rPr>
        <w:t>tanulmányban</w:t>
      </w:r>
      <w:r w:rsidRPr="006747C6">
        <w:rPr>
          <w:rFonts w:cstheme="minorHAnsi"/>
          <w:sz w:val="24"/>
          <w:szCs w:val="24"/>
        </w:rPr>
        <w:t xml:space="preserve"> a Q-GPS </w:t>
      </w:r>
      <w:r w:rsidR="00313E5F" w:rsidRPr="006747C6">
        <w:rPr>
          <w:rFonts w:cstheme="minorHAnsi"/>
          <w:sz w:val="24"/>
          <w:szCs w:val="24"/>
        </w:rPr>
        <w:t xml:space="preserve">koncepció mögött rejlő </w:t>
      </w:r>
      <w:r w:rsidRPr="006747C6">
        <w:rPr>
          <w:rFonts w:cstheme="minorHAnsi"/>
          <w:sz w:val="24"/>
          <w:szCs w:val="24"/>
        </w:rPr>
        <w:t xml:space="preserve">potenciálját </w:t>
      </w:r>
      <w:r w:rsidR="00313E5F" w:rsidRPr="006747C6">
        <w:rPr>
          <w:rFonts w:cstheme="minorHAnsi"/>
          <w:sz w:val="24"/>
          <w:szCs w:val="24"/>
        </w:rPr>
        <w:t xml:space="preserve">is </w:t>
      </w:r>
      <w:r w:rsidRPr="006747C6">
        <w:rPr>
          <w:rFonts w:cstheme="minorHAnsi"/>
          <w:sz w:val="24"/>
          <w:szCs w:val="24"/>
        </w:rPr>
        <w:t xml:space="preserve">illik bemutatni, s ennek triviális eszköze, ha a pályázat által deklarált </w:t>
      </w:r>
      <w:r w:rsidR="00313E5F" w:rsidRPr="006747C6">
        <w:rPr>
          <w:rFonts w:cstheme="minorHAnsi"/>
          <w:sz w:val="24"/>
          <w:szCs w:val="24"/>
        </w:rPr>
        <w:t xml:space="preserve">egyes </w:t>
      </w:r>
      <w:r w:rsidRPr="006747C6">
        <w:rPr>
          <w:rFonts w:cstheme="minorHAnsi"/>
          <w:sz w:val="24"/>
          <w:szCs w:val="24"/>
        </w:rPr>
        <w:t>kérdések tipizálása röviden megtörténik. Ez az elő-munkálat egyben világossá teszi azt is, miként jutottunk el a tanulmány</w:t>
      </w:r>
      <w:r w:rsidR="00160D61" w:rsidRPr="006747C6">
        <w:rPr>
          <w:rFonts w:cstheme="minorHAnsi"/>
          <w:sz w:val="24"/>
          <w:szCs w:val="24"/>
        </w:rPr>
        <w:t xml:space="preserve"> </w:t>
      </w:r>
      <w:r w:rsidR="00313E5F" w:rsidRPr="006747C6">
        <w:rPr>
          <w:rFonts w:cstheme="minorHAnsi"/>
          <w:sz w:val="24"/>
          <w:szCs w:val="24"/>
        </w:rPr>
        <w:t xml:space="preserve">címében szereplő </w:t>
      </w:r>
      <w:r w:rsidR="00160D61" w:rsidRPr="006747C6">
        <w:rPr>
          <w:rFonts w:cstheme="minorHAnsi"/>
          <w:sz w:val="24"/>
          <w:szCs w:val="24"/>
        </w:rPr>
        <w:t xml:space="preserve">konkrét </w:t>
      </w:r>
      <w:r w:rsidR="00313E5F" w:rsidRPr="006747C6">
        <w:rPr>
          <w:rFonts w:cstheme="minorHAnsi"/>
          <w:sz w:val="24"/>
          <w:szCs w:val="24"/>
        </w:rPr>
        <w:t>példákig</w:t>
      </w:r>
      <w:r w:rsidRPr="006747C6">
        <w:rPr>
          <w:rFonts w:cstheme="minorHAnsi"/>
          <w:sz w:val="24"/>
          <w:szCs w:val="24"/>
        </w:rPr>
        <w:t>, ill. miért éppen ezen konkrét fókusz</w:t>
      </w:r>
      <w:r w:rsidR="00313E5F" w:rsidRPr="006747C6">
        <w:rPr>
          <w:rFonts w:cstheme="minorHAnsi"/>
          <w:sz w:val="24"/>
          <w:szCs w:val="24"/>
        </w:rPr>
        <w:t>oka</w:t>
      </w:r>
      <w:r w:rsidRPr="006747C6">
        <w:rPr>
          <w:rFonts w:cstheme="minorHAnsi"/>
          <w:sz w:val="24"/>
          <w:szCs w:val="24"/>
        </w:rPr>
        <w:t>t tekintettük a legértékesebb témakörök egyikének.</w:t>
      </w:r>
    </w:p>
    <w:p w14:paraId="645C69FE" w14:textId="08548057" w:rsidR="00384D17" w:rsidRPr="006747C6" w:rsidRDefault="003E48AF" w:rsidP="00431F7A">
      <w:pPr>
        <w:spacing w:after="120" w:line="360" w:lineRule="auto"/>
        <w:jc w:val="both"/>
        <w:rPr>
          <w:rFonts w:cstheme="minorHAnsi"/>
          <w:b/>
          <w:bCs/>
          <w:sz w:val="24"/>
          <w:szCs w:val="24"/>
        </w:rPr>
      </w:pPr>
      <w:bookmarkStart w:id="26" w:name="_Toc28183031"/>
      <w:r w:rsidRPr="006747C6">
        <w:rPr>
          <w:rStyle w:val="Cmsor2Char"/>
          <w:rFonts w:asciiTheme="minorHAnsi" w:hAnsiTheme="minorHAnsi" w:cstheme="minorHAnsi"/>
          <w:b/>
          <w:bCs/>
        </w:rPr>
        <w:t xml:space="preserve">3.1. </w:t>
      </w:r>
      <w:r w:rsidR="00384D17" w:rsidRPr="006747C6">
        <w:rPr>
          <w:rStyle w:val="Cmsor2Char"/>
          <w:rFonts w:asciiTheme="minorHAnsi" w:hAnsiTheme="minorHAnsi" w:cstheme="minorHAnsi"/>
          <w:b/>
          <w:bCs/>
        </w:rPr>
        <w:t>Új jelenségek felismerése, ezek várható időpontjának becslése</w:t>
      </w:r>
      <w:bookmarkEnd w:id="26"/>
    </w:p>
    <w:p w14:paraId="485B1F26" w14:textId="07B6A17C" w:rsidR="00384D17" w:rsidRPr="006747C6" w:rsidRDefault="00384D17" w:rsidP="00740B6A">
      <w:pPr>
        <w:spacing w:after="120" w:line="360" w:lineRule="auto"/>
        <w:jc w:val="both"/>
        <w:rPr>
          <w:rFonts w:cstheme="minorHAnsi"/>
          <w:sz w:val="24"/>
          <w:szCs w:val="24"/>
        </w:rPr>
      </w:pPr>
      <w:r w:rsidRPr="006747C6">
        <w:rPr>
          <w:rFonts w:cstheme="minorHAnsi"/>
          <w:sz w:val="24"/>
          <w:szCs w:val="24"/>
        </w:rPr>
        <w:t xml:space="preserve">A pályázat szóhasználata a következő: „Milyen lesz a XXI. század pénze? Milyen új eszközök jelennek meg a bankkártyákon, mobiltelefonokon és online utalási rendszereken túl?” Az idézetben szereplő második kérdés önmaga is használja az ÚJ kifejezést. Az első kérdés csak burkoltan utal arra, hogy a ma pénzként ismert jelenségek (objektumok) kapcsán nem ezek egymás közötti arány-eltolódása az elsődleges kérdés, hanem egy/több új objektum esetleges megjelenésének előrevetítése, s a vélelmezett újdonságok várható megjelenésének időpontjára vonatkozó becslés maga. </w:t>
      </w:r>
    </w:p>
    <w:p w14:paraId="045DC2D4" w14:textId="3593D956" w:rsidR="00DE39ED" w:rsidRPr="006747C6" w:rsidRDefault="003E48AF" w:rsidP="00A253D5">
      <w:pPr>
        <w:pStyle w:val="Cmsor3"/>
        <w:rPr>
          <w:rFonts w:asciiTheme="minorHAnsi" w:hAnsiTheme="minorHAnsi" w:cstheme="minorHAnsi"/>
          <w:b/>
          <w:bCs/>
        </w:rPr>
      </w:pPr>
      <w:bookmarkStart w:id="27" w:name="_Toc28183032"/>
      <w:r w:rsidRPr="006747C6">
        <w:rPr>
          <w:rFonts w:asciiTheme="minorHAnsi" w:hAnsiTheme="minorHAnsi" w:cstheme="minorHAnsi"/>
          <w:b/>
          <w:bCs/>
        </w:rPr>
        <w:t xml:space="preserve">3.1.1. </w:t>
      </w:r>
      <w:r w:rsidR="00DE39ED" w:rsidRPr="006747C6">
        <w:rPr>
          <w:rFonts w:asciiTheme="minorHAnsi" w:hAnsiTheme="minorHAnsi" w:cstheme="minorHAnsi"/>
          <w:b/>
          <w:bCs/>
        </w:rPr>
        <w:t>Hol húzódik a fantasztikus irodalom és a valóságos műszaki fejlődés határa?</w:t>
      </w:r>
      <w:bookmarkEnd w:id="27"/>
    </w:p>
    <w:p w14:paraId="6AC6C187" w14:textId="36F20ED8" w:rsidR="00384D17" w:rsidRPr="006747C6" w:rsidRDefault="00384D17" w:rsidP="00740B6A">
      <w:pPr>
        <w:spacing w:after="120" w:line="360" w:lineRule="auto"/>
        <w:jc w:val="both"/>
        <w:rPr>
          <w:rFonts w:cstheme="minorHAnsi"/>
          <w:sz w:val="24"/>
          <w:szCs w:val="24"/>
        </w:rPr>
      </w:pPr>
      <w:r w:rsidRPr="006747C6">
        <w:rPr>
          <w:rFonts w:cstheme="minorHAnsi"/>
          <w:sz w:val="24"/>
          <w:szCs w:val="24"/>
        </w:rPr>
        <w:t xml:space="preserve">Ha Jules Verne kapcsán egyesek azt vélik, hogy az Utazás A Hold körül, A </w:t>
      </w:r>
      <w:proofErr w:type="spellStart"/>
      <w:r w:rsidRPr="006747C6">
        <w:rPr>
          <w:rFonts w:cstheme="minorHAnsi"/>
          <w:sz w:val="24"/>
          <w:szCs w:val="24"/>
        </w:rPr>
        <w:t>Nemo</w:t>
      </w:r>
      <w:proofErr w:type="spellEnd"/>
      <w:r w:rsidRPr="006747C6">
        <w:rPr>
          <w:rFonts w:cstheme="minorHAnsi"/>
          <w:sz w:val="24"/>
          <w:szCs w:val="24"/>
        </w:rPr>
        <w:t xml:space="preserve"> </w:t>
      </w:r>
      <w:r w:rsidR="00015F0E" w:rsidRPr="006747C6">
        <w:rPr>
          <w:rFonts w:cstheme="minorHAnsi"/>
          <w:sz w:val="24"/>
          <w:szCs w:val="24"/>
        </w:rPr>
        <w:t>kapitány</w:t>
      </w:r>
      <w:r w:rsidRPr="006747C6">
        <w:rPr>
          <w:rFonts w:cstheme="minorHAnsi"/>
          <w:sz w:val="24"/>
          <w:szCs w:val="24"/>
        </w:rPr>
        <w:t xml:space="preserve"> stb. olyan jelenségeket vetített előre, ami akkor még nem volt. Ez a megközelítés azonban alapvetően zsurnalizmus-orientált, lévén megfelelő távolságból (az </w:t>
      </w:r>
      <w:proofErr w:type="spellStart"/>
      <w:r w:rsidRPr="006747C6">
        <w:rPr>
          <w:rFonts w:cstheme="minorHAnsi"/>
          <w:sz w:val="24"/>
          <w:szCs w:val="24"/>
        </w:rPr>
        <w:t>általánosíthatóság</w:t>
      </w:r>
      <w:proofErr w:type="spellEnd"/>
      <w:r w:rsidRPr="006747C6">
        <w:rPr>
          <w:rFonts w:cstheme="minorHAnsi"/>
          <w:sz w:val="24"/>
          <w:szCs w:val="24"/>
        </w:rPr>
        <w:t xml:space="preserve"> megfelelő szintjéről) szemlélve Jules Verne fantáziájának objektumait/eseményeit, ezek létezésének lehetőségét, szükségszerűségét le lehet vezetni: pl. évezredek óta (az első favödör kivájása óta) ismert, hogy a vödör lenyomható a víz alá, majd a hatalmas buborék szinte bármikor később kiengedhető, vagyis a tengeralattjáró fizikai lehetősége adott volt, legalább is annak kellett, hogy tűnjön. Hasonlóképpen a bumeráng ősi eszközként mutatja be a levegőben való </w:t>
      </w:r>
      <w:r w:rsidR="00817E58" w:rsidRPr="006747C6">
        <w:rPr>
          <w:rFonts w:cstheme="minorHAnsi"/>
          <w:sz w:val="24"/>
          <w:szCs w:val="24"/>
        </w:rPr>
        <w:t xml:space="preserve">irányított </w:t>
      </w:r>
      <w:r w:rsidRPr="006747C6">
        <w:rPr>
          <w:rFonts w:cstheme="minorHAnsi"/>
          <w:sz w:val="24"/>
          <w:szCs w:val="24"/>
        </w:rPr>
        <w:t>repülés lehetőségét. A Föld gravitációjának elhagyása kapcsán felmerülhetett ugyan mindenkor ennek lehetetlensége, mely azonban nem került bizonyításra soha, tehát a lehetőség nem volt soha kizárható (vö. az autózás/vasútfejlesztés kapcsán a kezdetekben vélelmezett emberi fiziológiára gyakorolt károsság téves és sorozatos felmerülése).</w:t>
      </w:r>
    </w:p>
    <w:p w14:paraId="58C8F82F" w14:textId="7365C1C2" w:rsidR="00987A41" w:rsidRPr="006747C6" w:rsidRDefault="00384D17" w:rsidP="00740B6A">
      <w:pPr>
        <w:spacing w:after="120" w:line="360" w:lineRule="auto"/>
        <w:jc w:val="both"/>
        <w:rPr>
          <w:rFonts w:cstheme="minorHAnsi"/>
          <w:sz w:val="24"/>
          <w:szCs w:val="24"/>
        </w:rPr>
      </w:pPr>
      <w:r w:rsidRPr="006747C6">
        <w:rPr>
          <w:rFonts w:cstheme="minorHAnsi"/>
          <w:sz w:val="24"/>
          <w:szCs w:val="24"/>
        </w:rPr>
        <w:t xml:space="preserve">Innen már csak egy apró analógia az, hogy a XXI. század új pénze kapcsán létrejöjjön egy olyan adatbázis, melyre támaszkodva minden eddig létezett, pénznek nevezett jelenség </w:t>
      </w:r>
      <w:proofErr w:type="spellStart"/>
      <w:r w:rsidRPr="006747C6">
        <w:rPr>
          <w:rFonts w:cstheme="minorHAnsi"/>
          <w:sz w:val="24"/>
          <w:szCs w:val="24"/>
        </w:rPr>
        <w:t>quasi</w:t>
      </w:r>
      <w:proofErr w:type="spellEnd"/>
      <w:r w:rsidRPr="006747C6">
        <w:rPr>
          <w:rFonts w:cstheme="minorHAnsi"/>
          <w:sz w:val="24"/>
          <w:szCs w:val="24"/>
        </w:rPr>
        <w:t xml:space="preserve"> minden paraméterét ismerve egy olyan </w:t>
      </w:r>
      <w:proofErr w:type="spellStart"/>
      <w:r w:rsidRPr="006747C6">
        <w:rPr>
          <w:rFonts w:cstheme="minorHAnsi"/>
          <w:sz w:val="24"/>
          <w:szCs w:val="24"/>
        </w:rPr>
        <w:t>előrejelzési</w:t>
      </w:r>
      <w:proofErr w:type="spellEnd"/>
      <w:r w:rsidRPr="006747C6">
        <w:rPr>
          <w:rFonts w:cstheme="minorHAnsi"/>
          <w:sz w:val="24"/>
          <w:szCs w:val="24"/>
        </w:rPr>
        <w:t xml:space="preserve"> feladatot kelljen megoldani, ahol a robot </w:t>
      </w:r>
      <w:r w:rsidRPr="006747C6">
        <w:rPr>
          <w:rFonts w:cstheme="minorHAnsi"/>
          <w:sz w:val="24"/>
          <w:szCs w:val="24"/>
        </w:rPr>
        <w:lastRenderedPageBreak/>
        <w:t xml:space="preserve">képes kiszámolni az ismert paraméterek X időegység múlva várható értékét úgy, hogy ezek </w:t>
      </w:r>
      <w:proofErr w:type="spellStart"/>
      <w:r w:rsidRPr="006747C6">
        <w:rPr>
          <w:rFonts w:cstheme="minorHAnsi"/>
          <w:sz w:val="24"/>
          <w:szCs w:val="24"/>
        </w:rPr>
        <w:t>együttállása</w:t>
      </w:r>
      <w:proofErr w:type="spellEnd"/>
      <w:r w:rsidRPr="006747C6">
        <w:rPr>
          <w:rFonts w:cstheme="minorHAnsi"/>
          <w:sz w:val="24"/>
          <w:szCs w:val="24"/>
        </w:rPr>
        <w:t xml:space="preserve"> minél inkább (konzisztensen) létezhető legyen a többi </w:t>
      </w:r>
      <w:proofErr w:type="spellStart"/>
      <w:r w:rsidRPr="006747C6">
        <w:rPr>
          <w:rFonts w:cstheme="minorHAnsi"/>
          <w:sz w:val="24"/>
          <w:szCs w:val="24"/>
        </w:rPr>
        <w:t>együttálláshoz</w:t>
      </w:r>
      <w:proofErr w:type="spellEnd"/>
      <w:r w:rsidRPr="006747C6">
        <w:rPr>
          <w:rFonts w:cstheme="minorHAnsi"/>
          <w:sz w:val="24"/>
          <w:szCs w:val="24"/>
        </w:rPr>
        <w:t xml:space="preserve"> képest. Az így létrejövő PÉNZ a XXI. század pénze lesz, noha ember nincs még ma esetleg, aki ennek nevet akart volna adni, de a robot számára a paraméter-</w:t>
      </w:r>
      <w:proofErr w:type="spellStart"/>
      <w:r w:rsidRPr="006747C6">
        <w:rPr>
          <w:rFonts w:cstheme="minorHAnsi"/>
          <w:sz w:val="24"/>
          <w:szCs w:val="24"/>
        </w:rPr>
        <w:t>együttállás</w:t>
      </w:r>
      <w:proofErr w:type="spellEnd"/>
      <w:r w:rsidRPr="006747C6">
        <w:rPr>
          <w:rFonts w:cstheme="minorHAnsi"/>
          <w:sz w:val="24"/>
          <w:szCs w:val="24"/>
        </w:rPr>
        <w:t xml:space="preserve"> bármilyen </w:t>
      </w:r>
      <w:proofErr w:type="spellStart"/>
      <w:r w:rsidRPr="006747C6">
        <w:rPr>
          <w:rFonts w:cstheme="minorHAnsi"/>
          <w:sz w:val="24"/>
          <w:szCs w:val="24"/>
        </w:rPr>
        <w:t>alias</w:t>
      </w:r>
      <w:proofErr w:type="spellEnd"/>
      <w:r w:rsidRPr="006747C6">
        <w:rPr>
          <w:rFonts w:cstheme="minorHAnsi"/>
          <w:sz w:val="24"/>
          <w:szCs w:val="24"/>
        </w:rPr>
        <w:t>-t kaphat, pl. az „ÚJ PÉNZ” nevet.</w:t>
      </w:r>
    </w:p>
    <w:p w14:paraId="21C73108" w14:textId="731ADE75" w:rsidR="00B71987" w:rsidRPr="006747C6" w:rsidRDefault="003E48AF" w:rsidP="00532FD2">
      <w:pPr>
        <w:pStyle w:val="Cmsor3"/>
        <w:rPr>
          <w:rFonts w:asciiTheme="minorHAnsi" w:hAnsiTheme="minorHAnsi" w:cstheme="minorHAnsi"/>
          <w:b/>
          <w:bCs/>
        </w:rPr>
      </w:pPr>
      <w:bookmarkStart w:id="28" w:name="_Toc28183033"/>
      <w:r w:rsidRPr="006747C6">
        <w:rPr>
          <w:rFonts w:asciiTheme="minorHAnsi" w:hAnsiTheme="minorHAnsi" w:cstheme="minorHAnsi"/>
          <w:b/>
          <w:bCs/>
        </w:rPr>
        <w:t xml:space="preserve">3.1.2. </w:t>
      </w:r>
      <w:r w:rsidR="00B71987" w:rsidRPr="006747C6">
        <w:rPr>
          <w:rFonts w:asciiTheme="minorHAnsi" w:hAnsiTheme="minorHAnsi" w:cstheme="minorHAnsi"/>
          <w:b/>
          <w:bCs/>
        </w:rPr>
        <w:t xml:space="preserve">Milyen szerepük lehet a </w:t>
      </w:r>
      <w:proofErr w:type="spellStart"/>
      <w:r w:rsidR="00B71987" w:rsidRPr="006747C6">
        <w:rPr>
          <w:rFonts w:asciiTheme="minorHAnsi" w:hAnsiTheme="minorHAnsi" w:cstheme="minorHAnsi"/>
          <w:b/>
          <w:bCs/>
        </w:rPr>
        <w:t>kriptovalutáknak</w:t>
      </w:r>
      <w:proofErr w:type="spellEnd"/>
      <w:r w:rsidR="00B71987" w:rsidRPr="006747C6">
        <w:rPr>
          <w:rFonts w:asciiTheme="minorHAnsi" w:hAnsiTheme="minorHAnsi" w:cstheme="minorHAnsi"/>
          <w:b/>
          <w:bCs/>
        </w:rPr>
        <w:t>, egyáltalán hogyan hatnak az infokommunikációs technológiák és az információrendszerek a pénzügyi tranzakciókra?</w:t>
      </w:r>
      <w:bookmarkEnd w:id="28"/>
    </w:p>
    <w:p w14:paraId="65FB583E" w14:textId="30E60EAC" w:rsidR="00384D17" w:rsidRPr="006747C6" w:rsidRDefault="00A62088" w:rsidP="00740B6A">
      <w:pPr>
        <w:spacing w:after="120" w:line="360" w:lineRule="auto"/>
        <w:jc w:val="both"/>
        <w:rPr>
          <w:rFonts w:cstheme="minorHAnsi"/>
          <w:sz w:val="24"/>
          <w:szCs w:val="24"/>
        </w:rPr>
      </w:pPr>
      <w:r w:rsidRPr="006747C6">
        <w:rPr>
          <w:rFonts w:cstheme="minorHAnsi"/>
          <w:sz w:val="24"/>
          <w:szCs w:val="24"/>
        </w:rPr>
        <w:t xml:space="preserve">Egy önálló tanulmányt lenne érdemes szánni azon gondolatkísérletnek, ahol a </w:t>
      </w:r>
      <w:proofErr w:type="spellStart"/>
      <w:r w:rsidRPr="006747C6">
        <w:rPr>
          <w:rFonts w:cstheme="minorHAnsi"/>
          <w:sz w:val="24"/>
          <w:szCs w:val="24"/>
        </w:rPr>
        <w:t>kripto</w:t>
      </w:r>
      <w:proofErr w:type="spellEnd"/>
      <w:r w:rsidRPr="006747C6">
        <w:rPr>
          <w:rFonts w:cstheme="minorHAnsi"/>
          <w:sz w:val="24"/>
          <w:szCs w:val="24"/>
        </w:rPr>
        <w:t xml:space="preserve">-valuták létét, ezek várható felmerülését levezetni képes modell objektum-attribútum-mátrixának felállítása lenne a központi feladat. A </w:t>
      </w:r>
      <w:r w:rsidRPr="006747C6">
        <w:rPr>
          <w:rFonts w:cstheme="minorHAnsi"/>
          <w:color w:val="000000" w:themeColor="text1"/>
          <w:sz w:val="24"/>
          <w:szCs w:val="24"/>
        </w:rPr>
        <w:t xml:space="preserve">minden mindennel összefügg elvének </w:t>
      </w:r>
      <w:r w:rsidRPr="006747C6">
        <w:rPr>
          <w:rFonts w:cstheme="minorHAnsi"/>
          <w:sz w:val="24"/>
          <w:szCs w:val="24"/>
        </w:rPr>
        <w:t xml:space="preserve">és a semmi nem jön létre véletlenül elvének ilyen kiemelten kezelése mellett természetesen nem lehet kizárni, hogy adott adatmennyiség (vö. </w:t>
      </w:r>
      <w:proofErr w:type="spellStart"/>
      <w:r w:rsidRPr="006747C6">
        <w:rPr>
          <w:rFonts w:cstheme="minorHAnsi"/>
          <w:sz w:val="24"/>
          <w:szCs w:val="24"/>
        </w:rPr>
        <w:t>big</w:t>
      </w:r>
      <w:proofErr w:type="spellEnd"/>
      <w:r w:rsidRPr="006747C6">
        <w:rPr>
          <w:rFonts w:cstheme="minorHAnsi"/>
          <w:sz w:val="24"/>
          <w:szCs w:val="24"/>
        </w:rPr>
        <w:t xml:space="preserve"> </w:t>
      </w:r>
      <w:proofErr w:type="spellStart"/>
      <w:r w:rsidRPr="006747C6">
        <w:rPr>
          <w:rFonts w:cstheme="minorHAnsi"/>
          <w:sz w:val="24"/>
          <w:szCs w:val="24"/>
        </w:rPr>
        <w:t>data</w:t>
      </w:r>
      <w:proofErr w:type="spellEnd"/>
      <w:r w:rsidRPr="006747C6">
        <w:rPr>
          <w:rFonts w:cstheme="minorHAnsi"/>
          <w:sz w:val="24"/>
          <w:szCs w:val="24"/>
        </w:rPr>
        <w:t>) nem tartalmaz (felismerhetően) olyan láncokat, melyek egyáltalán levezetni engednének bármilyen jelenséget bármikor a történelem adott állapota szerinti adatbázisokból.</w:t>
      </w:r>
      <w:r w:rsidR="006E6A68" w:rsidRPr="006747C6">
        <w:rPr>
          <w:rFonts w:cstheme="minorHAnsi"/>
          <w:sz w:val="24"/>
          <w:szCs w:val="24"/>
        </w:rPr>
        <w:t xml:space="preserve"> Vagyis az </w:t>
      </w:r>
      <w:proofErr w:type="spellStart"/>
      <w:r w:rsidR="006E6A68" w:rsidRPr="006747C6">
        <w:rPr>
          <w:rFonts w:cstheme="minorHAnsi"/>
          <w:sz w:val="24"/>
          <w:szCs w:val="24"/>
        </w:rPr>
        <w:t>előrejelzési</w:t>
      </w:r>
      <w:proofErr w:type="spellEnd"/>
      <w:r w:rsidR="006E6A68" w:rsidRPr="006747C6">
        <w:rPr>
          <w:rFonts w:cstheme="minorHAnsi"/>
          <w:sz w:val="24"/>
          <w:szCs w:val="24"/>
        </w:rPr>
        <w:t xml:space="preserve"> potenciálra egyszerre igaz, hogy elvileg a siker csökken a jelen és a vizsgált jövő közötti növekvő távolsággal, de az nem igaz (már a meteorológiában sem), hogy adott racionális időintervallumon belül a jelenségek </w:t>
      </w:r>
      <w:proofErr w:type="spellStart"/>
      <w:r w:rsidR="006E6A68" w:rsidRPr="006747C6">
        <w:rPr>
          <w:rFonts w:cstheme="minorHAnsi"/>
          <w:sz w:val="24"/>
          <w:szCs w:val="24"/>
        </w:rPr>
        <w:t>előrejelezhetősége</w:t>
      </w:r>
      <w:proofErr w:type="spellEnd"/>
      <w:r w:rsidR="006E6A68" w:rsidRPr="006747C6">
        <w:rPr>
          <w:rFonts w:cstheme="minorHAnsi"/>
          <w:sz w:val="24"/>
          <w:szCs w:val="24"/>
        </w:rPr>
        <w:t xml:space="preserve"> az idő múlásával csökkenne. Az </w:t>
      </w:r>
      <w:proofErr w:type="spellStart"/>
      <w:r w:rsidR="006E6A68" w:rsidRPr="006747C6">
        <w:rPr>
          <w:rFonts w:cstheme="minorHAnsi"/>
          <w:sz w:val="24"/>
          <w:szCs w:val="24"/>
        </w:rPr>
        <w:t>előrejelezhetőség</w:t>
      </w:r>
      <w:proofErr w:type="spellEnd"/>
      <w:r w:rsidR="006E6A68" w:rsidRPr="006747C6">
        <w:rPr>
          <w:rFonts w:cstheme="minorHAnsi"/>
          <w:sz w:val="24"/>
          <w:szCs w:val="24"/>
        </w:rPr>
        <w:t xml:space="preserve"> hullámtermészetűnek tűnő jelenség, vannak időtávok és pl. meteorológiai jelenségek, melyek adott pillanatból kiindulva 1-2-3 napra kevésbé pontosan jelezhetők előre, mint 4-5-6 napra (vö. </w:t>
      </w:r>
      <w:hyperlink r:id="rId22" w:history="1">
        <w:r w:rsidR="006E6A68" w:rsidRPr="006747C6">
          <w:rPr>
            <w:rStyle w:val="Hiperhivatkozs"/>
            <w:rFonts w:cstheme="minorHAnsi"/>
            <w:sz w:val="24"/>
            <w:szCs w:val="24"/>
          </w:rPr>
          <w:t>https://miau.my-x.hu/myx-free/olap/olap3/4_olap_m.php3</w:t>
        </w:r>
      </w:hyperlink>
      <w:r w:rsidR="006E6A68" w:rsidRPr="006747C6">
        <w:rPr>
          <w:rFonts w:cstheme="minorHAnsi"/>
        </w:rPr>
        <w:t>).</w:t>
      </w:r>
    </w:p>
    <w:p w14:paraId="76753AA1" w14:textId="304FC24F" w:rsidR="00384D17" w:rsidRPr="006747C6" w:rsidRDefault="003E48AF" w:rsidP="00261F26">
      <w:pPr>
        <w:pStyle w:val="Cmsor2"/>
        <w:rPr>
          <w:rFonts w:asciiTheme="minorHAnsi" w:hAnsiTheme="minorHAnsi" w:cstheme="minorHAnsi"/>
          <w:b/>
          <w:bCs/>
        </w:rPr>
      </w:pPr>
      <w:bookmarkStart w:id="29" w:name="_Toc28183034"/>
      <w:r w:rsidRPr="006747C6">
        <w:rPr>
          <w:rFonts w:asciiTheme="minorHAnsi" w:hAnsiTheme="minorHAnsi" w:cstheme="minorHAnsi"/>
          <w:b/>
          <w:bCs/>
        </w:rPr>
        <w:t xml:space="preserve">3.2. </w:t>
      </w:r>
      <w:r w:rsidR="00384D17" w:rsidRPr="006747C6">
        <w:rPr>
          <w:rFonts w:asciiTheme="minorHAnsi" w:hAnsiTheme="minorHAnsi" w:cstheme="minorHAnsi"/>
          <w:b/>
          <w:bCs/>
        </w:rPr>
        <w:t>Vagylagos kérdések</w:t>
      </w:r>
      <w:bookmarkEnd w:id="29"/>
    </w:p>
    <w:p w14:paraId="0A573937" w14:textId="77777777" w:rsidR="00384D17" w:rsidRPr="006747C6" w:rsidRDefault="00384D17" w:rsidP="00740B6A">
      <w:pPr>
        <w:spacing w:after="120" w:line="360" w:lineRule="auto"/>
        <w:jc w:val="both"/>
        <w:rPr>
          <w:rFonts w:cstheme="minorHAnsi"/>
          <w:sz w:val="24"/>
          <w:szCs w:val="24"/>
        </w:rPr>
      </w:pPr>
      <w:r w:rsidRPr="006747C6">
        <w:rPr>
          <w:rFonts w:cstheme="minorHAnsi"/>
          <w:sz w:val="24"/>
          <w:szCs w:val="24"/>
        </w:rPr>
        <w:t xml:space="preserve">Ha az első tématerület következő kérdéseit vesszük szemügyre: vö. „Átveszi-e a hagyományos elszámolás szerepét a blokklánc logika…”, akkor már a nyelvi szerkezet (átveszi-e) világosan jelzi, hogy egy adott kérdésre a lehetséges válaszok alapvetően </w:t>
      </w:r>
      <w:proofErr w:type="spellStart"/>
      <w:r w:rsidRPr="006747C6">
        <w:rPr>
          <w:rFonts w:cstheme="minorHAnsi"/>
          <w:sz w:val="24"/>
          <w:szCs w:val="24"/>
        </w:rPr>
        <w:t>binárisak</w:t>
      </w:r>
      <w:proofErr w:type="spellEnd"/>
      <w:r w:rsidRPr="006747C6">
        <w:rPr>
          <w:rFonts w:cstheme="minorHAnsi"/>
          <w:sz w:val="24"/>
          <w:szCs w:val="24"/>
        </w:rPr>
        <w:t xml:space="preserve"> (igen/nem). Ideális esetben a robotoktól kapott válaszok (s ilyen a hasonlóságelemzési láncokkal dolgozó robotok is) képesek a rendszerszintű nem-tudom-választ automatizáltan értelmezni. A nem-tudom-válasz akkor áll elő, ha az érdemi igen-nem válaszok egyike sem valószínűsíthető egymással szemben, mert pl. a modellek </w:t>
      </w:r>
      <w:proofErr w:type="spellStart"/>
      <w:r w:rsidRPr="006747C6">
        <w:rPr>
          <w:rFonts w:cstheme="minorHAnsi"/>
          <w:sz w:val="24"/>
          <w:szCs w:val="24"/>
        </w:rPr>
        <w:t>validitása</w:t>
      </w:r>
      <w:proofErr w:type="spellEnd"/>
      <w:r w:rsidRPr="006747C6">
        <w:rPr>
          <w:rFonts w:cstheme="minorHAnsi"/>
          <w:sz w:val="24"/>
          <w:szCs w:val="24"/>
        </w:rPr>
        <w:t xml:space="preserve"> a hasonlóságelemzések n-dimenziós </w:t>
      </w:r>
      <w:proofErr w:type="spellStart"/>
      <w:r w:rsidRPr="006747C6">
        <w:rPr>
          <w:rFonts w:cstheme="minorHAnsi"/>
          <w:sz w:val="24"/>
          <w:szCs w:val="24"/>
        </w:rPr>
        <w:t>szimmteria</w:t>
      </w:r>
      <w:proofErr w:type="spellEnd"/>
      <w:r w:rsidRPr="006747C6">
        <w:rPr>
          <w:rFonts w:cstheme="minorHAnsi"/>
          <w:sz w:val="24"/>
          <w:szCs w:val="24"/>
        </w:rPr>
        <w:t xml:space="preserve">-rendszerében túl sok szimmetria-sérülést produkál a rendelkezésre álló adatvagyonon (vagyis pl. nem igaz, hogy egy direkt becslést generáló modell által levezetett jövőbeli érték adott jelenség esetén, egy inverz modellben, ahol minden hatásmechanizmus a direkt modell tükörképe, az eredmény is tükrözött lesz – vagyis nem érvényesül a tagadás tagadásának </w:t>
      </w:r>
      <w:r w:rsidRPr="006747C6">
        <w:rPr>
          <w:rFonts w:cstheme="minorHAnsi"/>
          <w:sz w:val="24"/>
          <w:szCs w:val="24"/>
        </w:rPr>
        <w:lastRenderedPageBreak/>
        <w:t xml:space="preserve">logikája). A konkrét példánál maradva a robot számára a hagyományos elszámolás fogalmának és a blokklánc-alapúság fogalmának megalkotása az elsődleges feladat, hiszen addig, amíg a két versengő opció egymástól való elválasztása nem automatikus bármilyen jelenség esetén, addig azt sem tudjuk, mikor mennyi volt a részaránya a történelemben a hagyományosnak vélt megoldásoknak a blokkláncokhoz képest. Sőt, azt sem tudjuk, a két jelenség valóban két jelenség-e egyáltalán. A két jelenség létének vélelméhez ugyanis előbb meg kell vizsgálni minden olyan jelenséget, mely az emberi agy számára hagyományosnak minősül és minden olyat is, ami blokklánc-alapúnak, s ezt úgy kell megtenni, hogy a két elvileg elkülönült jelenség kapcsán ezek egységes attribútum-készlettel történő leírása minél inkább </w:t>
      </w:r>
      <w:proofErr w:type="spellStart"/>
      <w:r w:rsidRPr="006747C6">
        <w:rPr>
          <w:rFonts w:cstheme="minorHAnsi"/>
          <w:sz w:val="24"/>
          <w:szCs w:val="24"/>
        </w:rPr>
        <w:t>metaszinten</w:t>
      </w:r>
      <w:proofErr w:type="spellEnd"/>
      <w:r w:rsidRPr="006747C6">
        <w:rPr>
          <w:rFonts w:cstheme="minorHAnsi"/>
          <w:sz w:val="24"/>
          <w:szCs w:val="24"/>
        </w:rPr>
        <w:t xml:space="preserve"> történjen. Hiszen egy jelenség pl. nem attól hagyományos, hogy régóta létezik, mert a blokklánc sem attól illik, hogy más jelenségnek neveztessék, hogy </w:t>
      </w:r>
      <w:proofErr w:type="spellStart"/>
      <w:r w:rsidRPr="006747C6">
        <w:rPr>
          <w:rFonts w:cstheme="minorHAnsi"/>
          <w:sz w:val="24"/>
          <w:szCs w:val="24"/>
        </w:rPr>
        <w:t>rel</w:t>
      </w:r>
      <w:proofErr w:type="spellEnd"/>
      <w:r w:rsidRPr="006747C6">
        <w:rPr>
          <w:rFonts w:cstheme="minorHAnsi"/>
          <w:sz w:val="24"/>
          <w:szCs w:val="24"/>
        </w:rPr>
        <w:t xml:space="preserve">. újnak számít megvalósulása szempontjából. A lehet-e minden jelenség másként egyforma elv </w:t>
      </w:r>
      <w:proofErr w:type="spellStart"/>
      <w:r w:rsidRPr="006747C6">
        <w:rPr>
          <w:rFonts w:cstheme="minorHAnsi"/>
          <w:sz w:val="24"/>
          <w:szCs w:val="24"/>
        </w:rPr>
        <w:t>kikényszeríthetetlensége</w:t>
      </w:r>
      <w:proofErr w:type="spellEnd"/>
      <w:r w:rsidRPr="006747C6">
        <w:rPr>
          <w:rFonts w:cstheme="minorHAnsi"/>
          <w:sz w:val="24"/>
          <w:szCs w:val="24"/>
        </w:rPr>
        <w:t xml:space="preserve"> ugyanis az az univerzális rendszerelméleti elv, mely két emberi fogalom valódi különbségét képes levezetni. Feltételezve, hogy a végletekig kiérlelt kettős könyvelés-alapú elszámolás pl. kevésbé konzisztens – így más fogalomnak minősül, mint egy blokklánc-alapú elszámolás, akkor ezek arányának jövőbeli lefutása egy klasszikus </w:t>
      </w:r>
      <w:proofErr w:type="spellStart"/>
      <w:r w:rsidRPr="006747C6">
        <w:rPr>
          <w:rFonts w:cstheme="minorHAnsi"/>
          <w:sz w:val="24"/>
          <w:szCs w:val="24"/>
        </w:rPr>
        <w:t>előrejelzési</w:t>
      </w:r>
      <w:proofErr w:type="spellEnd"/>
      <w:r w:rsidRPr="006747C6">
        <w:rPr>
          <w:rFonts w:cstheme="minorHAnsi"/>
          <w:sz w:val="24"/>
          <w:szCs w:val="24"/>
        </w:rPr>
        <w:t xml:space="preserve"> problémaként </w:t>
      </w:r>
      <w:proofErr w:type="spellStart"/>
      <w:r w:rsidRPr="006747C6">
        <w:rPr>
          <w:rFonts w:cstheme="minorHAnsi"/>
          <w:sz w:val="24"/>
          <w:szCs w:val="24"/>
        </w:rPr>
        <w:t>értelmeződik</w:t>
      </w:r>
      <w:proofErr w:type="spellEnd"/>
      <w:r w:rsidRPr="006747C6">
        <w:rPr>
          <w:rFonts w:cstheme="minorHAnsi"/>
          <w:sz w:val="24"/>
          <w:szCs w:val="24"/>
        </w:rPr>
        <w:t xml:space="preserve">, ahol minden eddigi környezeti feltételt leíró adathoz tartozik egy arány és keressük pl. a rendszer genetika potenciálját egy fajta szimuláció keretében, ahol a rendszer genetikai potenciálja az az érték, ahol az arány a legtorzabb, pl. a blokklánc-alapúság maximumát mutatja. A kérdés maga ilyenkor nem más, mint milyen keretfeltételek között mennyi lesz a legtorzabb arány? (Analógia: mennyit képes egy adott kukorica-fajta teremni ideális feltételek között, ahol kísérletileg </w:t>
      </w:r>
      <w:proofErr w:type="spellStart"/>
      <w:r w:rsidRPr="006747C6">
        <w:rPr>
          <w:rFonts w:cstheme="minorHAnsi"/>
          <w:sz w:val="24"/>
          <w:szCs w:val="24"/>
        </w:rPr>
        <w:t>quasi</w:t>
      </w:r>
      <w:proofErr w:type="spellEnd"/>
      <w:r w:rsidRPr="006747C6">
        <w:rPr>
          <w:rFonts w:cstheme="minorHAnsi"/>
          <w:sz w:val="24"/>
          <w:szCs w:val="24"/>
        </w:rPr>
        <w:t xml:space="preserve"> véletlenül kiválasztott termelési feltételek melletti terméseredmények állnak rendelkezésre – a vélelmezhető kombinatorikai tér töredékmennyiségében – s mégis igaz, hogy a genetikai potenciál levezethetősége pl. hasonlóságelemzési alapon lehetséges – sőt rutinfeladat. A becslés pontossága a rendelkezésre álló adatok egymáshoz való viszonyától függ: minél inkább szürke, azaz szélsőségektől mentes az alapadatbázis, annál kevésbé lesz racionális egy genetikai potenciálbecslés, s minél több a szélsőség az adatbázisban, annál nagyobb az esélye annak, hogy ezek hálózata (hasonlósági viszonyai) képesek konzisztens keretbe kényszeríteni a genetikai potenciál értékét.</w:t>
      </w:r>
    </w:p>
    <w:p w14:paraId="4F3A96DF" w14:textId="24C21B3C" w:rsidR="00384D17" w:rsidRPr="006747C6" w:rsidRDefault="00384D17" w:rsidP="00740B6A">
      <w:pPr>
        <w:spacing w:after="120" w:line="360" w:lineRule="auto"/>
        <w:jc w:val="both"/>
        <w:rPr>
          <w:rFonts w:cstheme="minorHAnsi"/>
          <w:sz w:val="24"/>
          <w:szCs w:val="24"/>
        </w:rPr>
      </w:pPr>
      <w:r w:rsidRPr="006747C6">
        <w:rPr>
          <w:rFonts w:cstheme="minorHAnsi"/>
          <w:sz w:val="24"/>
          <w:szCs w:val="24"/>
        </w:rPr>
        <w:lastRenderedPageBreak/>
        <w:t>Itt kell megemlíteni azt is, hogy a hasonlóságelemzés egyetlen kérdésre, pl. egy várható termés becslésére vagy egy jövőbeli tőzsdei árfolyam várható alakulására vonatkozóan nem csak egyetlen egy becslést ad(hat) a végső válasz előtti szinten, hanem 2^n db válasz, hiszen minden egyes bemeneti jel a hasonlóság fogalmának alapvetése miatt két szomszédos értékkel rendelkezik, mint potenciális helyettesítési értékkel n db attribútum esetén. Így a kombinatorikai tér a 2 n-</w:t>
      </w:r>
      <w:proofErr w:type="spellStart"/>
      <w:r w:rsidRPr="006747C6">
        <w:rPr>
          <w:rFonts w:cstheme="minorHAnsi"/>
          <w:sz w:val="24"/>
          <w:szCs w:val="24"/>
        </w:rPr>
        <w:t>dik</w:t>
      </w:r>
      <w:proofErr w:type="spellEnd"/>
      <w:r w:rsidRPr="006747C6">
        <w:rPr>
          <w:rFonts w:cstheme="minorHAnsi"/>
          <w:sz w:val="24"/>
          <w:szCs w:val="24"/>
        </w:rPr>
        <w:t xml:space="preserve"> hatványa. Ez egy olyan pontfelhő becslési feladatról becslési feladatra, mely értelmezése egy záró-tanuló-modellel komoly finomhangolási potenciállal bír – sőt: a zárómodellek kapcsán is felmerülhet a 2^n potenciál, ill. az m darab alternatív zárómodellt záró zárómodell – mely egy véget nem érő finomhangolási sorozatot nyit meg…</w:t>
      </w:r>
    </w:p>
    <w:p w14:paraId="15BAC314" w14:textId="77777777" w:rsidR="00384D17" w:rsidRPr="006747C6" w:rsidRDefault="00384D17" w:rsidP="00740B6A">
      <w:pPr>
        <w:spacing w:after="120" w:line="360" w:lineRule="auto"/>
        <w:jc w:val="both"/>
        <w:rPr>
          <w:rFonts w:cstheme="minorHAnsi"/>
          <w:sz w:val="24"/>
          <w:szCs w:val="24"/>
        </w:rPr>
      </w:pPr>
      <w:r w:rsidRPr="006747C6">
        <w:rPr>
          <w:rFonts w:cstheme="minorHAnsi"/>
          <w:sz w:val="24"/>
          <w:szCs w:val="24"/>
        </w:rPr>
        <w:t xml:space="preserve">Két jelenség arányának várható lefutása vélhetően csak a rájuk vonatkozó becslések formájában nem lesz elég egy konzisztencia-orientált modell-sorozat kialakításához: pl. ha valaki azt akarja tudni, mennyibe fog kerülni egy építkezés anyagköltsége, akkor készíthet egy aggregált költségbecslést, de ennek az aggregált költségbecslésnek az elemi építőanyagokra vonatkozó becslései is illik, hogy ugyanoda vezessenek, mint ahová az </w:t>
      </w:r>
      <w:proofErr w:type="spellStart"/>
      <w:r w:rsidRPr="006747C6">
        <w:rPr>
          <w:rFonts w:cstheme="minorHAnsi"/>
          <w:sz w:val="24"/>
          <w:szCs w:val="24"/>
        </w:rPr>
        <w:t>aggregáció</w:t>
      </w:r>
      <w:proofErr w:type="spellEnd"/>
      <w:r w:rsidRPr="006747C6">
        <w:rPr>
          <w:rFonts w:cstheme="minorHAnsi"/>
          <w:sz w:val="24"/>
          <w:szCs w:val="24"/>
        </w:rPr>
        <w:t xml:space="preserve"> maga – vagy, ha nem, akkor egyik sem hiteles, mert egymást nem erősítik, azaz nem fokozzák a konzisztenciát.</w:t>
      </w:r>
    </w:p>
    <w:p w14:paraId="38DA967B" w14:textId="5B0270AE" w:rsidR="00384D17" w:rsidRPr="006747C6" w:rsidRDefault="003E48AF" w:rsidP="00AC7152">
      <w:pPr>
        <w:pStyle w:val="Cmsor2"/>
        <w:rPr>
          <w:rFonts w:asciiTheme="minorHAnsi" w:hAnsiTheme="minorHAnsi" w:cstheme="minorHAnsi"/>
          <w:b/>
          <w:bCs/>
        </w:rPr>
      </w:pPr>
      <w:bookmarkStart w:id="30" w:name="_Toc28183035"/>
      <w:r w:rsidRPr="006747C6">
        <w:rPr>
          <w:rFonts w:asciiTheme="minorHAnsi" w:hAnsiTheme="minorHAnsi" w:cstheme="minorHAnsi"/>
          <w:b/>
          <w:bCs/>
        </w:rPr>
        <w:t>3.3.</w:t>
      </w:r>
      <w:r w:rsidR="00384D17" w:rsidRPr="006747C6">
        <w:rPr>
          <w:rFonts w:asciiTheme="minorHAnsi" w:hAnsiTheme="minorHAnsi" w:cstheme="minorHAnsi"/>
          <w:b/>
          <w:bCs/>
        </w:rPr>
        <w:t>Hatásmechanizmusok feltárása</w:t>
      </w:r>
      <w:bookmarkEnd w:id="30"/>
    </w:p>
    <w:p w14:paraId="34CBB9B6" w14:textId="05E6D90F" w:rsidR="00384D17" w:rsidRPr="006747C6" w:rsidRDefault="00384D17" w:rsidP="00740B6A">
      <w:pPr>
        <w:spacing w:after="120" w:line="360" w:lineRule="auto"/>
        <w:jc w:val="both"/>
        <w:rPr>
          <w:rFonts w:cstheme="minorHAnsi"/>
          <w:sz w:val="24"/>
          <w:szCs w:val="24"/>
        </w:rPr>
      </w:pPr>
      <w:r w:rsidRPr="006747C6">
        <w:rPr>
          <w:rFonts w:cstheme="minorHAnsi"/>
          <w:sz w:val="24"/>
          <w:szCs w:val="24"/>
        </w:rPr>
        <w:t xml:space="preserve">Már az első kérdésblokk előzőleg feldolgozás alá vont kérdésének második fele („– milyen szerepük lehet a </w:t>
      </w:r>
      <w:proofErr w:type="spellStart"/>
      <w:r w:rsidRPr="006747C6">
        <w:rPr>
          <w:rFonts w:cstheme="minorHAnsi"/>
          <w:sz w:val="24"/>
          <w:szCs w:val="24"/>
        </w:rPr>
        <w:t>kriptovalutáknak</w:t>
      </w:r>
      <w:proofErr w:type="spellEnd"/>
      <w:r w:rsidRPr="006747C6">
        <w:rPr>
          <w:rFonts w:cstheme="minorHAnsi"/>
          <w:sz w:val="24"/>
          <w:szCs w:val="24"/>
        </w:rPr>
        <w:t xml:space="preserve">, egyáltalán hogyan hatnak az infokommunikációs technológiák és az információrendszerek a pénzügyi tranzakciókra?”) világosan rámutat arra, hogy a kérdező a „milyen szerepük lehet” és a „hogyan hat” kérdésekkel </w:t>
      </w:r>
      <w:proofErr w:type="spellStart"/>
      <w:r w:rsidRPr="006747C6">
        <w:rPr>
          <w:rFonts w:cstheme="minorHAnsi"/>
          <w:sz w:val="24"/>
          <w:szCs w:val="24"/>
        </w:rPr>
        <w:t>quasi</w:t>
      </w:r>
      <w:proofErr w:type="spellEnd"/>
      <w:r w:rsidRPr="006747C6">
        <w:rPr>
          <w:rFonts w:cstheme="minorHAnsi"/>
          <w:sz w:val="24"/>
          <w:szCs w:val="24"/>
        </w:rPr>
        <w:t xml:space="preserve"> szabad kezet adni látszik az elemző robotoknak. Ez a szabad kéz azonban csak a humán szakértők számára értelmezhető valóban szabad asszociációs térnek a mindenkori szakértő egyéniségének megfelelően, rendszerelméleti szempontból azonban a robotok keze úm. megvan kötve és éppen ez a rendszerelméleti kötöttség az, amitől a robot képes context free értelmezéseket adni. A „hogyan hat” kérdés rendszer szintű értelmezése kényszerűen és minden esetben egy szimulátorhoz (termelési függvényhez) vezet, mely termelési függvény keletkezhet emberi szakértő és a robotok kooperációjában restriktív módon, azaz manuális döntéseket akceptálva a robot által a bemeneti attribútumok (</w:t>
      </w:r>
      <w:proofErr w:type="spellStart"/>
      <w:r w:rsidRPr="006747C6">
        <w:rPr>
          <w:rFonts w:cstheme="minorHAnsi"/>
          <w:sz w:val="24"/>
          <w:szCs w:val="24"/>
        </w:rPr>
        <w:t>Xi</w:t>
      </w:r>
      <w:proofErr w:type="spellEnd"/>
      <w:r w:rsidRPr="006747C6">
        <w:rPr>
          <w:rFonts w:cstheme="minorHAnsi"/>
          <w:sz w:val="24"/>
          <w:szCs w:val="24"/>
        </w:rPr>
        <w:t>) és a következményváltozók (</w:t>
      </w:r>
      <w:proofErr w:type="spellStart"/>
      <w:r w:rsidRPr="006747C6">
        <w:rPr>
          <w:rFonts w:cstheme="minorHAnsi"/>
          <w:sz w:val="24"/>
          <w:szCs w:val="24"/>
        </w:rPr>
        <w:t>Yj</w:t>
      </w:r>
      <w:proofErr w:type="spellEnd"/>
      <w:r w:rsidRPr="006747C6">
        <w:rPr>
          <w:rFonts w:cstheme="minorHAnsi"/>
          <w:sz w:val="24"/>
          <w:szCs w:val="24"/>
        </w:rPr>
        <w:t xml:space="preserve">) között. S keletkezhet </w:t>
      </w:r>
      <w:proofErr w:type="spellStart"/>
      <w:r w:rsidRPr="006747C6">
        <w:rPr>
          <w:rFonts w:cstheme="minorHAnsi"/>
          <w:sz w:val="24"/>
          <w:szCs w:val="24"/>
        </w:rPr>
        <w:t>exploratív</w:t>
      </w:r>
      <w:proofErr w:type="spellEnd"/>
      <w:r w:rsidRPr="006747C6">
        <w:rPr>
          <w:rFonts w:cstheme="minorHAnsi"/>
          <w:sz w:val="24"/>
          <w:szCs w:val="24"/>
        </w:rPr>
        <w:t xml:space="preserve"> módon, amikor is az adatvagyont a robot dolgozza fel teljesen automatikusan, ahol az automatizmus lehet tetszőlegesen komplex (konzisztencia-orientált) </w:t>
      </w:r>
      <w:r w:rsidRPr="006747C6">
        <w:rPr>
          <w:rFonts w:cstheme="minorHAnsi"/>
          <w:sz w:val="24"/>
          <w:szCs w:val="24"/>
        </w:rPr>
        <w:lastRenderedPageBreak/>
        <w:t xml:space="preserve">és kevésbé komplex (pl. </w:t>
      </w:r>
      <w:proofErr w:type="spellStart"/>
      <w:r w:rsidR="0014776C" w:rsidRPr="006747C6">
        <w:rPr>
          <w:rFonts w:cstheme="minorHAnsi"/>
          <w:sz w:val="24"/>
          <w:szCs w:val="24"/>
        </w:rPr>
        <w:t>p</w:t>
      </w:r>
      <w:r w:rsidRPr="006747C6">
        <w:rPr>
          <w:rFonts w:cstheme="minorHAnsi"/>
          <w:sz w:val="24"/>
          <w:szCs w:val="24"/>
        </w:rPr>
        <w:t>olinomizációt</w:t>
      </w:r>
      <w:proofErr w:type="spellEnd"/>
      <w:r w:rsidRPr="006747C6">
        <w:rPr>
          <w:rFonts w:cstheme="minorHAnsi"/>
          <w:sz w:val="24"/>
          <w:szCs w:val="24"/>
        </w:rPr>
        <w:t xml:space="preserve"> fellépni sem engedő). A hasonlóságelemzési láncok legrugalmasabb értelmezése maga az </w:t>
      </w:r>
      <w:proofErr w:type="spellStart"/>
      <w:r w:rsidRPr="006747C6">
        <w:rPr>
          <w:rFonts w:cstheme="minorHAnsi"/>
          <w:sz w:val="24"/>
          <w:szCs w:val="24"/>
        </w:rPr>
        <w:t>exploratív</w:t>
      </w:r>
      <w:proofErr w:type="spellEnd"/>
      <w:r w:rsidRPr="006747C6">
        <w:rPr>
          <w:rFonts w:cstheme="minorHAnsi"/>
          <w:sz w:val="24"/>
          <w:szCs w:val="24"/>
        </w:rPr>
        <w:t xml:space="preserve"> modellezés, ahol a bemeneti jelek 2 rétegtől a teljes eseménytér hosszáig (n eseményig) lehetnek értelmezve. Értelemszerűen a két-rétegű bemeneti jelek egy kombinatorikai teret írnak elő az egyedi következmények felismerhetőségének korlátozottsága mellett. Mely korlátozottság azonban nagy bizonyító erővel párosulhat. Ezzel szemben az egyre több és több réteget feldolgozó modellek egyre kisebb esetcsoportot kezelnek egyedileg, ami a rájuk vonatkozó szabályszerűségek egyre alacsonyabb hitelességéhez vezet. Végül a teljesen egyedi esetfe</w:t>
      </w:r>
      <w:r w:rsidR="00050FDC" w:rsidRPr="006747C6">
        <w:rPr>
          <w:rFonts w:cstheme="minorHAnsi"/>
          <w:sz w:val="24"/>
          <w:szCs w:val="24"/>
        </w:rPr>
        <w:t>l</w:t>
      </w:r>
      <w:r w:rsidRPr="006747C6">
        <w:rPr>
          <w:rFonts w:cstheme="minorHAnsi"/>
          <w:sz w:val="24"/>
          <w:szCs w:val="24"/>
        </w:rPr>
        <w:t xml:space="preserve">dolgozást már nem is tekinthetnénk összefüggés-karakterisztika-feltárásra alkalmasnak, ellenben ez a megközelítés mindenképpen alkalmas arra, hogy akár fejléc nélküli (értelmezés szempontjából valóban context-free) adathalmazok minőségbiztosítását elvégezzük. Az egyedi esetkezelés által kitermelt polinomok </w:t>
      </w:r>
      <w:r w:rsidR="00050FDC" w:rsidRPr="006747C6">
        <w:rPr>
          <w:rFonts w:cstheme="minorHAnsi"/>
          <w:sz w:val="24"/>
          <w:szCs w:val="24"/>
        </w:rPr>
        <w:t>s</w:t>
      </w:r>
      <w:r w:rsidRPr="006747C6">
        <w:rPr>
          <w:rFonts w:cstheme="minorHAnsi"/>
          <w:sz w:val="24"/>
          <w:szCs w:val="24"/>
        </w:rPr>
        <w:t xml:space="preserve">imítása is lehetséges, ami visszacsatol az emberi agy/szem számára ismert alakzatok kikényszerítéséhez – a hermeneutika támogatásaként. A hasonlóságelemzés </w:t>
      </w:r>
      <w:proofErr w:type="spellStart"/>
      <w:r w:rsidRPr="006747C6">
        <w:rPr>
          <w:rFonts w:cstheme="minorHAnsi"/>
          <w:sz w:val="24"/>
          <w:szCs w:val="24"/>
        </w:rPr>
        <w:t>exploratív</w:t>
      </w:r>
      <w:proofErr w:type="spellEnd"/>
      <w:r w:rsidRPr="006747C6">
        <w:rPr>
          <w:rFonts w:cstheme="minorHAnsi"/>
          <w:sz w:val="24"/>
          <w:szCs w:val="24"/>
        </w:rPr>
        <w:t xml:space="preserve"> alkalmazása során pl. a 3-rétegű modellek esetén már lehetséges az optimum fogalmának felismerése, de még nem kell polinom-hatásokkal számolni, hiszen a bemeneti szintek lehetnek (szigorúan) monoton változással hatók és minimumra vagy maximumra vezetően optimumhatást feltárók. A 4-rétegű modellek esetén a fel-le-fel-le, ill. a le-fel-le-fel hullámzás kialakulhat, mely a szomszédos rétegek hatásának átlagolása révén kis modell-pontosság-veszteséggel is fin</w:t>
      </w:r>
      <w:r w:rsidR="00861693" w:rsidRPr="006747C6">
        <w:rPr>
          <w:rFonts w:cstheme="minorHAnsi"/>
          <w:sz w:val="24"/>
          <w:szCs w:val="24"/>
        </w:rPr>
        <w:t>o</w:t>
      </w:r>
      <w:r w:rsidRPr="006747C6">
        <w:rPr>
          <w:rFonts w:cstheme="minorHAnsi"/>
          <w:sz w:val="24"/>
          <w:szCs w:val="24"/>
        </w:rPr>
        <w:t>mhangolhatók.</w:t>
      </w:r>
    </w:p>
    <w:p w14:paraId="06A04A78" w14:textId="60B0ED01" w:rsidR="00384D17" w:rsidRPr="006747C6" w:rsidRDefault="00384D17" w:rsidP="00740B6A">
      <w:pPr>
        <w:spacing w:after="120" w:line="360" w:lineRule="auto"/>
        <w:jc w:val="both"/>
        <w:rPr>
          <w:rFonts w:cstheme="minorHAnsi"/>
          <w:sz w:val="24"/>
          <w:szCs w:val="24"/>
        </w:rPr>
      </w:pPr>
      <w:r w:rsidRPr="006747C6">
        <w:rPr>
          <w:rFonts w:cstheme="minorHAnsi"/>
          <w:sz w:val="24"/>
          <w:szCs w:val="24"/>
        </w:rPr>
        <w:t>Mint látható, a kutatócsoport által kidolgozott és ezres nagyságrendben tesztelt hasonlóságelemzések elérik azt a rugalmassági szintet (vö. Q-GPS), ami a ma ismert pénzügyi jellegű adatbázisok rendszerelméleti értelmezését automatizálni engedi.</w:t>
      </w:r>
    </w:p>
    <w:p w14:paraId="4E559EC8" w14:textId="0EFF92D6" w:rsidR="00384D17" w:rsidRPr="006747C6" w:rsidRDefault="00384D17" w:rsidP="00740B6A">
      <w:pPr>
        <w:spacing w:after="120" w:line="360" w:lineRule="auto"/>
        <w:jc w:val="both"/>
        <w:rPr>
          <w:rFonts w:cstheme="minorHAnsi"/>
          <w:sz w:val="24"/>
          <w:szCs w:val="24"/>
        </w:rPr>
      </w:pPr>
      <w:r w:rsidRPr="006747C6">
        <w:rPr>
          <w:rFonts w:cstheme="minorHAnsi"/>
          <w:sz w:val="24"/>
          <w:szCs w:val="24"/>
        </w:rPr>
        <w:t xml:space="preserve">S ezzel el is jutottunk a pályamű </w:t>
      </w:r>
      <w:r w:rsidR="004B311D" w:rsidRPr="006747C6">
        <w:rPr>
          <w:rFonts w:cstheme="minorHAnsi"/>
          <w:sz w:val="24"/>
          <w:szCs w:val="24"/>
        </w:rPr>
        <w:t xml:space="preserve">egyik </w:t>
      </w:r>
      <w:r w:rsidRPr="006747C6">
        <w:rPr>
          <w:rFonts w:cstheme="minorHAnsi"/>
          <w:sz w:val="24"/>
          <w:szCs w:val="24"/>
        </w:rPr>
        <w:t>centrális üzenetéhez: a buborékmodellekhez!</w:t>
      </w:r>
    </w:p>
    <w:p w14:paraId="0C41D132" w14:textId="77777777" w:rsidR="00050FDC" w:rsidRPr="007D29C2" w:rsidRDefault="00050FDC">
      <w:pPr>
        <w:rPr>
          <w:rFonts w:eastAsiaTheme="majorEastAsia" w:cstheme="minorHAnsi"/>
          <w:b/>
          <w:bCs/>
          <w:color w:val="2F5496" w:themeColor="accent1" w:themeShade="BF"/>
          <w:sz w:val="32"/>
          <w:szCs w:val="32"/>
        </w:rPr>
      </w:pPr>
      <w:r w:rsidRPr="006747C6">
        <w:rPr>
          <w:rFonts w:cstheme="minorHAnsi"/>
          <w:b/>
          <w:bCs/>
        </w:rPr>
        <w:br w:type="page"/>
      </w:r>
    </w:p>
    <w:p w14:paraId="45B9398B" w14:textId="32F8C246" w:rsidR="00384D17" w:rsidRPr="007D29C2" w:rsidRDefault="002237B5" w:rsidP="002237B5">
      <w:pPr>
        <w:pStyle w:val="Cmsor1"/>
        <w:rPr>
          <w:rFonts w:asciiTheme="minorHAnsi" w:hAnsiTheme="minorHAnsi" w:cstheme="minorHAnsi"/>
          <w:b/>
          <w:bCs/>
        </w:rPr>
      </w:pPr>
      <w:bookmarkStart w:id="31" w:name="_Toc28183036"/>
      <w:r w:rsidRPr="007D29C2">
        <w:rPr>
          <w:rFonts w:asciiTheme="minorHAnsi" w:hAnsiTheme="minorHAnsi" w:cstheme="minorHAnsi"/>
          <w:b/>
          <w:bCs/>
        </w:rPr>
        <w:lastRenderedPageBreak/>
        <w:t>4.</w:t>
      </w:r>
      <w:r w:rsidR="00384D17" w:rsidRPr="007D29C2">
        <w:rPr>
          <w:rFonts w:asciiTheme="minorHAnsi" w:hAnsiTheme="minorHAnsi" w:cstheme="minorHAnsi"/>
          <w:b/>
          <w:bCs/>
        </w:rPr>
        <w:t>Buborékmodellek</w:t>
      </w:r>
      <w:bookmarkEnd w:id="31"/>
    </w:p>
    <w:p w14:paraId="6DE16FFF" w14:textId="77777777" w:rsidR="00384D17" w:rsidRPr="006747C6" w:rsidRDefault="00384D17" w:rsidP="00740B6A">
      <w:pPr>
        <w:spacing w:after="120" w:line="360" w:lineRule="auto"/>
        <w:jc w:val="both"/>
        <w:rPr>
          <w:rFonts w:cstheme="minorHAnsi"/>
          <w:sz w:val="24"/>
          <w:szCs w:val="24"/>
        </w:rPr>
      </w:pPr>
      <w:r w:rsidRPr="006747C6">
        <w:rPr>
          <w:rFonts w:cstheme="minorHAnsi"/>
          <w:sz w:val="24"/>
          <w:szCs w:val="24"/>
        </w:rPr>
        <w:t>A pályázati kiírás önmagában is további feladattípusok lehatárolására lenne alkalmas, de a pályamű elsődleges feladata nem a hasonlóságelemzésekben rejlő potenciál érzékeltetése, hanem egy/néhány területen egy-egy operatív/</w:t>
      </w:r>
      <w:proofErr w:type="spellStart"/>
      <w:r w:rsidRPr="006747C6">
        <w:rPr>
          <w:rFonts w:cstheme="minorHAnsi"/>
          <w:sz w:val="24"/>
          <w:szCs w:val="24"/>
        </w:rPr>
        <w:t>operacionalizált</w:t>
      </w:r>
      <w:proofErr w:type="spellEnd"/>
      <w:r w:rsidRPr="006747C6">
        <w:rPr>
          <w:rFonts w:cstheme="minorHAnsi"/>
          <w:sz w:val="24"/>
          <w:szCs w:val="24"/>
        </w:rPr>
        <w:t xml:space="preserve"> mélységet elérő logikai rendszer bemutatása.</w:t>
      </w:r>
    </w:p>
    <w:p w14:paraId="7C92760E" w14:textId="111DC3D5" w:rsidR="00384D17" w:rsidRPr="006747C6" w:rsidRDefault="00384D17" w:rsidP="00740B6A">
      <w:pPr>
        <w:spacing w:after="120" w:line="360" w:lineRule="auto"/>
        <w:jc w:val="both"/>
        <w:rPr>
          <w:rFonts w:cstheme="minorHAnsi"/>
          <w:sz w:val="24"/>
          <w:szCs w:val="24"/>
        </w:rPr>
      </w:pPr>
      <w:r w:rsidRPr="007D29C2">
        <w:rPr>
          <w:rFonts w:cstheme="minorHAnsi"/>
          <w:sz w:val="24"/>
          <w:szCs w:val="24"/>
        </w:rPr>
        <w:t xml:space="preserve">A mesterséges intelligencia a pénzügyi világban, avagy buborékmodellek a pénzügyi stabilitás automatizált értelmezésére cím mögött természetesen önmagában is nagy számosságú fókuszpont lenne definiálható (pl. nemzeti fizetőeszközök értékarányainak állandó monitorozása, kereskedelmi folyamatok egyensúlyvesztés-halmozódásainak dinamikus értelmezése, hitelek áramlási zavarainak detektálása, jegybanki alapkamatok ideális ívének feltárása, ár/teljesítmény-arányok optimumtól való eltérésének levezetése, csőd-előrejelzés, stb.). Itt és most a nemzetközi </w:t>
      </w:r>
      <w:proofErr w:type="spellStart"/>
      <w:r w:rsidRPr="007D29C2">
        <w:rPr>
          <w:rFonts w:cstheme="minorHAnsi"/>
          <w:sz w:val="24"/>
          <w:szCs w:val="24"/>
        </w:rPr>
        <w:t>rating</w:t>
      </w:r>
      <w:proofErr w:type="spellEnd"/>
      <w:r w:rsidRPr="007D29C2">
        <w:rPr>
          <w:rFonts w:cstheme="minorHAnsi"/>
          <w:sz w:val="24"/>
          <w:szCs w:val="24"/>
        </w:rPr>
        <w:t xml:space="preserve"> ügynökségek munkájának automatizálása kerül középpontba állításra annak érzékeltetésére, miként is lehetséges egy nemzetközi pénzügyi egyensúly irányába racionális lépéseket tenni – ill. információs versenyelőnyként a felismert egyensúlyvesztési erőterek mentén spekulatív hasznot realizálni – attól függően, milyen a döntéshozó viszonya a </w:t>
      </w:r>
      <w:proofErr w:type="spellStart"/>
      <w:r w:rsidRPr="007D29C2">
        <w:rPr>
          <w:rFonts w:cstheme="minorHAnsi"/>
          <w:sz w:val="24"/>
          <w:szCs w:val="24"/>
        </w:rPr>
        <w:t>kazohin</w:t>
      </w:r>
      <w:proofErr w:type="spellEnd"/>
      <w:r w:rsidR="00AA10E0" w:rsidRPr="006747C6">
        <w:rPr>
          <w:rStyle w:val="Lbjegyzet-hivatkozs"/>
          <w:rFonts w:cstheme="minorHAnsi"/>
          <w:sz w:val="24"/>
          <w:szCs w:val="24"/>
        </w:rPr>
        <w:footnoteReference w:id="6"/>
      </w:r>
      <w:r w:rsidRPr="006747C6">
        <w:rPr>
          <w:rFonts w:cstheme="minorHAnsi"/>
          <w:sz w:val="24"/>
          <w:szCs w:val="24"/>
        </w:rPr>
        <w:t xml:space="preserve"> rendszerelmélethez.</w:t>
      </w:r>
    </w:p>
    <w:p w14:paraId="19C7F0FF" w14:textId="77777777" w:rsidR="00384D17" w:rsidRPr="007D29C2" w:rsidRDefault="00384D17" w:rsidP="00740B6A">
      <w:pPr>
        <w:spacing w:after="120" w:line="360" w:lineRule="auto"/>
        <w:jc w:val="both"/>
        <w:rPr>
          <w:rFonts w:cstheme="minorHAnsi"/>
          <w:sz w:val="24"/>
          <w:szCs w:val="24"/>
        </w:rPr>
      </w:pPr>
      <w:r w:rsidRPr="006747C6">
        <w:rPr>
          <w:rFonts w:cstheme="minorHAnsi"/>
          <w:sz w:val="24"/>
          <w:szCs w:val="24"/>
        </w:rPr>
        <w:t xml:space="preserve">A részletek kifejtése előtt fontos deklarálni: az alábbi gondolatkísérletnek tűnő kutatási terv hátterében számos előmunkálat már az elmúlt években megtörtént a </w:t>
      </w:r>
      <w:r w:rsidRPr="007D29C2">
        <w:rPr>
          <w:rFonts w:cstheme="minorHAnsi"/>
          <w:sz w:val="24"/>
          <w:szCs w:val="24"/>
        </w:rPr>
        <w:t>kutatócsoport keretében. Így ezen téma jelen pályázatra való benyújtása egyben potenciális partnerkeresésként, megrendelő-generálási szándékként is felfogható. Bár a robot-alapú problémamegoldás nagyságrendekkel hatékonyabb, mint a hagyományos szakértői és projektmunka, de a megfelelő partnerségek itt sem nélkülözhetők:</w:t>
      </w:r>
    </w:p>
    <w:p w14:paraId="68017455" w14:textId="77777777" w:rsidR="00852C3A" w:rsidRPr="007D29C2" w:rsidRDefault="00384D17" w:rsidP="00740B6A">
      <w:pPr>
        <w:spacing w:after="120" w:line="360" w:lineRule="auto"/>
        <w:jc w:val="both"/>
        <w:rPr>
          <w:rFonts w:cstheme="minorHAnsi"/>
          <w:sz w:val="24"/>
          <w:szCs w:val="24"/>
        </w:rPr>
      </w:pPr>
      <w:r w:rsidRPr="007D29C2">
        <w:rPr>
          <w:rFonts w:cstheme="minorHAnsi"/>
          <w:sz w:val="24"/>
          <w:szCs w:val="24"/>
        </w:rPr>
        <w:t xml:space="preserve">A hasonlóságelemzés-láncokra alapozó, s alapvetően automatizáltság-orientált </w:t>
      </w:r>
      <w:proofErr w:type="spellStart"/>
      <w:r w:rsidRPr="007D29C2">
        <w:rPr>
          <w:rFonts w:cstheme="minorHAnsi"/>
          <w:sz w:val="24"/>
          <w:szCs w:val="24"/>
        </w:rPr>
        <w:t>ranking</w:t>
      </w:r>
      <w:proofErr w:type="spellEnd"/>
      <w:r w:rsidRPr="007D29C2">
        <w:rPr>
          <w:rFonts w:cstheme="minorHAnsi"/>
          <w:sz w:val="24"/>
          <w:szCs w:val="24"/>
        </w:rPr>
        <w:t xml:space="preserve"> feladatok rendszerbe foglalása esetén elsőként a működés jogi kereteiért felelős szervezet által input-adatként legitimált adatvagyon hatásos és hatékony rendelkezésre bocsátása érdekében szigorú adatvagyon-gazdálkodási elveket kell kialakítani és érvényesíteni</w:t>
      </w:r>
      <w:r w:rsidR="00852C3A" w:rsidRPr="007D29C2">
        <w:rPr>
          <w:rFonts w:cstheme="minorHAnsi"/>
          <w:sz w:val="24"/>
          <w:szCs w:val="24"/>
        </w:rPr>
        <w:t>. Erről egy külön fejezetben lesz szó a későbbiekben.</w:t>
      </w:r>
    </w:p>
    <w:p w14:paraId="78857907" w14:textId="2FCC351C" w:rsidR="00384D17" w:rsidRPr="007D29C2" w:rsidRDefault="00384D17" w:rsidP="00740B6A">
      <w:pPr>
        <w:spacing w:after="120" w:line="360" w:lineRule="auto"/>
        <w:jc w:val="both"/>
        <w:rPr>
          <w:rFonts w:cstheme="minorHAnsi"/>
          <w:sz w:val="24"/>
          <w:szCs w:val="24"/>
        </w:rPr>
      </w:pPr>
      <w:r w:rsidRPr="007D29C2">
        <w:rPr>
          <w:rFonts w:cstheme="minorHAnsi"/>
          <w:sz w:val="24"/>
          <w:szCs w:val="24"/>
        </w:rPr>
        <w:t xml:space="preserve">Az adatvagyon kapcsán a teljes </w:t>
      </w:r>
      <w:proofErr w:type="spellStart"/>
      <w:r w:rsidRPr="007D29C2">
        <w:rPr>
          <w:rFonts w:cstheme="minorHAnsi"/>
          <w:sz w:val="24"/>
          <w:szCs w:val="24"/>
        </w:rPr>
        <w:t>automatizáció</w:t>
      </w:r>
      <w:proofErr w:type="spellEnd"/>
      <w:r w:rsidRPr="007D29C2">
        <w:rPr>
          <w:rFonts w:cstheme="minorHAnsi"/>
          <w:sz w:val="24"/>
          <w:szCs w:val="24"/>
        </w:rPr>
        <w:t xml:space="preserve"> alapját az objektumok és attribútumok kezelésének előzetes rendje garantálja: a </w:t>
      </w:r>
      <w:proofErr w:type="spellStart"/>
      <w:r w:rsidRPr="007D29C2">
        <w:rPr>
          <w:rFonts w:cstheme="minorHAnsi"/>
          <w:sz w:val="24"/>
          <w:szCs w:val="24"/>
        </w:rPr>
        <w:t>ranking</w:t>
      </w:r>
      <w:proofErr w:type="spellEnd"/>
      <w:r w:rsidRPr="007D29C2">
        <w:rPr>
          <w:rFonts w:cstheme="minorHAnsi"/>
          <w:sz w:val="24"/>
          <w:szCs w:val="24"/>
        </w:rPr>
        <w:t xml:space="preserve"> kapcsán objektumok lehetnek országok-</w:t>
      </w:r>
      <w:r w:rsidRPr="007D29C2">
        <w:rPr>
          <w:rFonts w:cstheme="minorHAnsi"/>
          <w:sz w:val="24"/>
          <w:szCs w:val="24"/>
        </w:rPr>
        <w:lastRenderedPageBreak/>
        <w:t xml:space="preserve">időszakjai, szervezetek-időszakjai. Attribútumok lehetnek azok a </w:t>
      </w:r>
      <w:proofErr w:type="spellStart"/>
      <w:r w:rsidRPr="007D29C2">
        <w:rPr>
          <w:rFonts w:cstheme="minorHAnsi"/>
          <w:sz w:val="24"/>
          <w:szCs w:val="24"/>
        </w:rPr>
        <w:t>szocio</w:t>
      </w:r>
      <w:proofErr w:type="spellEnd"/>
      <w:r w:rsidRPr="007D29C2">
        <w:rPr>
          <w:rFonts w:cstheme="minorHAnsi"/>
          <w:sz w:val="24"/>
          <w:szCs w:val="24"/>
        </w:rPr>
        <w:t xml:space="preserve">-ökonómiai jelenségek (pl. GDP, infláció, </w:t>
      </w:r>
      <w:r w:rsidR="00153A20" w:rsidRPr="007D29C2">
        <w:rPr>
          <w:rFonts w:cstheme="minorHAnsi"/>
          <w:sz w:val="24"/>
          <w:szCs w:val="24"/>
        </w:rPr>
        <w:t>kamatlábak</w:t>
      </w:r>
      <w:r w:rsidRPr="007D29C2">
        <w:rPr>
          <w:rFonts w:cstheme="minorHAnsi"/>
          <w:sz w:val="24"/>
          <w:szCs w:val="24"/>
        </w:rPr>
        <w:t xml:space="preserve"> stb.), melyek a </w:t>
      </w:r>
      <w:proofErr w:type="spellStart"/>
      <w:r w:rsidRPr="007D29C2">
        <w:rPr>
          <w:rFonts w:cstheme="minorHAnsi"/>
          <w:sz w:val="24"/>
          <w:szCs w:val="24"/>
        </w:rPr>
        <w:t>ranking</w:t>
      </w:r>
      <w:proofErr w:type="spellEnd"/>
      <w:r w:rsidRPr="007D29C2">
        <w:rPr>
          <w:rFonts w:cstheme="minorHAnsi"/>
          <w:sz w:val="24"/>
          <w:szCs w:val="24"/>
        </w:rPr>
        <w:t xml:space="preserve"> szempontjából irányíthatók, azaz rendelkeznek a működtető szervezet legitim szakvéleményével: pl. annál jobb </w:t>
      </w:r>
      <w:proofErr w:type="spellStart"/>
      <w:r w:rsidRPr="007D29C2">
        <w:rPr>
          <w:rFonts w:cstheme="minorHAnsi"/>
          <w:sz w:val="24"/>
          <w:szCs w:val="24"/>
        </w:rPr>
        <w:t>ranking</w:t>
      </w:r>
      <w:proofErr w:type="spellEnd"/>
      <w:r w:rsidRPr="007D29C2">
        <w:rPr>
          <w:rFonts w:cstheme="minorHAnsi"/>
          <w:sz w:val="24"/>
          <w:szCs w:val="24"/>
        </w:rPr>
        <w:t xml:space="preserve"> értéket kaphat egy-egy objektum, minél nagyobb/kisebb adott attribútum értéke (ill. minél közelebb van az attribútum értéke a legitim optimumhoz alul ÉS </w:t>
      </w:r>
      <w:proofErr w:type="spellStart"/>
      <w:r w:rsidRPr="007D29C2">
        <w:rPr>
          <w:rFonts w:cstheme="minorHAnsi"/>
          <w:sz w:val="24"/>
          <w:szCs w:val="24"/>
        </w:rPr>
        <w:t>felülről</w:t>
      </w:r>
      <w:proofErr w:type="spellEnd"/>
      <w:r w:rsidRPr="007D29C2">
        <w:rPr>
          <w:rFonts w:cstheme="minorHAnsi"/>
          <w:sz w:val="24"/>
          <w:szCs w:val="24"/>
        </w:rPr>
        <w:t xml:space="preserve"> külön-külön közelítve).</w:t>
      </w:r>
    </w:p>
    <w:p w14:paraId="3380F8E8" w14:textId="6D353D75" w:rsidR="00384D17" w:rsidRPr="007D29C2" w:rsidRDefault="000F65F3" w:rsidP="00153A20">
      <w:pPr>
        <w:pStyle w:val="Cmsor2"/>
        <w:rPr>
          <w:rFonts w:asciiTheme="minorHAnsi" w:hAnsiTheme="minorHAnsi" w:cstheme="minorHAnsi"/>
          <w:b/>
          <w:bCs/>
        </w:rPr>
      </w:pPr>
      <w:bookmarkStart w:id="32" w:name="_Toc28183037"/>
      <w:r w:rsidRPr="007D29C2">
        <w:rPr>
          <w:rFonts w:asciiTheme="minorHAnsi" w:hAnsiTheme="minorHAnsi" w:cstheme="minorHAnsi"/>
          <w:b/>
          <w:bCs/>
        </w:rPr>
        <w:t xml:space="preserve">4.1. </w:t>
      </w:r>
      <w:r w:rsidR="00384D17" w:rsidRPr="007D29C2">
        <w:rPr>
          <w:rFonts w:asciiTheme="minorHAnsi" w:hAnsiTheme="minorHAnsi" w:cstheme="minorHAnsi"/>
          <w:b/>
          <w:bCs/>
        </w:rPr>
        <w:t>A buborékmodellek logikai váza</w:t>
      </w:r>
      <w:bookmarkEnd w:id="32"/>
    </w:p>
    <w:p w14:paraId="6B2802F5" w14:textId="77777777" w:rsidR="000D58D9" w:rsidRPr="007D29C2" w:rsidRDefault="00384D17" w:rsidP="000D58D9">
      <w:pPr>
        <w:spacing w:after="120" w:line="360" w:lineRule="auto"/>
        <w:jc w:val="both"/>
        <w:rPr>
          <w:rFonts w:cstheme="minorHAnsi"/>
          <w:sz w:val="24"/>
          <w:szCs w:val="24"/>
        </w:rPr>
      </w:pPr>
      <w:r w:rsidRPr="007D29C2">
        <w:rPr>
          <w:rFonts w:cstheme="minorHAnsi"/>
          <w:sz w:val="24"/>
          <w:szCs w:val="24"/>
        </w:rPr>
        <w:t xml:space="preserve">A </w:t>
      </w:r>
      <w:proofErr w:type="spellStart"/>
      <w:r w:rsidRPr="007D29C2">
        <w:rPr>
          <w:rFonts w:cstheme="minorHAnsi"/>
          <w:sz w:val="24"/>
          <w:szCs w:val="24"/>
        </w:rPr>
        <w:t>foresight</w:t>
      </w:r>
      <w:proofErr w:type="spellEnd"/>
      <w:r w:rsidRPr="007D29C2">
        <w:rPr>
          <w:rFonts w:cstheme="minorHAnsi"/>
          <w:sz w:val="24"/>
          <w:szCs w:val="24"/>
        </w:rPr>
        <w:t xml:space="preserve">-robot nem illúzió. A </w:t>
      </w:r>
      <w:proofErr w:type="spellStart"/>
      <w:r w:rsidRPr="007D29C2">
        <w:rPr>
          <w:rFonts w:cstheme="minorHAnsi"/>
          <w:sz w:val="24"/>
          <w:szCs w:val="24"/>
        </w:rPr>
        <w:t>knuth</w:t>
      </w:r>
      <w:proofErr w:type="spellEnd"/>
      <w:r w:rsidRPr="007D29C2">
        <w:rPr>
          <w:rFonts w:cstheme="minorHAnsi"/>
          <w:sz w:val="24"/>
          <w:szCs w:val="24"/>
        </w:rPr>
        <w:t xml:space="preserve">-i elv értelmében egy </w:t>
      </w:r>
      <w:proofErr w:type="spellStart"/>
      <w:r w:rsidRPr="007D29C2">
        <w:rPr>
          <w:rFonts w:cstheme="minorHAnsi"/>
          <w:sz w:val="24"/>
          <w:szCs w:val="24"/>
        </w:rPr>
        <w:t>foresight</w:t>
      </w:r>
      <w:proofErr w:type="spellEnd"/>
      <w:r w:rsidRPr="007D29C2">
        <w:rPr>
          <w:rFonts w:cstheme="minorHAnsi"/>
          <w:sz w:val="24"/>
          <w:szCs w:val="24"/>
        </w:rPr>
        <w:t xml:space="preserve">-robot megfeleltethető pl. a buborékmodellek évek óta már automatizáltan levezethető logikájának </w:t>
      </w:r>
    </w:p>
    <w:p w14:paraId="20BDBB96" w14:textId="7F012CFE" w:rsidR="000D58D9" w:rsidRPr="006747C6" w:rsidRDefault="00384D17" w:rsidP="000D58D9">
      <w:pPr>
        <w:spacing w:after="120" w:line="360" w:lineRule="auto"/>
        <w:rPr>
          <w:rFonts w:cstheme="minorHAnsi"/>
          <w:sz w:val="24"/>
          <w:szCs w:val="24"/>
        </w:rPr>
      </w:pPr>
      <w:r w:rsidRPr="007D29C2">
        <w:rPr>
          <w:rFonts w:cstheme="minorHAnsi"/>
          <w:sz w:val="24"/>
          <w:szCs w:val="24"/>
        </w:rPr>
        <w:t xml:space="preserve">(vö. </w:t>
      </w:r>
      <w:hyperlink r:id="rId23" w:history="1">
        <w:r w:rsidRPr="006747C6">
          <w:rPr>
            <w:rStyle w:val="Hiperhivatkozs"/>
            <w:rFonts w:cstheme="minorHAnsi"/>
            <w:sz w:val="24"/>
            <w:szCs w:val="24"/>
          </w:rPr>
          <w:t>http://miau.gau.hu/miau/216/JKEC-S-16-00168.pdf</w:t>
        </w:r>
      </w:hyperlink>
      <w:r w:rsidRPr="006747C6">
        <w:rPr>
          <w:rFonts w:cstheme="minorHAnsi"/>
          <w:sz w:val="24"/>
          <w:szCs w:val="24"/>
        </w:rPr>
        <w:t xml:space="preserve">, ill. </w:t>
      </w:r>
      <w:hyperlink r:id="rId24" w:history="1">
        <w:r w:rsidRPr="006747C6">
          <w:rPr>
            <w:rStyle w:val="Hiperhivatkozs"/>
            <w:rFonts w:cstheme="minorHAnsi"/>
            <w:sz w:val="24"/>
            <w:szCs w:val="24"/>
          </w:rPr>
          <w:t>https://www.google.hu/search?q=buborék-modell+site%3Amiau.gau.hu</w:t>
        </w:r>
      </w:hyperlink>
      <w:r w:rsidRPr="006747C6">
        <w:rPr>
          <w:rFonts w:cstheme="minorHAnsi"/>
          <w:sz w:val="24"/>
          <w:szCs w:val="24"/>
        </w:rPr>
        <w:t>).</w:t>
      </w:r>
    </w:p>
    <w:p w14:paraId="75D99D64" w14:textId="0EEC77D4" w:rsidR="00384D17" w:rsidRPr="006747C6" w:rsidRDefault="00384D17" w:rsidP="00740B6A">
      <w:pPr>
        <w:spacing w:after="120" w:line="360" w:lineRule="auto"/>
        <w:jc w:val="both"/>
        <w:rPr>
          <w:rFonts w:cstheme="minorHAnsi"/>
          <w:sz w:val="24"/>
          <w:szCs w:val="24"/>
        </w:rPr>
      </w:pPr>
      <w:r w:rsidRPr="006747C6">
        <w:rPr>
          <w:rFonts w:cstheme="minorHAnsi"/>
          <w:sz w:val="24"/>
          <w:szCs w:val="24"/>
        </w:rPr>
        <w:t xml:space="preserve">Buborékmodellnek neveztetnek az </w:t>
      </w:r>
      <w:proofErr w:type="spellStart"/>
      <w:r w:rsidRPr="006747C6">
        <w:rPr>
          <w:rFonts w:cstheme="minorHAnsi"/>
          <w:sz w:val="24"/>
          <w:szCs w:val="24"/>
        </w:rPr>
        <w:t>előrejelző</w:t>
      </w:r>
      <w:proofErr w:type="spellEnd"/>
      <w:r w:rsidRPr="006747C6">
        <w:rPr>
          <w:rFonts w:cstheme="minorHAnsi"/>
          <w:sz w:val="24"/>
          <w:szCs w:val="24"/>
        </w:rPr>
        <w:t xml:space="preserve"> modellekkel szemben azok a modellek, melyek nem akarják, és/vagy nem képesek megadni, hogy egy elvárt változás mikorra zajlik le. Míg egy előrejelzés attól előrejelzés, hogy nem csak a vál</w:t>
      </w:r>
      <w:r w:rsidRPr="007D29C2">
        <w:rPr>
          <w:rFonts w:cstheme="minorHAnsi"/>
          <w:sz w:val="24"/>
          <w:szCs w:val="24"/>
        </w:rPr>
        <w:t xml:space="preserve">tozás előjele/mértéke, hanem a bekövetkezés időpontja/intervalluma is megadandó előre. A </w:t>
      </w:r>
      <w:proofErr w:type="spellStart"/>
      <w:r w:rsidRPr="007D29C2">
        <w:rPr>
          <w:rFonts w:cstheme="minorHAnsi"/>
          <w:sz w:val="24"/>
          <w:szCs w:val="24"/>
        </w:rPr>
        <w:t>foresight</w:t>
      </w:r>
      <w:proofErr w:type="spellEnd"/>
      <w:r w:rsidRPr="007D29C2">
        <w:rPr>
          <w:rFonts w:cstheme="minorHAnsi"/>
          <w:sz w:val="24"/>
          <w:szCs w:val="24"/>
        </w:rPr>
        <w:t xml:space="preserve"> jelenségköre azáltal is hasonlóvá válik a buborékmodellekhez a </w:t>
      </w:r>
      <w:proofErr w:type="spellStart"/>
      <w:r w:rsidRPr="007D29C2">
        <w:rPr>
          <w:rFonts w:cstheme="minorHAnsi"/>
          <w:sz w:val="24"/>
          <w:szCs w:val="24"/>
        </w:rPr>
        <w:t>knuth</w:t>
      </w:r>
      <w:proofErr w:type="spellEnd"/>
      <w:r w:rsidRPr="007D29C2">
        <w:rPr>
          <w:rFonts w:cstheme="minorHAnsi"/>
          <w:sz w:val="24"/>
          <w:szCs w:val="24"/>
        </w:rPr>
        <w:t xml:space="preserve">-i elv alapján, hogy a buborékmodellek levezetésekor sincs értékdeklaráció. Hiszen egy buborék per definitionem nem más, mint az ismert adatszövet nem magyarázható kitüremkedéseinek, és/vagy </w:t>
      </w:r>
      <w:proofErr w:type="spellStart"/>
      <w:r w:rsidRPr="007D29C2">
        <w:rPr>
          <w:rFonts w:cstheme="minorHAnsi"/>
          <w:sz w:val="24"/>
          <w:szCs w:val="24"/>
        </w:rPr>
        <w:t>bemaródásainak</w:t>
      </w:r>
      <w:proofErr w:type="spellEnd"/>
      <w:r w:rsidRPr="007D29C2">
        <w:rPr>
          <w:rFonts w:cstheme="minorHAnsi"/>
          <w:sz w:val="24"/>
          <w:szCs w:val="24"/>
        </w:rPr>
        <w:t xml:space="preserve"> feltárási mechanizmusa a teljes big-data valóság normarendszere (függvényszerű levezethetősége) tükrében. Nem számít tehát, hogy egy normától való eltérés (pozitív) értékként vagy (negatív) kockázatként hat-e egy adott szemlélődőre, a buborékmodell üzenete csak az, hogy a rendszer maga kitett egy/több erőhatásnak, mely a feltárt buborékok előbb-utóbb való </w:t>
      </w:r>
      <w:proofErr w:type="spellStart"/>
      <w:r w:rsidRPr="007D29C2">
        <w:rPr>
          <w:rFonts w:cstheme="minorHAnsi"/>
          <w:sz w:val="24"/>
          <w:szCs w:val="24"/>
        </w:rPr>
        <w:t>felszámolódása</w:t>
      </w:r>
      <w:proofErr w:type="spellEnd"/>
      <w:r w:rsidRPr="007D29C2">
        <w:rPr>
          <w:rFonts w:cstheme="minorHAnsi"/>
          <w:sz w:val="24"/>
          <w:szCs w:val="24"/>
        </w:rPr>
        <w:t xml:space="preserve"> irányába kell, hogy hasson a rendszerelméleti kényszerek okán. Szépirodalmi megközelítésben a buborékmodellek egy </w:t>
      </w:r>
      <w:proofErr w:type="spellStart"/>
      <w:r w:rsidRPr="007D29C2">
        <w:rPr>
          <w:rFonts w:cstheme="minorHAnsi"/>
          <w:sz w:val="24"/>
          <w:szCs w:val="24"/>
        </w:rPr>
        <w:t>kazohin</w:t>
      </w:r>
      <w:proofErr w:type="spellEnd"/>
      <w:r w:rsidRPr="007D29C2">
        <w:rPr>
          <w:rFonts w:cstheme="minorHAnsi"/>
          <w:sz w:val="24"/>
          <w:szCs w:val="24"/>
        </w:rPr>
        <w:t xml:space="preserve"> (Szathmári, 1941 - </w:t>
      </w:r>
      <w:hyperlink r:id="rId25" w:history="1">
        <w:r w:rsidRPr="006747C6">
          <w:rPr>
            <w:rStyle w:val="Hiperhivatkozs"/>
            <w:rFonts w:cstheme="minorHAnsi"/>
            <w:sz w:val="24"/>
            <w:szCs w:val="24"/>
          </w:rPr>
          <w:t>https://hu.wikipedia.org/wiki/Kazohinia</w:t>
        </w:r>
      </w:hyperlink>
      <w:r w:rsidRPr="006747C6">
        <w:rPr>
          <w:rFonts w:cstheme="minorHAnsi"/>
          <w:sz w:val="24"/>
          <w:szCs w:val="24"/>
        </w:rPr>
        <w:t xml:space="preserve">) rendszer ad hoc </w:t>
      </w:r>
      <w:proofErr w:type="spellStart"/>
      <w:r w:rsidRPr="006747C6">
        <w:rPr>
          <w:rFonts w:cstheme="minorHAnsi"/>
          <w:sz w:val="24"/>
          <w:szCs w:val="24"/>
        </w:rPr>
        <w:t>parancsolatai</w:t>
      </w:r>
      <w:proofErr w:type="spellEnd"/>
      <w:r w:rsidRPr="006747C6">
        <w:rPr>
          <w:rFonts w:cstheme="minorHAnsi"/>
          <w:sz w:val="24"/>
          <w:szCs w:val="24"/>
        </w:rPr>
        <w:t xml:space="preserve">, melyek nem konkrét időpontra kell, hogy teljesüljenek, de tendenciájában ható erőtérként mindenképpen létezőnek vélelmezendők. A </w:t>
      </w:r>
      <w:proofErr w:type="spellStart"/>
      <w:r w:rsidRPr="006747C6">
        <w:rPr>
          <w:rFonts w:cstheme="minorHAnsi"/>
          <w:sz w:val="24"/>
          <w:szCs w:val="24"/>
        </w:rPr>
        <w:t>kazohin</w:t>
      </w:r>
      <w:proofErr w:type="spellEnd"/>
      <w:r w:rsidRPr="006747C6">
        <w:rPr>
          <w:rFonts w:cstheme="minorHAnsi"/>
          <w:sz w:val="24"/>
          <w:szCs w:val="24"/>
        </w:rPr>
        <w:t xml:space="preserve"> rendszerlogika egyben a fenntarthatóság matematikáját is jelenti (vö. </w:t>
      </w:r>
      <w:hyperlink r:id="rId26" w:history="1">
        <w:r w:rsidRPr="006747C6">
          <w:rPr>
            <w:rStyle w:val="Hiperhivatkozs"/>
            <w:rFonts w:cstheme="minorHAnsi"/>
            <w:sz w:val="24"/>
            <w:szCs w:val="24"/>
          </w:rPr>
          <w:t>http://miau.gau.hu/miau2009/index.php3?x=e0&amp;string=mathematical.issue</w:t>
        </w:r>
      </w:hyperlink>
      <w:r w:rsidRPr="006747C6">
        <w:rPr>
          <w:rFonts w:cstheme="minorHAnsi"/>
          <w:sz w:val="24"/>
          <w:szCs w:val="24"/>
        </w:rPr>
        <w:t xml:space="preserve">). </w:t>
      </w:r>
    </w:p>
    <w:p w14:paraId="3877FF9D" w14:textId="478438D4" w:rsidR="00384D17" w:rsidRPr="007D29C2" w:rsidRDefault="00384D17" w:rsidP="00740B6A">
      <w:pPr>
        <w:spacing w:after="120" w:line="360" w:lineRule="auto"/>
        <w:jc w:val="both"/>
        <w:rPr>
          <w:rFonts w:cstheme="minorHAnsi"/>
          <w:sz w:val="24"/>
          <w:szCs w:val="24"/>
        </w:rPr>
      </w:pPr>
      <w:r w:rsidRPr="006747C6">
        <w:rPr>
          <w:rFonts w:cstheme="minorHAnsi"/>
          <w:sz w:val="24"/>
          <w:szCs w:val="24"/>
        </w:rPr>
        <w:t xml:space="preserve">A buborékok objektivitása, mint minden objektivitási kísérlet korlátozott hitelességgel tárható csak fel. Vagyis a </w:t>
      </w:r>
      <w:proofErr w:type="spellStart"/>
      <w:r w:rsidRPr="006747C6">
        <w:rPr>
          <w:rFonts w:cstheme="minorHAnsi"/>
          <w:sz w:val="24"/>
          <w:szCs w:val="24"/>
        </w:rPr>
        <w:t>big</w:t>
      </w:r>
      <w:proofErr w:type="spellEnd"/>
      <w:r w:rsidRPr="006747C6">
        <w:rPr>
          <w:rFonts w:cstheme="minorHAnsi"/>
          <w:sz w:val="24"/>
          <w:szCs w:val="24"/>
        </w:rPr>
        <w:t xml:space="preserve"> </w:t>
      </w:r>
      <w:proofErr w:type="spellStart"/>
      <w:r w:rsidRPr="006747C6">
        <w:rPr>
          <w:rFonts w:cstheme="minorHAnsi"/>
          <w:sz w:val="24"/>
          <w:szCs w:val="24"/>
        </w:rPr>
        <w:t>data</w:t>
      </w:r>
      <w:proofErr w:type="spellEnd"/>
      <w:r w:rsidRPr="006747C6">
        <w:rPr>
          <w:rFonts w:cstheme="minorHAnsi"/>
          <w:sz w:val="24"/>
          <w:szCs w:val="24"/>
        </w:rPr>
        <w:t xml:space="preserve"> léte csak egy fajta korlátozott</w:t>
      </w:r>
      <w:r w:rsidRPr="007D29C2">
        <w:rPr>
          <w:rFonts w:cstheme="minorHAnsi"/>
          <w:sz w:val="24"/>
          <w:szCs w:val="24"/>
        </w:rPr>
        <w:t xml:space="preserve"> garancia az objektivitásra a </w:t>
      </w:r>
      <w:r w:rsidR="00135F35" w:rsidRPr="007D29C2">
        <w:rPr>
          <w:rFonts w:cstheme="minorHAnsi"/>
          <w:sz w:val="24"/>
          <w:szCs w:val="24"/>
        </w:rPr>
        <w:br/>
      </w:r>
      <w:proofErr w:type="spellStart"/>
      <w:r w:rsidRPr="007D29C2">
        <w:rPr>
          <w:rFonts w:cstheme="minorHAnsi"/>
          <w:sz w:val="24"/>
          <w:szCs w:val="24"/>
        </w:rPr>
        <w:lastRenderedPageBreak/>
        <w:t>data-driven</w:t>
      </w:r>
      <w:proofErr w:type="spellEnd"/>
      <w:r w:rsidR="00795401" w:rsidRPr="006747C6">
        <w:rPr>
          <w:rStyle w:val="Lbjegyzet-hivatkozs"/>
          <w:rFonts w:cstheme="minorHAnsi"/>
          <w:sz w:val="24"/>
          <w:szCs w:val="24"/>
        </w:rPr>
        <w:footnoteReference w:id="7"/>
      </w:r>
      <w:r w:rsidRPr="006747C6">
        <w:rPr>
          <w:rFonts w:cstheme="minorHAnsi"/>
          <w:sz w:val="24"/>
          <w:szCs w:val="24"/>
        </w:rPr>
        <w:t xml:space="preserve"> modellezés keretében. De az adatvagyon tartalmazhat véletlenszerű mérési hibákat és/vagy tudatos adattorzításokat (pl. hacker tevékenységek révén). Így az adatoldal önmagában nem szolgáltat triviálisan hibátlan erőtereket a buborékok felismerésére, lévén maguk a mérési hibák, a hacker-adatok is buborékgyanút kell, hogy generáljanak, vagy éppen ezek miatt más, egyébiránt helyesen mért adatok kapcsán merülhetnek fel gyanú-momentumok az algoritmusok eredményei között. A </w:t>
      </w:r>
      <w:proofErr w:type="spellStart"/>
      <w:r w:rsidRPr="006747C6">
        <w:rPr>
          <w:rFonts w:cstheme="minorHAnsi"/>
          <w:sz w:val="24"/>
          <w:szCs w:val="24"/>
        </w:rPr>
        <w:t>big</w:t>
      </w:r>
      <w:proofErr w:type="spellEnd"/>
      <w:r w:rsidRPr="006747C6">
        <w:rPr>
          <w:rFonts w:cstheme="minorHAnsi"/>
          <w:sz w:val="24"/>
          <w:szCs w:val="24"/>
        </w:rPr>
        <w:t xml:space="preserve"> </w:t>
      </w:r>
      <w:proofErr w:type="spellStart"/>
      <w:r w:rsidRPr="006747C6">
        <w:rPr>
          <w:rFonts w:cstheme="minorHAnsi"/>
          <w:sz w:val="24"/>
          <w:szCs w:val="24"/>
        </w:rPr>
        <w:t>data</w:t>
      </w:r>
      <w:proofErr w:type="spellEnd"/>
      <w:r w:rsidRPr="006747C6">
        <w:rPr>
          <w:rFonts w:cstheme="minorHAnsi"/>
          <w:sz w:val="24"/>
          <w:szCs w:val="24"/>
        </w:rPr>
        <w:t xml:space="preserve"> buborék-gyanúk feltárására irá</w:t>
      </w:r>
      <w:r w:rsidRPr="007D29C2">
        <w:rPr>
          <w:rFonts w:cstheme="minorHAnsi"/>
          <w:sz w:val="24"/>
          <w:szCs w:val="24"/>
        </w:rPr>
        <w:t xml:space="preserve">nyuló módszertani lépések, vagyis az adatfeldolgozás lépései bármennyire is egyszerűek (vö. </w:t>
      </w:r>
      <w:proofErr w:type="spellStart"/>
      <w:r w:rsidRPr="007D29C2">
        <w:rPr>
          <w:rFonts w:cstheme="minorHAnsi"/>
          <w:sz w:val="24"/>
          <w:szCs w:val="24"/>
        </w:rPr>
        <w:t>anti</w:t>
      </w:r>
      <w:proofErr w:type="spellEnd"/>
      <w:r w:rsidRPr="007D29C2">
        <w:rPr>
          <w:rFonts w:cstheme="minorHAnsi"/>
          <w:sz w:val="24"/>
          <w:szCs w:val="24"/>
        </w:rPr>
        <w:t xml:space="preserve">-diszkriminatív modellezés optimalizálás keretében) mégis csak igaz rájuk az, hogy létezhetnek alternatív megoldások, vagyis egyformán gyanús buborék-szerkezetek – pl. az optimalizálás önmagában is approximatív jellege és/vagy a kiindulási paraméterek hatása miatt (vö. </w:t>
      </w:r>
      <w:hyperlink r:id="rId27" w:history="1">
        <w:r w:rsidRPr="006747C6">
          <w:rPr>
            <w:rStyle w:val="Hiperhivatkozs"/>
            <w:rFonts w:cstheme="minorHAnsi"/>
            <w:sz w:val="24"/>
            <w:szCs w:val="24"/>
          </w:rPr>
          <w:t>http://miau.gau.hu/miau/241/only_one_engine.docx</w:t>
        </w:r>
      </w:hyperlink>
      <w:r w:rsidRPr="006747C6">
        <w:rPr>
          <w:rFonts w:cstheme="minorHAnsi"/>
          <w:sz w:val="24"/>
          <w:szCs w:val="24"/>
        </w:rPr>
        <w:t>). A kockázatok feloldására bevezetett modell-konzisztencia fogalma sem egy fekete-fehér jelenség, vagyis a származtatott és/vagy nyers adatvagyon maga számos módon lehet másként egyformán konzisztens. Így tehát a felismerni vélt buborékok léte kapcsán is létezik a nem nulla értékű gyanúpotenciál maga. Az idősoros gyanúfeltáró elemzések a buborékok létét stabilizálni képesek, mert az esetleges pontszerű buborékgyanúk trendje már csak egyre ritkább esetben lehet illegitim – abból az adattömegből és konzisztencia-struktúrából vizsgálva, ami adott pillanatban rendelkezésre áll. S itt a hangsúly az adat-alapú töredékességen van a nyers adatok és a konzisztencia-mértékbecslések esetében is.</w:t>
      </w:r>
    </w:p>
    <w:p w14:paraId="3684ECD1" w14:textId="10DBEEA4" w:rsidR="00D96D53" w:rsidRPr="007D29C2" w:rsidRDefault="000F65F3" w:rsidP="00D96D53">
      <w:pPr>
        <w:pStyle w:val="Cmsor2"/>
        <w:rPr>
          <w:rFonts w:asciiTheme="minorHAnsi" w:hAnsiTheme="minorHAnsi" w:cstheme="minorHAnsi"/>
          <w:b/>
          <w:bCs/>
        </w:rPr>
      </w:pPr>
      <w:bookmarkStart w:id="33" w:name="_Toc28183038"/>
      <w:r w:rsidRPr="007D29C2">
        <w:rPr>
          <w:rFonts w:asciiTheme="minorHAnsi" w:hAnsiTheme="minorHAnsi" w:cstheme="minorHAnsi"/>
          <w:b/>
          <w:bCs/>
        </w:rPr>
        <w:t xml:space="preserve">4.2. </w:t>
      </w:r>
      <w:r w:rsidR="00D96D53" w:rsidRPr="007D29C2">
        <w:rPr>
          <w:rFonts w:asciiTheme="minorHAnsi" w:hAnsiTheme="minorHAnsi" w:cstheme="minorHAnsi"/>
          <w:b/>
          <w:bCs/>
        </w:rPr>
        <w:t>Teoretikus szinten a buborékokról</w:t>
      </w:r>
      <w:bookmarkEnd w:id="33"/>
    </w:p>
    <w:p w14:paraId="6E95EE4B" w14:textId="77777777" w:rsidR="00384D17" w:rsidRPr="007D29C2" w:rsidRDefault="00384D17" w:rsidP="00740B6A">
      <w:pPr>
        <w:spacing w:after="120" w:line="360" w:lineRule="auto"/>
        <w:jc w:val="both"/>
        <w:rPr>
          <w:rFonts w:cstheme="minorHAnsi"/>
          <w:sz w:val="24"/>
          <w:szCs w:val="24"/>
        </w:rPr>
      </w:pPr>
      <w:r w:rsidRPr="007D29C2">
        <w:rPr>
          <w:rFonts w:cstheme="minorHAnsi"/>
          <w:sz w:val="24"/>
          <w:szCs w:val="24"/>
        </w:rPr>
        <w:t xml:space="preserve">Teoretikus szinten buborékok ugyanis nem léteznek, mert ha a valóság tetszőlegesen finom bontásban leképezésre és elemzésre kerül, akkor mindenkor annak illik történnie, ami éppen történik – hacsak ebből a gondolkodási rendszerből kilépve, nem nyer bizonyítást, hogy a világ történéseiben van egy fajta (pl. akár időről időre változékony mértékű) véletlenszerűség. A buborékok felismerni akarása és a felismerés képessége tehát lényegében a parciális adat és módszertani erőterek melléktermékeinek értelmezni akarását jelenti – ennek jövőkutatási hatásaival együtt. A buborékmodellek tetszőlegesen </w:t>
      </w:r>
      <w:proofErr w:type="spellStart"/>
      <w:r w:rsidRPr="007D29C2">
        <w:rPr>
          <w:rFonts w:cstheme="minorHAnsi"/>
          <w:sz w:val="24"/>
          <w:szCs w:val="24"/>
        </w:rPr>
        <w:t>quasi</w:t>
      </w:r>
      <w:proofErr w:type="spellEnd"/>
      <w:r w:rsidRPr="007D29C2">
        <w:rPr>
          <w:rFonts w:cstheme="minorHAnsi"/>
          <w:sz w:val="24"/>
          <w:szCs w:val="24"/>
        </w:rPr>
        <w:t xml:space="preserve"> hosszú időtávokra előre tárnak fel erőtereket, így a buborékok robosztus (konzisztens) vélelmezni tudásának képessége egy jövőkutató robot alapjait fekteti le. S a </w:t>
      </w:r>
      <w:proofErr w:type="spellStart"/>
      <w:r w:rsidRPr="007D29C2">
        <w:rPr>
          <w:rFonts w:cstheme="minorHAnsi"/>
          <w:sz w:val="24"/>
          <w:szCs w:val="24"/>
        </w:rPr>
        <w:t>knuth</w:t>
      </w:r>
      <w:proofErr w:type="spellEnd"/>
      <w:r w:rsidRPr="007D29C2">
        <w:rPr>
          <w:rFonts w:cstheme="minorHAnsi"/>
          <w:sz w:val="24"/>
          <w:szCs w:val="24"/>
        </w:rPr>
        <w:t xml:space="preserve">-i értelemben a jövőkutatás is akkor lép egy </w:t>
      </w:r>
      <w:r w:rsidRPr="007D29C2">
        <w:rPr>
          <w:rFonts w:cstheme="minorHAnsi"/>
          <w:sz w:val="24"/>
          <w:szCs w:val="24"/>
        </w:rPr>
        <w:lastRenderedPageBreak/>
        <w:t xml:space="preserve">komplexitási szinttel feljebb, amennyiben a jövőkutatás bármilyen mértékben </w:t>
      </w:r>
      <w:proofErr w:type="spellStart"/>
      <w:r w:rsidRPr="007D29C2">
        <w:rPr>
          <w:rFonts w:cstheme="minorHAnsi"/>
          <w:sz w:val="24"/>
          <w:szCs w:val="24"/>
        </w:rPr>
        <w:t>robotizálttá</w:t>
      </w:r>
      <w:proofErr w:type="spellEnd"/>
      <w:r w:rsidRPr="007D29C2">
        <w:rPr>
          <w:rFonts w:cstheme="minorHAnsi"/>
          <w:sz w:val="24"/>
          <w:szCs w:val="24"/>
        </w:rPr>
        <w:t xml:space="preserve"> válik. S a fejlődés onnantól nem más, mint az egyre bővülő autonóm funkcionalitás maga.</w:t>
      </w:r>
    </w:p>
    <w:p w14:paraId="08E39F4C" w14:textId="77777777" w:rsidR="00384D17" w:rsidRPr="007D29C2" w:rsidRDefault="00384D17" w:rsidP="00740B6A">
      <w:pPr>
        <w:spacing w:after="120" w:line="360" w:lineRule="auto"/>
        <w:jc w:val="both"/>
        <w:rPr>
          <w:rFonts w:cstheme="minorHAnsi"/>
          <w:sz w:val="24"/>
          <w:szCs w:val="24"/>
        </w:rPr>
      </w:pPr>
      <w:r w:rsidRPr="007D29C2">
        <w:rPr>
          <w:rFonts w:cstheme="minorHAnsi"/>
          <w:sz w:val="24"/>
          <w:szCs w:val="24"/>
        </w:rPr>
        <w:t xml:space="preserve">Lehetne akár ezen a ponton azt is mondani, hogy a buborékok ideája egy zavaros és/vagy téves idea. Ez a kritika azonban azonnal összeomlik, ha a buborékok által előrevetített változások objektíven bekövetkeznek, vagyis általában véve igazzá válik, hogy (majd) minden buborék kipukkad előbb-utóbb. Itt nagy hangsúly van azon, hogy mit is jelenthet az utóbb? Például </w:t>
      </w:r>
      <w:proofErr w:type="spellStart"/>
      <w:r w:rsidRPr="007D29C2">
        <w:rPr>
          <w:rFonts w:cstheme="minorHAnsi"/>
          <w:sz w:val="24"/>
          <w:szCs w:val="24"/>
        </w:rPr>
        <w:t>big</w:t>
      </w:r>
      <w:proofErr w:type="spellEnd"/>
      <w:r w:rsidRPr="007D29C2">
        <w:rPr>
          <w:rFonts w:cstheme="minorHAnsi"/>
          <w:sz w:val="24"/>
          <w:szCs w:val="24"/>
        </w:rPr>
        <w:t xml:space="preserve"> </w:t>
      </w:r>
      <w:proofErr w:type="spellStart"/>
      <w:r w:rsidRPr="007D29C2">
        <w:rPr>
          <w:rFonts w:cstheme="minorHAnsi"/>
          <w:sz w:val="24"/>
          <w:szCs w:val="24"/>
        </w:rPr>
        <w:t>data</w:t>
      </w:r>
      <w:proofErr w:type="spellEnd"/>
      <w:r w:rsidRPr="007D29C2">
        <w:rPr>
          <w:rFonts w:cstheme="minorHAnsi"/>
          <w:sz w:val="24"/>
          <w:szCs w:val="24"/>
        </w:rPr>
        <w:t xml:space="preserve"> alapon egy táguló világegyetem tágulása lehet-e buborék, vagyis felismerhető-e csak tágulást tartalmazó mintákból a visszahúzódás potenciális léte és ennek valószínűsége? Bármilyen művészi asszociációk keretében merüljön is fel egy gondolat, az a gondolat egy, már automatikusan generálódó robot-gondolat szerves kiegészítése, ahol a szervesülés következő szintje ezen kiegészítés automatikus értelmezni tudása: vö. tézis-antitézis-szintézis-iterációk végtelen sorozata.</w:t>
      </w:r>
    </w:p>
    <w:p w14:paraId="1F62D764" w14:textId="77777777" w:rsidR="00384D17" w:rsidRPr="007D29C2" w:rsidRDefault="00384D17" w:rsidP="00740B6A">
      <w:pPr>
        <w:spacing w:after="120" w:line="360" w:lineRule="auto"/>
        <w:jc w:val="both"/>
        <w:rPr>
          <w:rFonts w:cstheme="minorHAnsi"/>
          <w:sz w:val="24"/>
          <w:szCs w:val="24"/>
        </w:rPr>
      </w:pPr>
      <w:r w:rsidRPr="007D29C2">
        <w:rPr>
          <w:rFonts w:cstheme="minorHAnsi"/>
          <w:sz w:val="24"/>
          <w:szCs w:val="24"/>
        </w:rPr>
        <w:t>A buborékmodelleket tehát mindenképpen az előrelátás/</w:t>
      </w:r>
      <w:proofErr w:type="spellStart"/>
      <w:r w:rsidRPr="007D29C2">
        <w:rPr>
          <w:rFonts w:cstheme="minorHAnsi"/>
          <w:sz w:val="24"/>
          <w:szCs w:val="24"/>
        </w:rPr>
        <w:t>foresight</w:t>
      </w:r>
      <w:proofErr w:type="spellEnd"/>
      <w:r w:rsidRPr="007D29C2">
        <w:rPr>
          <w:rFonts w:cstheme="minorHAnsi"/>
          <w:sz w:val="24"/>
          <w:szCs w:val="24"/>
        </w:rPr>
        <w:t xml:space="preserve"> egy fajtájaként kell tekinteni. S ahogy lehet általában véve modellt építeni véletlen-számgenerátorral, úgy lehet </w:t>
      </w:r>
      <w:proofErr w:type="spellStart"/>
      <w:r w:rsidRPr="007D29C2">
        <w:rPr>
          <w:rFonts w:cstheme="minorHAnsi"/>
          <w:sz w:val="24"/>
          <w:szCs w:val="24"/>
        </w:rPr>
        <w:t>quasi</w:t>
      </w:r>
      <w:proofErr w:type="spellEnd"/>
      <w:r w:rsidRPr="007D29C2">
        <w:rPr>
          <w:rFonts w:cstheme="minorHAnsi"/>
          <w:sz w:val="24"/>
          <w:szCs w:val="24"/>
        </w:rPr>
        <w:t xml:space="preserve"> irracionális buborékokat is feltárni. Utólag azonban az irracionalitás mértéke levezethető: minél több buborék pukkad ugyanis ki, annál racionálisabb a buborék-feltárási folyamat maga. </w:t>
      </w:r>
    </w:p>
    <w:p w14:paraId="4372F68B" w14:textId="5C908E19" w:rsidR="00857272" w:rsidRPr="007D29C2" w:rsidRDefault="00384D17" w:rsidP="00740B6A">
      <w:pPr>
        <w:spacing w:after="120" w:line="360" w:lineRule="auto"/>
        <w:jc w:val="both"/>
        <w:rPr>
          <w:rFonts w:cstheme="minorHAnsi"/>
          <w:sz w:val="24"/>
          <w:szCs w:val="24"/>
        </w:rPr>
      </w:pPr>
      <w:r w:rsidRPr="007D29C2">
        <w:rPr>
          <w:rFonts w:cstheme="minorHAnsi"/>
          <w:sz w:val="24"/>
          <w:szCs w:val="24"/>
        </w:rPr>
        <w:t xml:space="preserve">A buborékok kipukkadása kapcsán meg kell említeni, hogy ennek várható idejét már klasszikus </w:t>
      </w:r>
      <w:proofErr w:type="spellStart"/>
      <w:r w:rsidRPr="007D29C2">
        <w:rPr>
          <w:rFonts w:cstheme="minorHAnsi"/>
          <w:sz w:val="24"/>
          <w:szCs w:val="24"/>
        </w:rPr>
        <w:t>előrejelző</w:t>
      </w:r>
      <w:proofErr w:type="spellEnd"/>
      <w:r w:rsidRPr="007D29C2">
        <w:rPr>
          <w:rFonts w:cstheme="minorHAnsi"/>
          <w:sz w:val="24"/>
          <w:szCs w:val="24"/>
        </w:rPr>
        <w:t xml:space="preserve"> modellek </w:t>
      </w:r>
      <w:proofErr w:type="spellStart"/>
      <w:r w:rsidRPr="007D29C2">
        <w:rPr>
          <w:rFonts w:cstheme="minorHAnsi"/>
          <w:sz w:val="24"/>
          <w:szCs w:val="24"/>
        </w:rPr>
        <w:t>becslik</w:t>
      </w:r>
      <w:proofErr w:type="spellEnd"/>
      <w:r w:rsidRPr="007D29C2">
        <w:rPr>
          <w:rFonts w:cstheme="minorHAnsi"/>
          <w:sz w:val="24"/>
          <w:szCs w:val="24"/>
        </w:rPr>
        <w:t>. Vagyis a klasszikus előrejelzések a mesterséges buborék-világokra is érvényesíthetők, ahol a buborékok kipukkadásának legegyszerűbb definíciója nem más, mint egy ellentett előjelű (</w:t>
      </w:r>
      <w:proofErr w:type="spellStart"/>
      <w:r w:rsidRPr="007D29C2">
        <w:rPr>
          <w:rFonts w:cstheme="minorHAnsi"/>
          <w:sz w:val="24"/>
          <w:szCs w:val="24"/>
        </w:rPr>
        <w:t>rel</w:t>
      </w:r>
      <w:proofErr w:type="spellEnd"/>
      <w:r w:rsidRPr="007D29C2">
        <w:rPr>
          <w:rFonts w:cstheme="minorHAnsi"/>
          <w:sz w:val="24"/>
          <w:szCs w:val="24"/>
        </w:rPr>
        <w:t xml:space="preserve">. tartós) buborék megjelenése. Azok a </w:t>
      </w:r>
      <w:proofErr w:type="spellStart"/>
      <w:proofErr w:type="gramStart"/>
      <w:r w:rsidRPr="007D29C2">
        <w:rPr>
          <w:rFonts w:cstheme="minorHAnsi"/>
          <w:sz w:val="24"/>
          <w:szCs w:val="24"/>
        </w:rPr>
        <w:t>mikro</w:t>
      </w:r>
      <w:proofErr w:type="spellEnd"/>
      <w:r w:rsidRPr="007D29C2">
        <w:rPr>
          <w:rFonts w:cstheme="minorHAnsi"/>
          <w:sz w:val="24"/>
          <w:szCs w:val="24"/>
        </w:rPr>
        <w:t>-buborékok</w:t>
      </w:r>
      <w:proofErr w:type="gramEnd"/>
      <w:r w:rsidRPr="007D29C2">
        <w:rPr>
          <w:rFonts w:cstheme="minorHAnsi"/>
          <w:sz w:val="24"/>
          <w:szCs w:val="24"/>
        </w:rPr>
        <w:t>, melyeknek nincs érdemi dinamikája, vagyis csak kevés (pl. az emberi reakciókészség számára nem valós-idejű) időegységig tartózkodik a buborék-előjel azonos oldalon, sokkal inkább egy modell inputváltozó-racionalitását jellemzi, mint sem valódi értelmezési/hermeneutikai erőtereket mutat fel, ahol a hermeneutika egyelőre emberi igényeket kell és fog szolgálni a kutatás finanszírozásának kényszerpályái miatt.</w:t>
      </w:r>
    </w:p>
    <w:p w14:paraId="20B48D1D" w14:textId="77777777" w:rsidR="00050FDC" w:rsidRPr="007D29C2" w:rsidRDefault="00050FDC">
      <w:pPr>
        <w:rPr>
          <w:rFonts w:eastAsiaTheme="majorEastAsia" w:cstheme="minorHAnsi"/>
          <w:b/>
          <w:bCs/>
          <w:color w:val="2F5496" w:themeColor="accent1" w:themeShade="BF"/>
          <w:sz w:val="32"/>
          <w:szCs w:val="32"/>
        </w:rPr>
      </w:pPr>
      <w:r w:rsidRPr="007D29C2">
        <w:rPr>
          <w:rFonts w:cstheme="minorHAnsi"/>
          <w:b/>
          <w:bCs/>
        </w:rPr>
        <w:br w:type="page"/>
      </w:r>
    </w:p>
    <w:p w14:paraId="5486D6DD" w14:textId="0421D351" w:rsidR="00857272" w:rsidRPr="007D29C2" w:rsidRDefault="000F65F3" w:rsidP="005E3030">
      <w:pPr>
        <w:pStyle w:val="Cmsor1"/>
        <w:rPr>
          <w:rFonts w:asciiTheme="minorHAnsi" w:hAnsiTheme="minorHAnsi" w:cstheme="minorHAnsi"/>
          <w:b/>
          <w:bCs/>
        </w:rPr>
      </w:pPr>
      <w:bookmarkStart w:id="34" w:name="_Toc28183039"/>
      <w:r w:rsidRPr="007D29C2">
        <w:rPr>
          <w:rFonts w:asciiTheme="minorHAnsi" w:hAnsiTheme="minorHAnsi" w:cstheme="minorHAnsi"/>
          <w:b/>
          <w:bCs/>
        </w:rPr>
        <w:lastRenderedPageBreak/>
        <w:t xml:space="preserve">5. </w:t>
      </w:r>
      <w:r w:rsidR="009711A3" w:rsidRPr="007D29C2">
        <w:rPr>
          <w:rFonts w:asciiTheme="minorHAnsi" w:hAnsiTheme="minorHAnsi" w:cstheme="minorHAnsi"/>
          <w:b/>
          <w:bCs/>
        </w:rPr>
        <w:t>Alkalmaz</w:t>
      </w:r>
      <w:r w:rsidR="005E3030" w:rsidRPr="007D29C2">
        <w:rPr>
          <w:rFonts w:asciiTheme="minorHAnsi" w:hAnsiTheme="minorHAnsi" w:cstheme="minorHAnsi"/>
          <w:b/>
          <w:bCs/>
        </w:rPr>
        <w:t xml:space="preserve">ási példa </w:t>
      </w:r>
      <w:r w:rsidR="009711A3" w:rsidRPr="007D29C2">
        <w:rPr>
          <w:rFonts w:asciiTheme="minorHAnsi" w:hAnsiTheme="minorHAnsi" w:cstheme="minorHAnsi"/>
          <w:b/>
          <w:bCs/>
        </w:rPr>
        <w:t>buborékmodell</w:t>
      </w:r>
      <w:r w:rsidR="005E3030" w:rsidRPr="007D29C2">
        <w:rPr>
          <w:rFonts w:asciiTheme="minorHAnsi" w:hAnsiTheme="minorHAnsi" w:cstheme="minorHAnsi"/>
          <w:b/>
          <w:bCs/>
        </w:rPr>
        <w:t>re</w:t>
      </w:r>
      <w:bookmarkEnd w:id="34"/>
    </w:p>
    <w:p w14:paraId="7EE366BA" w14:textId="4BA743B4" w:rsidR="00384D17" w:rsidRPr="007D29C2" w:rsidRDefault="00384D17" w:rsidP="00740B6A">
      <w:pPr>
        <w:spacing w:after="120" w:line="360" w:lineRule="auto"/>
        <w:jc w:val="both"/>
        <w:rPr>
          <w:rFonts w:cstheme="minorHAnsi"/>
          <w:sz w:val="24"/>
          <w:szCs w:val="24"/>
        </w:rPr>
      </w:pPr>
      <w:r w:rsidRPr="007D29C2">
        <w:rPr>
          <w:rFonts w:cstheme="minorHAnsi"/>
          <w:sz w:val="24"/>
          <w:szCs w:val="24"/>
        </w:rPr>
        <w:t xml:space="preserve">A </w:t>
      </w:r>
      <w:r w:rsidR="004F1222" w:rsidRPr="007D29C2">
        <w:rPr>
          <w:rFonts w:cstheme="minorHAnsi"/>
          <w:sz w:val="24"/>
          <w:szCs w:val="24"/>
        </w:rPr>
        <w:t>’</w:t>
      </w:r>
      <w:r w:rsidRPr="007D29C2">
        <w:rPr>
          <w:rFonts w:cstheme="minorHAnsi"/>
          <w:sz w:val="24"/>
          <w:szCs w:val="24"/>
        </w:rPr>
        <w:t>bevezetés</w:t>
      </w:r>
      <w:r w:rsidR="004F1222" w:rsidRPr="007D29C2">
        <w:rPr>
          <w:rFonts w:cstheme="minorHAnsi"/>
          <w:sz w:val="24"/>
          <w:szCs w:val="24"/>
        </w:rPr>
        <w:t>’</w:t>
      </w:r>
      <w:r w:rsidRPr="007D29C2">
        <w:rPr>
          <w:rFonts w:cstheme="minorHAnsi"/>
          <w:sz w:val="24"/>
          <w:szCs w:val="24"/>
        </w:rPr>
        <w:t xml:space="preserve"> ezennel eljutott végre az első példa kényszerű bemutatásáig mindazok számára, akik a példa-alapú tudástranszferben inkább hisznek, mint az általánosítások szómágiájában: </w:t>
      </w:r>
    </w:p>
    <w:p w14:paraId="74E8EB5F" w14:textId="6C332204" w:rsidR="00384D17" w:rsidRPr="007D29C2" w:rsidRDefault="00384D17" w:rsidP="00740B6A">
      <w:pPr>
        <w:spacing w:after="120" w:line="360" w:lineRule="auto"/>
        <w:jc w:val="both"/>
        <w:rPr>
          <w:rFonts w:cstheme="minorHAnsi"/>
          <w:sz w:val="24"/>
          <w:szCs w:val="24"/>
        </w:rPr>
      </w:pPr>
      <w:r w:rsidRPr="007D29C2">
        <w:rPr>
          <w:rFonts w:cstheme="minorHAnsi"/>
          <w:sz w:val="24"/>
          <w:szCs w:val="24"/>
        </w:rPr>
        <w:t xml:space="preserve">A példa kerete nem más, mint a nemzeti valuták/devizák keresztárfolyamainak rendszere. Ha az összes </w:t>
      </w:r>
      <w:proofErr w:type="spellStart"/>
      <w:r w:rsidRPr="007D29C2">
        <w:rPr>
          <w:rFonts w:cstheme="minorHAnsi"/>
          <w:sz w:val="24"/>
          <w:szCs w:val="24"/>
        </w:rPr>
        <w:t>szocio</w:t>
      </w:r>
      <w:proofErr w:type="spellEnd"/>
      <w:r w:rsidRPr="007D29C2">
        <w:rPr>
          <w:rFonts w:cstheme="minorHAnsi"/>
          <w:sz w:val="24"/>
          <w:szCs w:val="24"/>
        </w:rPr>
        <w:t xml:space="preserve">-ökonómiai statisztika alapján kísérletet tesz valaki arra, hogy az árfolyam-alakulásokat levezesse, akkor az ún. racionális, normaszerű becslési pontatlanságoktól hosszabb-rövidebb időre adott árfolyamok eltérülnek. A múltban a buborékmintázat alapvetően mutatja a buborékok felépülését és lecsengését, kivéve a relatív közelmúltban keletkezett buborékok eseteit, melyek kapcsán formálisan senki nem tud(hat)ja tetszőleges pontossággal előre, meddig nő még esetleg egy-egy buborék (vö. pl. aktuális a CHF/HUF arány </w:t>
      </w:r>
      <w:hyperlink r:id="rId28" w:history="1">
        <w:r w:rsidRPr="006747C6">
          <w:rPr>
            <w:rStyle w:val="Hiperhivatkozs"/>
            <w:rFonts w:cstheme="minorHAnsi"/>
            <w:sz w:val="24"/>
            <w:szCs w:val="24"/>
          </w:rPr>
          <w:t>http://miau.gau.hu/miau/111/chf30.doc</w:t>
        </w:r>
      </w:hyperlink>
      <w:r w:rsidRPr="006747C6">
        <w:rPr>
          <w:rFonts w:cstheme="minorHAnsi"/>
          <w:sz w:val="24"/>
          <w:szCs w:val="24"/>
        </w:rPr>
        <w:t>), ill. mikor tetőzik a feszültség, valamint mikorra cseng le, válik normaszerűvé újra az árfolyam? Ha ugyanis ezt bárki tetszőleges pontossággal tudná, arról nem is beszélve, hogy befolyásolni lenne képes a buborék életciklusát, akkor vele nem lenne értelme kereskedni, mert mindenkor ő nyerne a többi spekulánssal szemben – ami nyilvános információként egyben a tőzsde végét jelentené. Mégis igaz, hogy – ha nem is tetszőleges pontossággal a bekövetkezési</w:t>
      </w:r>
      <w:r w:rsidRPr="007D29C2">
        <w:rPr>
          <w:rFonts w:cstheme="minorHAnsi"/>
          <w:sz w:val="24"/>
          <w:szCs w:val="24"/>
        </w:rPr>
        <w:t xml:space="preserve"> idő és a kilengési mérték tekintetében, de mégis csak - a véletlen találgatásnál pontosabb becslések adhatók a buborékok viselkedését illetően (különben nem léteznének AAA rendszerek, vagyis autonóm adaptív ágensek). </w:t>
      </w:r>
    </w:p>
    <w:p w14:paraId="68EF33A0" w14:textId="7CD0E209" w:rsidR="006B02DF" w:rsidRPr="007D29C2" w:rsidRDefault="000F65F3" w:rsidP="006B02DF">
      <w:pPr>
        <w:pStyle w:val="Cmsor2"/>
        <w:rPr>
          <w:rFonts w:asciiTheme="minorHAnsi" w:hAnsiTheme="minorHAnsi" w:cstheme="minorHAnsi"/>
          <w:b/>
          <w:bCs/>
        </w:rPr>
      </w:pPr>
      <w:bookmarkStart w:id="35" w:name="_Toc28183040"/>
      <w:r w:rsidRPr="007D29C2">
        <w:rPr>
          <w:rFonts w:asciiTheme="minorHAnsi" w:hAnsiTheme="minorHAnsi" w:cstheme="minorHAnsi"/>
          <w:b/>
          <w:bCs/>
        </w:rPr>
        <w:t xml:space="preserve">5.1. </w:t>
      </w:r>
      <w:r w:rsidR="006B02DF" w:rsidRPr="007D29C2">
        <w:rPr>
          <w:rFonts w:asciiTheme="minorHAnsi" w:hAnsiTheme="minorHAnsi" w:cstheme="minorHAnsi"/>
          <w:b/>
          <w:bCs/>
        </w:rPr>
        <w:t>Mi is az a konzisztencia?</w:t>
      </w:r>
      <w:bookmarkEnd w:id="35"/>
    </w:p>
    <w:p w14:paraId="24838D07" w14:textId="5FA57265" w:rsidR="006B02DF" w:rsidRPr="007D29C2" w:rsidRDefault="00384D17" w:rsidP="00740B6A">
      <w:pPr>
        <w:spacing w:after="120" w:line="360" w:lineRule="auto"/>
        <w:jc w:val="both"/>
        <w:rPr>
          <w:rFonts w:cstheme="minorHAnsi"/>
          <w:sz w:val="24"/>
          <w:szCs w:val="24"/>
        </w:rPr>
      </w:pPr>
      <w:r w:rsidRPr="007D29C2">
        <w:rPr>
          <w:rFonts w:cstheme="minorHAnsi"/>
          <w:sz w:val="24"/>
          <w:szCs w:val="24"/>
        </w:rPr>
        <w:t>A bevezetés még adós ezen a ponton a konzisztencia fogalmának rövid felvázolásával:</w:t>
      </w:r>
    </w:p>
    <w:p w14:paraId="14320EC8" w14:textId="77777777" w:rsidR="00384D17" w:rsidRPr="007D29C2" w:rsidRDefault="00384D17" w:rsidP="00740B6A">
      <w:pPr>
        <w:spacing w:after="120" w:line="360" w:lineRule="auto"/>
        <w:jc w:val="both"/>
        <w:rPr>
          <w:rFonts w:cstheme="minorHAnsi"/>
          <w:sz w:val="24"/>
          <w:szCs w:val="24"/>
        </w:rPr>
      </w:pPr>
      <w:r w:rsidRPr="007D29C2">
        <w:rPr>
          <w:rFonts w:cstheme="minorHAnsi"/>
          <w:sz w:val="24"/>
          <w:szCs w:val="24"/>
        </w:rPr>
        <w:t xml:space="preserve">Konzisztens egy állapottér és/vagy ennek változása akkor, ha bármely változó bármely értéke tetszőleges pontossággal levezethető a többi állapotból. Vagyis egy buborékmentes becslés-halmaz egy konzisztens big-data (vö. elektronikus aláírás – ahol minden változás a dokumentum hitelességének/konzisztenciájának elvesztésével jár). Az inkonzisztencia pedig a részmodellek összevezetése során felismert ellentmondások mennyisége és minősége. </w:t>
      </w:r>
    </w:p>
    <w:p w14:paraId="27535003" w14:textId="77777777" w:rsidR="001416F0" w:rsidRPr="007D29C2" w:rsidRDefault="00C0092C" w:rsidP="00740B6A">
      <w:pPr>
        <w:spacing w:after="120" w:line="360" w:lineRule="auto"/>
        <w:jc w:val="both"/>
        <w:rPr>
          <w:rFonts w:cstheme="minorHAnsi"/>
          <w:sz w:val="24"/>
          <w:szCs w:val="24"/>
        </w:rPr>
      </w:pPr>
      <w:r w:rsidRPr="007D29C2">
        <w:rPr>
          <w:rFonts w:cstheme="minorHAnsi"/>
          <w:sz w:val="24"/>
          <w:szCs w:val="24"/>
        </w:rPr>
        <w:t>Mostanra</w:t>
      </w:r>
      <w:r w:rsidR="00384D17" w:rsidRPr="007D29C2">
        <w:rPr>
          <w:rFonts w:cstheme="minorHAnsi"/>
          <w:color w:val="000000" w:themeColor="text1"/>
          <w:sz w:val="24"/>
          <w:szCs w:val="24"/>
        </w:rPr>
        <w:t xml:space="preserve"> </w:t>
      </w:r>
      <w:r w:rsidR="00384D17" w:rsidRPr="007D29C2">
        <w:rPr>
          <w:rFonts w:cstheme="minorHAnsi"/>
          <w:sz w:val="24"/>
          <w:szCs w:val="24"/>
        </w:rPr>
        <w:t xml:space="preserve">ideális esetben sikerült </w:t>
      </w:r>
      <w:proofErr w:type="spellStart"/>
      <w:r w:rsidR="00384D17" w:rsidRPr="007D29C2">
        <w:rPr>
          <w:rFonts w:cstheme="minorHAnsi"/>
          <w:sz w:val="24"/>
          <w:szCs w:val="24"/>
        </w:rPr>
        <w:t>megsejte</w:t>
      </w:r>
      <w:proofErr w:type="spellEnd"/>
      <w:r w:rsidR="00384D17" w:rsidRPr="007D29C2">
        <w:rPr>
          <w:rFonts w:cstheme="minorHAnsi"/>
          <w:sz w:val="24"/>
          <w:szCs w:val="24"/>
        </w:rPr>
        <w:t xml:space="preserve">(t)ni, hogy a szómágia és a matematikai (forráskód-alapú) valóság között tetszőlegesen erős kapcsolat alakítható ki. Ahol a tudás minőségét a </w:t>
      </w:r>
      <w:proofErr w:type="spellStart"/>
      <w:r w:rsidR="00384D17" w:rsidRPr="007D29C2">
        <w:rPr>
          <w:rFonts w:cstheme="minorHAnsi"/>
          <w:sz w:val="24"/>
          <w:szCs w:val="24"/>
        </w:rPr>
        <w:t>knuth</w:t>
      </w:r>
      <w:proofErr w:type="spellEnd"/>
      <w:r w:rsidR="00384D17" w:rsidRPr="007D29C2">
        <w:rPr>
          <w:rFonts w:cstheme="minorHAnsi"/>
          <w:sz w:val="24"/>
          <w:szCs w:val="24"/>
        </w:rPr>
        <w:t>-i elv határozza meg: egy-egy emberi képesség csak akkor tekinthető tudásnak/tudománynak, ha forráskódba transzformálható.</w:t>
      </w:r>
    </w:p>
    <w:p w14:paraId="2753F19E" w14:textId="425B211A" w:rsidR="0044210A" w:rsidRPr="007D29C2" w:rsidRDefault="00D839F5" w:rsidP="00740B6A">
      <w:pPr>
        <w:spacing w:after="120" w:line="360" w:lineRule="auto"/>
        <w:jc w:val="both"/>
        <w:rPr>
          <w:rFonts w:cstheme="minorHAnsi"/>
          <w:sz w:val="24"/>
          <w:szCs w:val="24"/>
        </w:rPr>
      </w:pPr>
      <w:r w:rsidRPr="007D29C2">
        <w:rPr>
          <w:rFonts w:cstheme="minorHAnsi"/>
          <w:sz w:val="24"/>
          <w:szCs w:val="24"/>
        </w:rPr>
        <w:t xml:space="preserve">Donald </w:t>
      </w:r>
      <w:r w:rsidR="001B6AA9" w:rsidRPr="007D29C2">
        <w:rPr>
          <w:rFonts w:cstheme="minorHAnsi"/>
          <w:sz w:val="24"/>
          <w:szCs w:val="24"/>
        </w:rPr>
        <w:t xml:space="preserve">E. </w:t>
      </w:r>
      <w:proofErr w:type="spellStart"/>
      <w:r w:rsidRPr="007D29C2">
        <w:rPr>
          <w:rFonts w:cstheme="minorHAnsi"/>
          <w:sz w:val="24"/>
          <w:szCs w:val="24"/>
        </w:rPr>
        <w:t>Knuth</w:t>
      </w:r>
      <w:proofErr w:type="spellEnd"/>
      <w:r w:rsidR="001B6AA9" w:rsidRPr="007D29C2">
        <w:rPr>
          <w:rFonts w:cstheme="minorHAnsi"/>
          <w:sz w:val="24"/>
          <w:szCs w:val="24"/>
        </w:rPr>
        <w:t xml:space="preserve"> </w:t>
      </w:r>
      <w:r w:rsidRPr="007D29C2">
        <w:rPr>
          <w:rFonts w:cstheme="minorHAnsi"/>
          <w:sz w:val="24"/>
          <w:szCs w:val="24"/>
        </w:rPr>
        <w:t>(1987)</w:t>
      </w:r>
      <w:r w:rsidR="0044210A" w:rsidRPr="007D29C2">
        <w:rPr>
          <w:rFonts w:cstheme="minorHAnsi"/>
          <w:sz w:val="24"/>
          <w:szCs w:val="24"/>
        </w:rPr>
        <w:t xml:space="preserve">"Science is </w:t>
      </w:r>
      <w:proofErr w:type="spellStart"/>
      <w:r w:rsidR="0044210A" w:rsidRPr="007D29C2">
        <w:rPr>
          <w:rFonts w:cstheme="minorHAnsi"/>
          <w:sz w:val="24"/>
          <w:szCs w:val="24"/>
        </w:rPr>
        <w:t>what</w:t>
      </w:r>
      <w:proofErr w:type="spellEnd"/>
      <w:r w:rsidR="0044210A" w:rsidRPr="007D29C2">
        <w:rPr>
          <w:rFonts w:cstheme="minorHAnsi"/>
          <w:sz w:val="24"/>
          <w:szCs w:val="24"/>
        </w:rPr>
        <w:t xml:space="preserve"> </w:t>
      </w:r>
      <w:proofErr w:type="spellStart"/>
      <w:r w:rsidR="0044210A" w:rsidRPr="007D29C2">
        <w:rPr>
          <w:rFonts w:cstheme="minorHAnsi"/>
          <w:sz w:val="24"/>
          <w:szCs w:val="24"/>
        </w:rPr>
        <w:t>we</w:t>
      </w:r>
      <w:proofErr w:type="spellEnd"/>
      <w:r w:rsidR="0044210A" w:rsidRPr="007D29C2">
        <w:rPr>
          <w:rFonts w:cstheme="minorHAnsi"/>
          <w:sz w:val="24"/>
          <w:szCs w:val="24"/>
        </w:rPr>
        <w:t xml:space="preserve"> </w:t>
      </w:r>
      <w:proofErr w:type="spellStart"/>
      <w:r w:rsidR="0044210A" w:rsidRPr="007D29C2">
        <w:rPr>
          <w:rFonts w:cstheme="minorHAnsi"/>
          <w:sz w:val="24"/>
          <w:szCs w:val="24"/>
        </w:rPr>
        <w:t>understand</w:t>
      </w:r>
      <w:proofErr w:type="spellEnd"/>
      <w:r w:rsidR="0044210A" w:rsidRPr="007D29C2">
        <w:rPr>
          <w:rFonts w:cstheme="minorHAnsi"/>
          <w:sz w:val="24"/>
          <w:szCs w:val="24"/>
        </w:rPr>
        <w:t xml:space="preserve"> </w:t>
      </w:r>
      <w:proofErr w:type="spellStart"/>
      <w:r w:rsidR="0044210A" w:rsidRPr="007D29C2">
        <w:rPr>
          <w:rFonts w:cstheme="minorHAnsi"/>
          <w:sz w:val="24"/>
          <w:szCs w:val="24"/>
        </w:rPr>
        <w:t>well</w:t>
      </w:r>
      <w:proofErr w:type="spellEnd"/>
      <w:r w:rsidR="0044210A" w:rsidRPr="007D29C2">
        <w:rPr>
          <w:rFonts w:cstheme="minorHAnsi"/>
          <w:sz w:val="24"/>
          <w:szCs w:val="24"/>
        </w:rPr>
        <w:t xml:space="preserve"> </w:t>
      </w:r>
      <w:proofErr w:type="spellStart"/>
      <w:r w:rsidR="0044210A" w:rsidRPr="007D29C2">
        <w:rPr>
          <w:rFonts w:cstheme="minorHAnsi"/>
          <w:sz w:val="24"/>
          <w:szCs w:val="24"/>
        </w:rPr>
        <w:t>enough</w:t>
      </w:r>
      <w:proofErr w:type="spellEnd"/>
      <w:r w:rsidR="0044210A" w:rsidRPr="007D29C2">
        <w:rPr>
          <w:rFonts w:cstheme="minorHAnsi"/>
          <w:sz w:val="24"/>
          <w:szCs w:val="24"/>
        </w:rPr>
        <w:t xml:space="preserve"> </w:t>
      </w:r>
      <w:proofErr w:type="spellStart"/>
      <w:r w:rsidR="0044210A" w:rsidRPr="007D29C2">
        <w:rPr>
          <w:rFonts w:cstheme="minorHAnsi"/>
          <w:sz w:val="24"/>
          <w:szCs w:val="24"/>
        </w:rPr>
        <w:t>to</w:t>
      </w:r>
      <w:proofErr w:type="spellEnd"/>
      <w:r w:rsidR="0044210A" w:rsidRPr="007D29C2">
        <w:rPr>
          <w:rFonts w:cstheme="minorHAnsi"/>
          <w:sz w:val="24"/>
          <w:szCs w:val="24"/>
        </w:rPr>
        <w:t xml:space="preserve"> </w:t>
      </w:r>
      <w:proofErr w:type="spellStart"/>
      <w:r w:rsidR="0044210A" w:rsidRPr="007D29C2">
        <w:rPr>
          <w:rFonts w:cstheme="minorHAnsi"/>
          <w:sz w:val="24"/>
          <w:szCs w:val="24"/>
        </w:rPr>
        <w:t>explain</w:t>
      </w:r>
      <w:proofErr w:type="spellEnd"/>
      <w:r w:rsidR="0044210A" w:rsidRPr="007D29C2">
        <w:rPr>
          <w:rFonts w:cstheme="minorHAnsi"/>
          <w:sz w:val="24"/>
          <w:szCs w:val="24"/>
        </w:rPr>
        <w:t xml:space="preserve"> </w:t>
      </w:r>
      <w:proofErr w:type="spellStart"/>
      <w:r w:rsidR="0044210A" w:rsidRPr="007D29C2">
        <w:rPr>
          <w:rFonts w:cstheme="minorHAnsi"/>
          <w:sz w:val="24"/>
          <w:szCs w:val="24"/>
        </w:rPr>
        <w:t>to</w:t>
      </w:r>
      <w:proofErr w:type="spellEnd"/>
      <w:r w:rsidR="0044210A" w:rsidRPr="007D29C2">
        <w:rPr>
          <w:rFonts w:cstheme="minorHAnsi"/>
          <w:sz w:val="24"/>
          <w:szCs w:val="24"/>
        </w:rPr>
        <w:t xml:space="preserve"> a computer; Art is </w:t>
      </w:r>
      <w:proofErr w:type="spellStart"/>
      <w:r w:rsidR="0044210A" w:rsidRPr="007D29C2">
        <w:rPr>
          <w:rFonts w:cstheme="minorHAnsi"/>
          <w:sz w:val="24"/>
          <w:szCs w:val="24"/>
        </w:rPr>
        <w:t>everything</w:t>
      </w:r>
      <w:proofErr w:type="spellEnd"/>
      <w:r w:rsidR="0044210A" w:rsidRPr="007D29C2">
        <w:rPr>
          <w:rFonts w:cstheme="minorHAnsi"/>
          <w:sz w:val="24"/>
          <w:szCs w:val="24"/>
        </w:rPr>
        <w:t xml:space="preserve"> </w:t>
      </w:r>
      <w:proofErr w:type="spellStart"/>
      <w:r w:rsidR="0044210A" w:rsidRPr="007D29C2">
        <w:rPr>
          <w:rFonts w:cstheme="minorHAnsi"/>
          <w:sz w:val="24"/>
          <w:szCs w:val="24"/>
        </w:rPr>
        <w:t>else</w:t>
      </w:r>
      <w:proofErr w:type="spellEnd"/>
      <w:r w:rsidR="0044210A" w:rsidRPr="007D29C2">
        <w:rPr>
          <w:rFonts w:cstheme="minorHAnsi"/>
          <w:sz w:val="24"/>
          <w:szCs w:val="24"/>
        </w:rPr>
        <w:t>." (</w:t>
      </w:r>
      <w:proofErr w:type="spellStart"/>
      <w:r w:rsidR="0044210A" w:rsidRPr="007D29C2">
        <w:rPr>
          <w:rFonts w:cstheme="minorHAnsi"/>
          <w:sz w:val="24"/>
          <w:szCs w:val="24"/>
        </w:rPr>
        <w:t>Reader's</w:t>
      </w:r>
      <w:proofErr w:type="spellEnd"/>
      <w:r w:rsidR="0044210A" w:rsidRPr="007D29C2">
        <w:rPr>
          <w:rFonts w:cstheme="minorHAnsi"/>
          <w:sz w:val="24"/>
          <w:szCs w:val="24"/>
        </w:rPr>
        <w:t xml:space="preserve"> </w:t>
      </w:r>
      <w:proofErr w:type="spellStart"/>
      <w:r w:rsidR="0044210A" w:rsidRPr="007D29C2">
        <w:rPr>
          <w:rFonts w:cstheme="minorHAnsi"/>
          <w:sz w:val="24"/>
          <w:szCs w:val="24"/>
        </w:rPr>
        <w:t>Digest</w:t>
      </w:r>
      <w:proofErr w:type="spellEnd"/>
      <w:r w:rsidR="0044210A" w:rsidRPr="007D29C2">
        <w:rPr>
          <w:rFonts w:cstheme="minorHAnsi"/>
          <w:sz w:val="24"/>
          <w:szCs w:val="24"/>
        </w:rPr>
        <w:t xml:space="preserve">, 1987, p. 24) </w:t>
      </w:r>
    </w:p>
    <w:p w14:paraId="165BD271" w14:textId="54EE142B" w:rsidR="00A30C1B" w:rsidRPr="007D29C2" w:rsidRDefault="00384D17" w:rsidP="00E57394">
      <w:pPr>
        <w:spacing w:after="120" w:line="360" w:lineRule="auto"/>
        <w:jc w:val="both"/>
        <w:rPr>
          <w:rFonts w:cstheme="minorHAnsi"/>
          <w:sz w:val="24"/>
          <w:szCs w:val="24"/>
        </w:rPr>
      </w:pPr>
      <w:r w:rsidRPr="007D29C2">
        <w:rPr>
          <w:rFonts w:cstheme="minorHAnsi"/>
          <w:sz w:val="24"/>
          <w:szCs w:val="24"/>
        </w:rPr>
        <w:lastRenderedPageBreak/>
        <w:t xml:space="preserve">S többek között a </w:t>
      </w:r>
      <w:proofErr w:type="spellStart"/>
      <w:r w:rsidRPr="007D29C2">
        <w:rPr>
          <w:rFonts w:cstheme="minorHAnsi"/>
          <w:sz w:val="24"/>
          <w:szCs w:val="24"/>
        </w:rPr>
        <w:t>foresight</w:t>
      </w:r>
      <w:proofErr w:type="spellEnd"/>
      <w:r w:rsidRPr="007D29C2">
        <w:rPr>
          <w:rFonts w:cstheme="minorHAnsi"/>
          <w:sz w:val="24"/>
          <w:szCs w:val="24"/>
        </w:rPr>
        <w:t xml:space="preserve"> komplex jelensége is bekényszeríthető ebbe a látszólag merev, de kellően karakterisztikus hermeneutikai rendszerbe…</w:t>
      </w:r>
    </w:p>
    <w:p w14:paraId="1360E5A3" w14:textId="7616D722" w:rsidR="00384D17" w:rsidRPr="007D29C2" w:rsidRDefault="000F65F3" w:rsidP="00074C39">
      <w:pPr>
        <w:pStyle w:val="Cmsor2"/>
        <w:rPr>
          <w:rFonts w:asciiTheme="minorHAnsi" w:hAnsiTheme="minorHAnsi" w:cstheme="minorHAnsi"/>
          <w:b/>
          <w:bCs/>
        </w:rPr>
      </w:pPr>
      <w:bookmarkStart w:id="36" w:name="_Toc28183041"/>
      <w:r w:rsidRPr="007D29C2">
        <w:rPr>
          <w:rFonts w:asciiTheme="minorHAnsi" w:hAnsiTheme="minorHAnsi" w:cstheme="minorHAnsi"/>
          <w:b/>
          <w:bCs/>
        </w:rPr>
        <w:t xml:space="preserve">5.2. </w:t>
      </w:r>
      <w:r w:rsidR="00384D17" w:rsidRPr="007D29C2">
        <w:rPr>
          <w:rFonts w:asciiTheme="minorHAnsi" w:hAnsiTheme="minorHAnsi" w:cstheme="minorHAnsi"/>
          <w:b/>
          <w:bCs/>
        </w:rPr>
        <w:t>Irodalmi összefoglalás</w:t>
      </w:r>
      <w:r w:rsidR="00074C39" w:rsidRPr="007D29C2">
        <w:rPr>
          <w:rFonts w:asciiTheme="minorHAnsi" w:hAnsiTheme="minorHAnsi" w:cstheme="minorHAnsi"/>
          <w:b/>
          <w:bCs/>
        </w:rPr>
        <w:t xml:space="preserve"> a buborékmodellekhez</w:t>
      </w:r>
      <w:bookmarkEnd w:id="36"/>
      <w:r w:rsidR="00074C39" w:rsidRPr="007D29C2">
        <w:rPr>
          <w:rFonts w:asciiTheme="minorHAnsi" w:hAnsiTheme="minorHAnsi" w:cstheme="minorHAnsi"/>
          <w:b/>
          <w:bCs/>
        </w:rPr>
        <w:t xml:space="preserve"> </w:t>
      </w:r>
    </w:p>
    <w:p w14:paraId="075647E1" w14:textId="77777777" w:rsidR="00384D17" w:rsidRPr="007D29C2" w:rsidRDefault="00384D17" w:rsidP="00740B6A">
      <w:pPr>
        <w:spacing w:after="120" w:line="360" w:lineRule="auto"/>
        <w:jc w:val="both"/>
        <w:rPr>
          <w:rFonts w:cstheme="minorHAnsi"/>
          <w:sz w:val="24"/>
          <w:szCs w:val="24"/>
        </w:rPr>
      </w:pPr>
      <w:r w:rsidRPr="007D29C2">
        <w:rPr>
          <w:rFonts w:cstheme="minorHAnsi"/>
          <w:sz w:val="24"/>
          <w:szCs w:val="24"/>
        </w:rPr>
        <w:t xml:space="preserve">A szakirodalmi alapvetések része természetesen minden URL és egyéb utalás – a tanulmány bármely részében tűnjön is </w:t>
      </w:r>
      <w:proofErr w:type="spellStart"/>
      <w:r w:rsidRPr="007D29C2">
        <w:rPr>
          <w:rFonts w:cstheme="minorHAnsi"/>
          <w:sz w:val="24"/>
          <w:szCs w:val="24"/>
        </w:rPr>
        <w:t>didaktikailag</w:t>
      </w:r>
      <w:proofErr w:type="spellEnd"/>
      <w:r w:rsidRPr="007D29C2">
        <w:rPr>
          <w:rFonts w:cstheme="minorHAnsi"/>
          <w:sz w:val="24"/>
          <w:szCs w:val="24"/>
        </w:rPr>
        <w:t xml:space="preserve"> leginkább odaillőnek. </w:t>
      </w:r>
    </w:p>
    <w:p w14:paraId="141035EB" w14:textId="77777777" w:rsidR="00384D17" w:rsidRPr="007D29C2" w:rsidRDefault="00384D17" w:rsidP="00740B6A">
      <w:pPr>
        <w:spacing w:after="120" w:line="360" w:lineRule="auto"/>
        <w:jc w:val="both"/>
        <w:rPr>
          <w:rFonts w:cstheme="minorHAnsi"/>
          <w:sz w:val="24"/>
          <w:szCs w:val="24"/>
        </w:rPr>
      </w:pPr>
      <w:r w:rsidRPr="007D29C2">
        <w:rPr>
          <w:rFonts w:cstheme="minorHAnsi"/>
          <w:sz w:val="24"/>
          <w:szCs w:val="24"/>
        </w:rPr>
        <w:t>A buborékmodellekre alapozó jövőképek kapcsán létezik egy machiavellista értelmezés, ami nem más, mint a parciális rend jelensége:</w:t>
      </w:r>
    </w:p>
    <w:p w14:paraId="48BEB174" w14:textId="77777777" w:rsidR="00CB337C" w:rsidRPr="006747C6" w:rsidRDefault="00384D17" w:rsidP="00CB337C">
      <w:pPr>
        <w:keepNext/>
        <w:spacing w:after="120" w:line="360" w:lineRule="auto"/>
        <w:jc w:val="both"/>
        <w:rPr>
          <w:rFonts w:cstheme="minorHAnsi"/>
        </w:rPr>
      </w:pPr>
      <w:r w:rsidRPr="006747C6">
        <w:rPr>
          <w:rFonts w:cstheme="minorHAnsi"/>
          <w:noProof/>
          <w:sz w:val="24"/>
          <w:szCs w:val="24"/>
          <w:lang w:eastAsia="hu-HU"/>
        </w:rPr>
        <w:drawing>
          <wp:inline distT="0" distB="0" distL="0" distR="0" wp14:anchorId="2287AB85" wp14:editId="49CBD805">
            <wp:extent cx="5759450" cy="8191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819150"/>
                    </a:xfrm>
                    <a:prstGeom prst="rect">
                      <a:avLst/>
                    </a:prstGeom>
                    <a:noFill/>
                    <a:ln>
                      <a:noFill/>
                    </a:ln>
                  </pic:spPr>
                </pic:pic>
              </a:graphicData>
            </a:graphic>
          </wp:inline>
        </w:drawing>
      </w:r>
    </w:p>
    <w:p w14:paraId="4CF12E2B" w14:textId="53BBA620" w:rsidR="00384D17" w:rsidRPr="006747C6" w:rsidRDefault="00CB337C" w:rsidP="00CB337C">
      <w:pPr>
        <w:pStyle w:val="Kpalrs"/>
        <w:spacing w:after="0"/>
        <w:ind w:left="709"/>
        <w:jc w:val="both"/>
        <w:rPr>
          <w:rFonts w:cstheme="minorHAnsi"/>
          <w:sz w:val="24"/>
          <w:szCs w:val="24"/>
        </w:rPr>
      </w:pPr>
      <w:r w:rsidRPr="006747C6">
        <w:rPr>
          <w:rFonts w:cstheme="minorHAnsi"/>
          <w:sz w:val="24"/>
          <w:szCs w:val="24"/>
        </w:rPr>
        <w:fldChar w:fldCharType="begin"/>
      </w:r>
      <w:r w:rsidRPr="007D29C2">
        <w:rPr>
          <w:rFonts w:cstheme="minorHAnsi"/>
          <w:sz w:val="24"/>
          <w:szCs w:val="24"/>
        </w:rPr>
        <w:instrText xml:space="preserve"> SEQ ábra \* ARABIC </w:instrText>
      </w:r>
      <w:r w:rsidRPr="007D29C2">
        <w:rPr>
          <w:rFonts w:cstheme="minorHAnsi"/>
          <w:sz w:val="24"/>
          <w:szCs w:val="24"/>
        </w:rPr>
        <w:fldChar w:fldCharType="separate"/>
      </w:r>
      <w:bookmarkStart w:id="37" w:name="_Toc28182301"/>
      <w:r w:rsidR="004322B5" w:rsidRPr="006747C6">
        <w:rPr>
          <w:rFonts w:cstheme="minorHAnsi"/>
          <w:noProof/>
          <w:sz w:val="24"/>
          <w:szCs w:val="24"/>
        </w:rPr>
        <w:t>7</w:t>
      </w:r>
      <w:r w:rsidRPr="006747C6">
        <w:rPr>
          <w:rFonts w:cstheme="minorHAnsi"/>
          <w:sz w:val="24"/>
          <w:szCs w:val="24"/>
        </w:rPr>
        <w:fldChar w:fldCharType="end"/>
      </w:r>
      <w:r w:rsidRPr="006747C6">
        <w:rPr>
          <w:rFonts w:cstheme="minorHAnsi"/>
          <w:sz w:val="24"/>
          <w:szCs w:val="24"/>
        </w:rPr>
        <w:t>. ábra Buborékmodellekre alapozó jövőkép machiavellista értelmezése</w:t>
      </w:r>
      <w:bookmarkEnd w:id="37"/>
    </w:p>
    <w:p w14:paraId="1468F1A9" w14:textId="5205A95F" w:rsidR="00CB337C" w:rsidRPr="006747C6" w:rsidRDefault="00CB337C" w:rsidP="00CB337C">
      <w:pPr>
        <w:spacing w:after="120" w:line="240" w:lineRule="auto"/>
        <w:ind w:left="709"/>
        <w:rPr>
          <w:rFonts w:cstheme="minorHAnsi"/>
          <w:i/>
          <w:iCs/>
          <w:color w:val="44546A" w:themeColor="text2"/>
          <w:sz w:val="24"/>
          <w:szCs w:val="24"/>
        </w:rPr>
      </w:pPr>
      <w:r w:rsidRPr="006747C6">
        <w:rPr>
          <w:rFonts w:cstheme="minorHAnsi"/>
          <w:i/>
          <w:iCs/>
          <w:color w:val="44546A" w:themeColor="text2"/>
          <w:sz w:val="24"/>
          <w:szCs w:val="24"/>
        </w:rPr>
        <w:t xml:space="preserve">Forrás: </w:t>
      </w:r>
      <w:hyperlink r:id="rId30" w:history="1">
        <w:r w:rsidRPr="006747C6">
          <w:rPr>
            <w:rStyle w:val="Hiperhivatkozs"/>
            <w:rFonts w:cstheme="minorHAnsi"/>
            <w:i/>
            <w:iCs/>
          </w:rPr>
          <w:t>https://books.google.hu/books?id=MbOeDgAAQBAJ&amp;pg=PA179&amp;lpg=PA179&amp;dq=propaganda+ist+ein+mittel+chaos+ordnung</w:t>
        </w:r>
      </w:hyperlink>
      <w:r w:rsidRPr="006747C6">
        <w:rPr>
          <w:rFonts w:cstheme="minorHAnsi"/>
          <w:i/>
          <w:iCs/>
          <w:color w:val="44546A" w:themeColor="text2"/>
        </w:rPr>
        <w:t xml:space="preserve"> </w:t>
      </w:r>
    </w:p>
    <w:p w14:paraId="773D551F" w14:textId="77777777" w:rsidR="00384D17" w:rsidRPr="006747C6" w:rsidRDefault="00384D17" w:rsidP="00740B6A">
      <w:pPr>
        <w:spacing w:after="120" w:line="360" w:lineRule="auto"/>
        <w:jc w:val="both"/>
        <w:rPr>
          <w:rFonts w:cstheme="minorHAnsi"/>
          <w:sz w:val="24"/>
          <w:szCs w:val="24"/>
        </w:rPr>
      </w:pPr>
      <w:r w:rsidRPr="006747C6">
        <w:rPr>
          <w:rFonts w:cstheme="minorHAnsi"/>
          <w:sz w:val="24"/>
          <w:szCs w:val="24"/>
        </w:rPr>
        <w:t>A propaganda képes tehát buborékokat érdek-</w:t>
      </w:r>
      <w:proofErr w:type="spellStart"/>
      <w:r w:rsidRPr="006747C6">
        <w:rPr>
          <w:rFonts w:cstheme="minorHAnsi"/>
          <w:sz w:val="24"/>
          <w:szCs w:val="24"/>
        </w:rPr>
        <w:t>vezérelten</w:t>
      </w:r>
      <w:proofErr w:type="spellEnd"/>
      <w:r w:rsidRPr="006747C6">
        <w:rPr>
          <w:rFonts w:cstheme="minorHAnsi"/>
          <w:sz w:val="24"/>
          <w:szCs w:val="24"/>
        </w:rPr>
        <w:t xml:space="preserve"> létrehozni és fenntartani (vö. </w:t>
      </w:r>
      <w:proofErr w:type="spellStart"/>
      <w:r w:rsidRPr="006747C6">
        <w:rPr>
          <w:rFonts w:cstheme="minorHAnsi"/>
          <w:sz w:val="24"/>
          <w:szCs w:val="24"/>
        </w:rPr>
        <w:t>Sheldon</w:t>
      </w:r>
      <w:proofErr w:type="spellEnd"/>
      <w:r w:rsidRPr="006747C6">
        <w:rPr>
          <w:rFonts w:cstheme="minorHAnsi"/>
          <w:sz w:val="24"/>
          <w:szCs w:val="24"/>
        </w:rPr>
        <w:t xml:space="preserve">-terv: </w:t>
      </w:r>
      <w:hyperlink r:id="rId31" w:history="1">
        <w:r w:rsidRPr="006747C6">
          <w:rPr>
            <w:rStyle w:val="Hiperhivatkozs"/>
            <w:rFonts w:cstheme="minorHAnsi"/>
            <w:sz w:val="24"/>
            <w:szCs w:val="24"/>
          </w:rPr>
          <w:t>http://miau.gau.hu/miau/95/30ev_full.doc</w:t>
        </w:r>
      </w:hyperlink>
      <w:r w:rsidRPr="006747C6">
        <w:rPr>
          <w:rFonts w:cstheme="minorHAnsi"/>
          <w:sz w:val="24"/>
          <w:szCs w:val="24"/>
        </w:rPr>
        <w:t xml:space="preserve">). Ezzel szemben a </w:t>
      </w:r>
      <w:proofErr w:type="spellStart"/>
      <w:r w:rsidRPr="006747C6">
        <w:rPr>
          <w:rFonts w:cstheme="minorHAnsi"/>
          <w:sz w:val="24"/>
          <w:szCs w:val="24"/>
        </w:rPr>
        <w:t>kazohin</w:t>
      </w:r>
      <w:proofErr w:type="spellEnd"/>
      <w:r w:rsidRPr="006747C6">
        <w:rPr>
          <w:rFonts w:cstheme="minorHAnsi"/>
          <w:sz w:val="24"/>
          <w:szCs w:val="24"/>
        </w:rPr>
        <w:t xml:space="preserve"> célazonosítás (vö. automatizált SWOT-elemzés: </w:t>
      </w:r>
      <w:hyperlink r:id="rId32" w:history="1">
        <w:r w:rsidRPr="006747C6">
          <w:rPr>
            <w:rStyle w:val="Hiperhivatkozs"/>
            <w:rFonts w:cstheme="minorHAnsi"/>
            <w:sz w:val="24"/>
            <w:szCs w:val="24"/>
          </w:rPr>
          <w:t>https://miau.gau.hu/mediawiki/index.php/SWOT-feladatok</w:t>
        </w:r>
      </w:hyperlink>
      <w:r w:rsidRPr="006747C6">
        <w:rPr>
          <w:rFonts w:cstheme="minorHAnsi"/>
          <w:sz w:val="24"/>
          <w:szCs w:val="24"/>
        </w:rPr>
        <w:t xml:space="preserve">, </w:t>
      </w:r>
      <w:hyperlink r:id="rId33" w:history="1">
        <w:r w:rsidRPr="006747C6">
          <w:rPr>
            <w:rStyle w:val="Hiperhivatkozs"/>
            <w:rFonts w:cstheme="minorHAnsi"/>
            <w:sz w:val="24"/>
            <w:szCs w:val="24"/>
          </w:rPr>
          <w:t>https://miau.gau.hu/mediawiki/index.php/Idealis_swot_szocikk</w:t>
        </w:r>
      </w:hyperlink>
      <w:r w:rsidRPr="006747C6">
        <w:rPr>
          <w:rFonts w:cstheme="minorHAnsi"/>
          <w:sz w:val="24"/>
          <w:szCs w:val="24"/>
        </w:rPr>
        <w:t xml:space="preserve">, </w:t>
      </w:r>
      <w:hyperlink r:id="rId34" w:history="1">
        <w:r w:rsidRPr="006747C6">
          <w:rPr>
            <w:rStyle w:val="Hiperhivatkozs"/>
            <w:rFonts w:cstheme="minorHAnsi"/>
            <w:sz w:val="24"/>
            <w:szCs w:val="24"/>
          </w:rPr>
          <w:t>https://miau.gau.hu/mediawiki/index.php/Tur_vzsu_tema5_pecs</w:t>
        </w:r>
      </w:hyperlink>
      <w:r w:rsidRPr="006747C6">
        <w:rPr>
          <w:rFonts w:cstheme="minorHAnsi"/>
          <w:sz w:val="24"/>
          <w:szCs w:val="24"/>
        </w:rPr>
        <w:t xml:space="preserve">, valamint </w:t>
      </w:r>
      <w:hyperlink r:id="rId35" w:history="1">
        <w:r w:rsidRPr="006747C6">
          <w:rPr>
            <w:rStyle w:val="Hiperhivatkozs"/>
            <w:rFonts w:cstheme="minorHAnsi"/>
            <w:sz w:val="24"/>
            <w:szCs w:val="24"/>
          </w:rPr>
          <w:t>http://miau.gau.hu/miau/132/dipo/dipo.html</w:t>
        </w:r>
      </w:hyperlink>
      <w:r w:rsidRPr="006747C6">
        <w:rPr>
          <w:rFonts w:cstheme="minorHAnsi"/>
          <w:sz w:val="24"/>
          <w:szCs w:val="24"/>
        </w:rPr>
        <w:t xml:space="preserve"> ill. </w:t>
      </w:r>
      <w:hyperlink r:id="rId36" w:history="1">
        <w:r w:rsidRPr="006747C6">
          <w:rPr>
            <w:rStyle w:val="Hiperhivatkozs"/>
            <w:rFonts w:cstheme="minorHAnsi"/>
            <w:sz w:val="24"/>
            <w:szCs w:val="24"/>
          </w:rPr>
          <w:t>http://miau.gau.hu/miau/206/Full_text_template_synergy2015_pl.doc</w:t>
        </w:r>
      </w:hyperlink>
      <w:r w:rsidRPr="006747C6">
        <w:rPr>
          <w:rFonts w:cstheme="minorHAnsi"/>
          <w:sz w:val="24"/>
          <w:szCs w:val="24"/>
        </w:rPr>
        <w:t>) szellemisége értelmében a rendszerfeszültségek csökkentése a legitim (fenntartható) társadalmi/egyéni cél.</w:t>
      </w:r>
    </w:p>
    <w:p w14:paraId="06F77E4D" w14:textId="77777777" w:rsidR="00384D17" w:rsidRPr="007D29C2" w:rsidRDefault="00384D17" w:rsidP="00740B6A">
      <w:pPr>
        <w:spacing w:after="120" w:line="360" w:lineRule="auto"/>
        <w:jc w:val="both"/>
        <w:rPr>
          <w:rFonts w:cstheme="minorHAnsi"/>
          <w:sz w:val="24"/>
          <w:szCs w:val="24"/>
        </w:rPr>
      </w:pPr>
      <w:r w:rsidRPr="006747C6">
        <w:rPr>
          <w:rFonts w:cstheme="minorHAnsi"/>
          <w:sz w:val="24"/>
          <w:szCs w:val="24"/>
        </w:rPr>
        <w:t>Mivel nem ismerünk adott pillanatban minden állapotleíró adatot, s eleve a holisztikus valóság állapotokon keresztüli leírása már önmagában is információvesztést tételez fel, így a múlt visszafelé és a jövő előre nem ismerhető meg tetszőleges pontossággal a jel</w:t>
      </w:r>
      <w:r w:rsidRPr="007D29C2">
        <w:rPr>
          <w:rFonts w:cstheme="minorHAnsi"/>
          <w:sz w:val="24"/>
          <w:szCs w:val="24"/>
        </w:rPr>
        <w:t>enből figyelve. A buborékmodellek ennek a bizonytalanságnak egy fajta megvalósulási formái, ahol az erők iránya, mértéke vélhetően „jól” becsülhető, de a buborékok kipukkadásának pontos időpontja kevésbé jól.</w:t>
      </w:r>
    </w:p>
    <w:p w14:paraId="50E987C1" w14:textId="77777777" w:rsidR="00E203F8" w:rsidRPr="007D29C2" w:rsidRDefault="00E203F8">
      <w:pPr>
        <w:rPr>
          <w:rFonts w:cstheme="minorHAnsi"/>
          <w:sz w:val="24"/>
          <w:szCs w:val="24"/>
        </w:rPr>
      </w:pPr>
      <w:r w:rsidRPr="007D29C2">
        <w:rPr>
          <w:rFonts w:cstheme="minorHAnsi"/>
          <w:sz w:val="24"/>
          <w:szCs w:val="24"/>
        </w:rPr>
        <w:br w:type="page"/>
      </w:r>
    </w:p>
    <w:p w14:paraId="42036CC1" w14:textId="104A4750" w:rsidR="002D2FFF" w:rsidRPr="007D29C2" w:rsidRDefault="000F65F3" w:rsidP="002706E3">
      <w:pPr>
        <w:pStyle w:val="Cmsor1"/>
        <w:rPr>
          <w:rFonts w:asciiTheme="minorHAnsi" w:hAnsiTheme="minorHAnsi" w:cstheme="minorHAnsi"/>
          <w:b/>
          <w:bCs/>
        </w:rPr>
      </w:pPr>
      <w:bookmarkStart w:id="38" w:name="_Toc28183042"/>
      <w:r w:rsidRPr="007D29C2">
        <w:rPr>
          <w:rFonts w:asciiTheme="minorHAnsi" w:hAnsiTheme="minorHAnsi" w:cstheme="minorHAnsi"/>
          <w:b/>
          <w:bCs/>
        </w:rPr>
        <w:lastRenderedPageBreak/>
        <w:t xml:space="preserve">6. </w:t>
      </w:r>
      <w:r w:rsidR="00384D17" w:rsidRPr="007D29C2">
        <w:rPr>
          <w:rFonts w:asciiTheme="minorHAnsi" w:hAnsiTheme="minorHAnsi" w:cstheme="minorHAnsi"/>
          <w:b/>
          <w:bCs/>
        </w:rPr>
        <w:t>Ember-gép szimbiózis lehetőségei</w:t>
      </w:r>
      <w:bookmarkEnd w:id="38"/>
    </w:p>
    <w:p w14:paraId="1BC08554" w14:textId="607302B2" w:rsidR="00384D17" w:rsidRPr="007D29C2" w:rsidRDefault="00384D17" w:rsidP="00740B6A">
      <w:pPr>
        <w:spacing w:after="120" w:line="360" w:lineRule="auto"/>
        <w:jc w:val="both"/>
        <w:rPr>
          <w:rFonts w:cstheme="minorHAnsi"/>
          <w:sz w:val="24"/>
          <w:szCs w:val="24"/>
        </w:rPr>
      </w:pPr>
      <w:r w:rsidRPr="007D29C2">
        <w:rPr>
          <w:rFonts w:cstheme="minorHAnsi"/>
          <w:sz w:val="24"/>
          <w:szCs w:val="24"/>
        </w:rPr>
        <w:t>avagy humán pénzügyi döntések helyességének ellenőrzése valós idejű EEG-hullámok alapján</w:t>
      </w:r>
    </w:p>
    <w:p w14:paraId="43C7A8B4" w14:textId="295E96C5" w:rsidR="00384D17" w:rsidRPr="006747C6" w:rsidRDefault="00384D17" w:rsidP="00740B6A">
      <w:pPr>
        <w:spacing w:after="120" w:line="360" w:lineRule="auto"/>
        <w:jc w:val="both"/>
        <w:rPr>
          <w:rFonts w:cstheme="minorHAnsi"/>
          <w:sz w:val="24"/>
          <w:szCs w:val="24"/>
        </w:rPr>
      </w:pPr>
      <w:r w:rsidRPr="007D29C2">
        <w:rPr>
          <w:rFonts w:cstheme="minorHAnsi"/>
          <w:sz w:val="24"/>
          <w:szCs w:val="24"/>
        </w:rPr>
        <w:t>Esettanulmány a csak gépi árfolyam-értelmezés többrétegű, azaz konzisztencia-orientált lefutására</w:t>
      </w:r>
      <w:r w:rsidR="00D0058D" w:rsidRPr="007D29C2">
        <w:rPr>
          <w:rFonts w:cstheme="minorHAnsi"/>
          <w:sz w:val="24"/>
          <w:szCs w:val="24"/>
        </w:rPr>
        <w:t xml:space="preserve"> (</w:t>
      </w:r>
      <w:proofErr w:type="spellStart"/>
      <w:r w:rsidR="00D0058D" w:rsidRPr="007D29C2">
        <w:rPr>
          <w:rFonts w:cstheme="minorHAnsi"/>
          <w:sz w:val="24"/>
          <w:szCs w:val="24"/>
        </w:rPr>
        <w:t>vö</w:t>
      </w:r>
      <w:proofErr w:type="spellEnd"/>
      <w:r w:rsidR="00D0058D" w:rsidRPr="007D29C2">
        <w:rPr>
          <w:rFonts w:cstheme="minorHAnsi"/>
          <w:sz w:val="24"/>
          <w:szCs w:val="24"/>
        </w:rPr>
        <w:t xml:space="preserve">: </w:t>
      </w:r>
      <w:hyperlink r:id="rId37" w:history="1">
        <w:r w:rsidR="00D0058D" w:rsidRPr="006747C6">
          <w:rPr>
            <w:rStyle w:val="Hiperhivatkozs"/>
            <w:rFonts w:cstheme="minorHAnsi"/>
            <w:sz w:val="24"/>
            <w:szCs w:val="24"/>
          </w:rPr>
          <w:t>http://miau.my-x.hu/miau/111/chf30.doc</w:t>
        </w:r>
      </w:hyperlink>
      <w:r w:rsidR="002706E3" w:rsidRPr="006747C6">
        <w:rPr>
          <w:rFonts w:cstheme="minorHAnsi"/>
          <w:sz w:val="24"/>
          <w:szCs w:val="24"/>
        </w:rPr>
        <w:t xml:space="preserve"> </w:t>
      </w:r>
      <w:r w:rsidR="00D0058D" w:rsidRPr="006747C6">
        <w:rPr>
          <w:rFonts w:cstheme="minorHAnsi"/>
          <w:sz w:val="24"/>
          <w:szCs w:val="24"/>
        </w:rPr>
        <w:t>)</w:t>
      </w:r>
    </w:p>
    <w:p w14:paraId="3FDB7478" w14:textId="35FA0AD6" w:rsidR="00384D17" w:rsidRPr="006747C6" w:rsidRDefault="00D73955" w:rsidP="00740B6A">
      <w:pPr>
        <w:spacing w:after="120" w:line="360" w:lineRule="auto"/>
        <w:jc w:val="both"/>
        <w:rPr>
          <w:rFonts w:cstheme="minorHAnsi"/>
          <w:sz w:val="24"/>
          <w:szCs w:val="24"/>
        </w:rPr>
      </w:pPr>
      <w:r w:rsidRPr="006747C6">
        <w:rPr>
          <w:rFonts w:cstheme="minorHAnsi"/>
          <w:sz w:val="24"/>
          <w:szCs w:val="24"/>
        </w:rPr>
        <w:t>Ez a</w:t>
      </w:r>
      <w:r w:rsidR="004F449C" w:rsidRPr="006747C6">
        <w:rPr>
          <w:rFonts w:cstheme="minorHAnsi"/>
          <w:sz w:val="24"/>
          <w:szCs w:val="24"/>
        </w:rPr>
        <w:t>z esettanulmány klasszikus tesztelés nélküli előrejelzést mutat be konzisztencia-vizsgálatokkal</w:t>
      </w:r>
      <w:r w:rsidR="00E90013" w:rsidRPr="006747C6">
        <w:rPr>
          <w:rFonts w:cstheme="minorHAnsi"/>
          <w:sz w:val="24"/>
          <w:szCs w:val="24"/>
        </w:rPr>
        <w:t>.</w:t>
      </w:r>
    </w:p>
    <w:p w14:paraId="547E84BD" w14:textId="7EA2228F" w:rsidR="00E90013" w:rsidRPr="006747C6" w:rsidRDefault="00074142" w:rsidP="00740B6A">
      <w:pPr>
        <w:spacing w:after="120" w:line="360" w:lineRule="auto"/>
        <w:jc w:val="both"/>
        <w:rPr>
          <w:rFonts w:cstheme="minorHAnsi"/>
          <w:sz w:val="24"/>
          <w:szCs w:val="24"/>
        </w:rPr>
      </w:pPr>
      <w:r w:rsidRPr="007D29C2">
        <w:rPr>
          <w:rFonts w:cstheme="minorHAnsi"/>
          <w:sz w:val="24"/>
          <w:szCs w:val="24"/>
        </w:rPr>
        <w:t>Egy másik példa</w:t>
      </w:r>
      <w:r w:rsidR="000373A2" w:rsidRPr="007D29C2">
        <w:rPr>
          <w:rFonts w:cstheme="minorHAnsi"/>
          <w:sz w:val="24"/>
          <w:szCs w:val="24"/>
        </w:rPr>
        <w:t xml:space="preserve"> az ember gép szimbiózisra, amivel</w:t>
      </w:r>
      <w:r w:rsidR="00DE5BFB" w:rsidRPr="007D29C2">
        <w:rPr>
          <w:rFonts w:cstheme="minorHAnsi"/>
          <w:sz w:val="24"/>
          <w:szCs w:val="24"/>
        </w:rPr>
        <w:t xml:space="preserve"> gazdasági előny alakítható ki a versenytársakkal szemben.</w:t>
      </w:r>
      <w:r w:rsidR="00C60626" w:rsidRPr="007D29C2">
        <w:rPr>
          <w:rFonts w:cstheme="minorHAnsi"/>
          <w:sz w:val="24"/>
          <w:szCs w:val="24"/>
        </w:rPr>
        <w:t xml:space="preserve"> (</w:t>
      </w:r>
      <w:proofErr w:type="spellStart"/>
      <w:r w:rsidR="00C60626" w:rsidRPr="007D29C2">
        <w:rPr>
          <w:rFonts w:cstheme="minorHAnsi"/>
          <w:sz w:val="24"/>
          <w:szCs w:val="24"/>
        </w:rPr>
        <w:t>vö</w:t>
      </w:r>
      <w:proofErr w:type="spellEnd"/>
      <w:r w:rsidR="00C60626" w:rsidRPr="007D29C2">
        <w:rPr>
          <w:rFonts w:cstheme="minorHAnsi"/>
          <w:sz w:val="24"/>
          <w:szCs w:val="24"/>
        </w:rPr>
        <w:t xml:space="preserve">: </w:t>
      </w:r>
      <w:hyperlink r:id="rId38" w:history="1">
        <w:r w:rsidR="004B468A" w:rsidRPr="006747C6">
          <w:rPr>
            <w:rStyle w:val="Hiperhivatkozs"/>
            <w:rFonts w:cstheme="minorHAnsi"/>
            <w:sz w:val="24"/>
            <w:szCs w:val="24"/>
          </w:rPr>
          <w:t>http://miau.gau.hu/miau/222/eeg_esemeny_orientalt_szabaly_kereses.xlsx</w:t>
        </w:r>
      </w:hyperlink>
      <w:r w:rsidR="004B468A" w:rsidRPr="006747C6">
        <w:rPr>
          <w:rFonts w:cstheme="minorHAnsi"/>
          <w:sz w:val="24"/>
          <w:szCs w:val="24"/>
        </w:rPr>
        <w:t xml:space="preserve"> </w:t>
      </w:r>
      <w:r w:rsidR="00C60626" w:rsidRPr="006747C6">
        <w:rPr>
          <w:rFonts w:cstheme="minorHAnsi"/>
          <w:sz w:val="24"/>
          <w:szCs w:val="24"/>
        </w:rPr>
        <w:t>)</w:t>
      </w:r>
    </w:p>
    <w:p w14:paraId="4F84467E" w14:textId="77777777" w:rsidR="00DE5BFB" w:rsidRPr="007D29C2" w:rsidRDefault="00384D17" w:rsidP="004A242A">
      <w:pPr>
        <w:spacing w:after="120" w:line="360" w:lineRule="auto"/>
        <w:jc w:val="both"/>
        <w:rPr>
          <w:rFonts w:cstheme="minorHAnsi"/>
          <w:sz w:val="24"/>
          <w:szCs w:val="24"/>
        </w:rPr>
      </w:pPr>
      <w:r w:rsidRPr="006747C6">
        <w:rPr>
          <w:rFonts w:cstheme="minorHAnsi"/>
          <w:sz w:val="24"/>
          <w:szCs w:val="24"/>
        </w:rPr>
        <w:t>Amennyiben egy EEG (pl. MUSE) készülék kerül felhelyezésre egy tőzsdei görbéket vizsgáló szakértő fejére, akkor a szakértő jövőről alkotott véleménye, vagyis egy várható növekedés vagy csökkenés vagy stagnálás objektív deklarálása alatti EEG-jelekből különbséget lehet tenni, a deklaráció mögötti gondolkodási folyamatok jellegei szerint. Ezek a különbségek magas szinten korrelálhatnak magáv</w:t>
      </w:r>
      <w:r w:rsidRPr="007D29C2">
        <w:rPr>
          <w:rFonts w:cstheme="minorHAnsi"/>
          <w:sz w:val="24"/>
          <w:szCs w:val="24"/>
        </w:rPr>
        <w:t>al az utólag vissza ellenőrzött objektív jövővel</w:t>
      </w:r>
      <w:r w:rsidR="00DE5BFB" w:rsidRPr="007D29C2">
        <w:rPr>
          <w:rFonts w:cstheme="minorHAnsi"/>
          <w:sz w:val="24"/>
          <w:szCs w:val="24"/>
        </w:rPr>
        <w:t>.</w:t>
      </w:r>
    </w:p>
    <w:p w14:paraId="20E4808B" w14:textId="77777777" w:rsidR="003251BF" w:rsidRPr="007D29C2" w:rsidRDefault="00A46460" w:rsidP="004A242A">
      <w:pPr>
        <w:spacing w:after="120" w:line="360" w:lineRule="auto"/>
        <w:jc w:val="both"/>
        <w:rPr>
          <w:rFonts w:cstheme="minorHAnsi"/>
          <w:sz w:val="24"/>
          <w:szCs w:val="24"/>
        </w:rPr>
      </w:pPr>
      <w:r w:rsidRPr="007D29C2">
        <w:rPr>
          <w:rFonts w:cstheme="minorHAnsi"/>
          <w:sz w:val="24"/>
          <w:szCs w:val="24"/>
        </w:rPr>
        <w:t xml:space="preserve">A gazdasági előny a következő képen realizálható: a tőzsdei ügynökök </w:t>
      </w:r>
      <w:r w:rsidR="00D730CE" w:rsidRPr="007D29C2">
        <w:rPr>
          <w:rFonts w:cstheme="minorHAnsi"/>
          <w:sz w:val="24"/>
          <w:szCs w:val="24"/>
        </w:rPr>
        <w:t>emberi intuíciója kerül minden pillanatban ellenőrzés alá, í</w:t>
      </w:r>
      <w:r w:rsidR="00DB5A8A" w:rsidRPr="007D29C2">
        <w:rPr>
          <w:rFonts w:cstheme="minorHAnsi"/>
          <w:sz w:val="24"/>
          <w:szCs w:val="24"/>
        </w:rPr>
        <w:t>gy amennyiben egy megérzés a döntéshozatal pillanatában mért EEG hullámok</w:t>
      </w:r>
      <w:r w:rsidR="00211B09" w:rsidRPr="007D29C2">
        <w:rPr>
          <w:rFonts w:cstheme="minorHAnsi"/>
          <w:sz w:val="24"/>
          <w:szCs w:val="24"/>
        </w:rPr>
        <w:t xml:space="preserve">ból következő jövőképpel nem korrelál, </w:t>
      </w:r>
      <w:r w:rsidR="00826E15" w:rsidRPr="007D29C2">
        <w:rPr>
          <w:rFonts w:cstheme="minorHAnsi"/>
          <w:sz w:val="24"/>
          <w:szCs w:val="24"/>
        </w:rPr>
        <w:t>úgy lehetőség van a tőzsdeügynök döntését felülbírálni</w:t>
      </w:r>
      <w:r w:rsidR="007E552F" w:rsidRPr="007D29C2">
        <w:rPr>
          <w:rFonts w:cstheme="minorHAnsi"/>
          <w:sz w:val="24"/>
          <w:szCs w:val="24"/>
        </w:rPr>
        <w:t>, a legegyszerűbb esetben csak kivárással.</w:t>
      </w:r>
    </w:p>
    <w:p w14:paraId="1A366329" w14:textId="77777777" w:rsidR="00050FDC" w:rsidRPr="007D29C2" w:rsidRDefault="00050FDC">
      <w:pPr>
        <w:rPr>
          <w:rFonts w:eastAsiaTheme="majorEastAsia" w:cstheme="minorHAnsi"/>
          <w:b/>
          <w:bCs/>
          <w:color w:val="2F5496" w:themeColor="accent1" w:themeShade="BF"/>
          <w:sz w:val="32"/>
          <w:szCs w:val="32"/>
        </w:rPr>
      </w:pPr>
      <w:r w:rsidRPr="007D29C2">
        <w:rPr>
          <w:rFonts w:cstheme="minorHAnsi"/>
          <w:b/>
          <w:bCs/>
        </w:rPr>
        <w:br w:type="page"/>
      </w:r>
    </w:p>
    <w:p w14:paraId="59C213A9" w14:textId="6D51B315" w:rsidR="00050FDC" w:rsidRPr="006747C6" w:rsidRDefault="000931B0" w:rsidP="003251BF">
      <w:pPr>
        <w:pStyle w:val="Cmsor1"/>
        <w:rPr>
          <w:rFonts w:asciiTheme="minorHAnsi" w:hAnsiTheme="minorHAnsi" w:cstheme="minorHAnsi"/>
          <w:b/>
          <w:bCs/>
        </w:rPr>
      </w:pPr>
      <w:bookmarkStart w:id="39" w:name="_Toc28183043"/>
      <w:r w:rsidRPr="007D29C2">
        <w:rPr>
          <w:rFonts w:asciiTheme="minorHAnsi" w:hAnsiTheme="minorHAnsi" w:cstheme="minorHAnsi"/>
          <w:b/>
          <w:bCs/>
        </w:rPr>
        <w:lastRenderedPageBreak/>
        <w:t xml:space="preserve">7. </w:t>
      </w:r>
      <w:r w:rsidR="00050FDC" w:rsidRPr="007D29C2">
        <w:rPr>
          <w:rFonts w:asciiTheme="minorHAnsi" w:hAnsiTheme="minorHAnsi" w:cstheme="minorHAnsi"/>
          <w:b/>
          <w:bCs/>
        </w:rPr>
        <w:t xml:space="preserve">A </w:t>
      </w:r>
      <w:r w:rsidR="00050FDC" w:rsidRPr="006747C6">
        <w:rPr>
          <w:rFonts w:asciiTheme="minorHAnsi" w:hAnsiTheme="minorHAnsi" w:cstheme="minorHAnsi"/>
          <w:b/>
          <w:bCs/>
        </w:rPr>
        <w:t>CIR-modell</w:t>
      </w:r>
      <w:bookmarkEnd w:id="39"/>
    </w:p>
    <w:p w14:paraId="7AA906CE" w14:textId="0F347908" w:rsidR="00050FDC" w:rsidRPr="006747C6" w:rsidRDefault="00050FDC" w:rsidP="006747C6">
      <w:pPr>
        <w:spacing w:after="120" w:line="360" w:lineRule="auto"/>
        <w:jc w:val="both"/>
        <w:rPr>
          <w:rFonts w:cstheme="minorHAnsi"/>
          <w:sz w:val="24"/>
          <w:szCs w:val="24"/>
        </w:rPr>
      </w:pPr>
      <w:r w:rsidRPr="006747C6">
        <w:rPr>
          <w:rFonts w:cstheme="minorHAnsi"/>
          <w:sz w:val="24"/>
          <w:szCs w:val="24"/>
        </w:rPr>
        <w:t>A Pitlik-Varga (2014) által felvázolt CIR-mode</w:t>
      </w:r>
      <w:r w:rsidR="00416DCB" w:rsidRPr="006747C6">
        <w:rPr>
          <w:rFonts w:cstheme="minorHAnsi"/>
          <w:sz w:val="24"/>
          <w:szCs w:val="24"/>
        </w:rPr>
        <w:t>l</w:t>
      </w:r>
      <w:r w:rsidRPr="006747C6">
        <w:rPr>
          <w:rFonts w:cstheme="minorHAnsi"/>
          <w:sz w:val="24"/>
          <w:szCs w:val="24"/>
        </w:rPr>
        <w:t>l kulcsszavai a kockázat és stabilitás</w:t>
      </w:r>
      <w:r w:rsidR="00C15BA8" w:rsidRPr="006747C6">
        <w:rPr>
          <w:rFonts w:cstheme="minorHAnsi"/>
          <w:sz w:val="24"/>
          <w:szCs w:val="24"/>
        </w:rPr>
        <w:t>, ill. a f</w:t>
      </w:r>
      <w:r w:rsidRPr="006747C6">
        <w:rPr>
          <w:rFonts w:cstheme="minorHAnsi"/>
          <w:sz w:val="24"/>
          <w:szCs w:val="24"/>
        </w:rPr>
        <w:t>enntarthatóság</w:t>
      </w:r>
      <w:r w:rsidR="00C15BA8" w:rsidRPr="006747C6">
        <w:rPr>
          <w:rFonts w:cstheme="minorHAnsi"/>
          <w:sz w:val="24"/>
          <w:szCs w:val="24"/>
        </w:rPr>
        <w:t xml:space="preserve"> voltak</w:t>
      </w:r>
      <w:r w:rsidR="00416DCB" w:rsidRPr="006747C6">
        <w:rPr>
          <w:rFonts w:cstheme="minorHAnsi"/>
          <w:sz w:val="24"/>
          <w:szCs w:val="24"/>
        </w:rPr>
        <w:t>, de emellett az alábbi kulcsszavak is orientálók lehetnek: pénzügyi kockázatelemzés, egyensúly, objektivitás, automatizálás, hasonlóságelemzés, új elemző ügynökség, rendszerterv, gyanúgenerálás, konzisztencia</w:t>
      </w:r>
      <w:r w:rsidR="00C15BA8" w:rsidRPr="006747C6">
        <w:rPr>
          <w:rFonts w:cstheme="minorHAnsi"/>
          <w:sz w:val="24"/>
          <w:szCs w:val="24"/>
        </w:rPr>
        <w:t>. A modell egy fajta r</w:t>
      </w:r>
      <w:r w:rsidRPr="006747C6">
        <w:rPr>
          <w:rFonts w:cstheme="minorHAnsi"/>
          <w:sz w:val="24"/>
          <w:szCs w:val="24"/>
        </w:rPr>
        <w:t>eformjavaslat</w:t>
      </w:r>
      <w:r w:rsidR="00C15BA8" w:rsidRPr="006747C6">
        <w:rPr>
          <w:rFonts w:cstheme="minorHAnsi"/>
          <w:sz w:val="24"/>
          <w:szCs w:val="24"/>
        </w:rPr>
        <w:t xml:space="preserve"> volt</w:t>
      </w:r>
      <w:r w:rsidRPr="006747C6">
        <w:rPr>
          <w:rFonts w:cstheme="minorHAnsi"/>
          <w:sz w:val="24"/>
          <w:szCs w:val="24"/>
        </w:rPr>
        <w:t xml:space="preserve"> a globális ország-kockázatelemzés </w:t>
      </w:r>
      <w:proofErr w:type="spellStart"/>
      <w:r w:rsidRPr="006747C6">
        <w:rPr>
          <w:rFonts w:cstheme="minorHAnsi"/>
          <w:sz w:val="24"/>
          <w:szCs w:val="24"/>
        </w:rPr>
        <w:t>objektivizálására</w:t>
      </w:r>
      <w:proofErr w:type="spellEnd"/>
      <w:r w:rsidRPr="006747C6">
        <w:rPr>
          <w:rFonts w:cstheme="minorHAnsi"/>
          <w:sz w:val="24"/>
          <w:szCs w:val="24"/>
        </w:rPr>
        <w:t xml:space="preserve"> és automatizálására, </w:t>
      </w:r>
      <w:proofErr w:type="spellStart"/>
      <w:r w:rsidR="00C15BA8" w:rsidRPr="006747C6">
        <w:rPr>
          <w:rFonts w:cstheme="minorHAnsi"/>
          <w:sz w:val="24"/>
          <w:szCs w:val="24"/>
        </w:rPr>
        <w:t>ill</w:t>
      </w:r>
      <w:proofErr w:type="spellEnd"/>
      <w:r w:rsidRPr="006747C6">
        <w:rPr>
          <w:rFonts w:cstheme="minorHAnsi"/>
          <w:sz w:val="24"/>
          <w:szCs w:val="24"/>
        </w:rPr>
        <w:t xml:space="preserve"> a nemzetközi pénzügyi rendszer stabilizálás</w:t>
      </w:r>
      <w:r w:rsidR="00C15BA8" w:rsidRPr="006747C6">
        <w:rPr>
          <w:rFonts w:cstheme="minorHAnsi"/>
          <w:sz w:val="24"/>
          <w:szCs w:val="24"/>
        </w:rPr>
        <w:t>ára</w:t>
      </w:r>
      <w:r w:rsidRPr="006747C6">
        <w:rPr>
          <w:rFonts w:cstheme="minorHAnsi"/>
          <w:sz w:val="24"/>
          <w:szCs w:val="24"/>
        </w:rPr>
        <w:t>, fenntarthatóságának garantálás</w:t>
      </w:r>
      <w:r w:rsidR="00C15BA8" w:rsidRPr="006747C6">
        <w:rPr>
          <w:rFonts w:cstheme="minorHAnsi"/>
          <w:sz w:val="24"/>
          <w:szCs w:val="24"/>
        </w:rPr>
        <w:t xml:space="preserve">ára, </w:t>
      </w:r>
      <w:r w:rsidRPr="006747C6">
        <w:rPr>
          <w:rFonts w:cstheme="minorHAnsi"/>
          <w:sz w:val="24"/>
          <w:szCs w:val="24"/>
        </w:rPr>
        <w:t>a CRAZY-IDEA-ROBOTRA</w:t>
      </w:r>
      <w:r w:rsidR="00C15BA8" w:rsidRPr="006747C6">
        <w:rPr>
          <w:rFonts w:cstheme="minorHAnsi"/>
          <w:sz w:val="24"/>
          <w:szCs w:val="24"/>
        </w:rPr>
        <w:t xml:space="preserve"> (CIR)</w:t>
      </w:r>
      <w:r w:rsidRPr="006747C6">
        <w:rPr>
          <w:rFonts w:cstheme="minorHAnsi"/>
          <w:sz w:val="24"/>
          <w:szCs w:val="24"/>
        </w:rPr>
        <w:t xml:space="preserve"> alapozva</w:t>
      </w:r>
      <w:r w:rsidR="00C15BA8" w:rsidRPr="006747C6">
        <w:rPr>
          <w:rFonts w:cstheme="minorHAnsi"/>
          <w:sz w:val="24"/>
          <w:szCs w:val="24"/>
        </w:rPr>
        <w:t>.</w:t>
      </w:r>
    </w:p>
    <w:p w14:paraId="05745CE2" w14:textId="219C03C8" w:rsidR="00050FDC" w:rsidRPr="006747C6" w:rsidRDefault="00416DCB" w:rsidP="007D29C2">
      <w:pPr>
        <w:spacing w:after="120" w:line="360" w:lineRule="auto"/>
        <w:jc w:val="both"/>
        <w:rPr>
          <w:rFonts w:cstheme="minorHAnsi"/>
          <w:sz w:val="24"/>
          <w:szCs w:val="24"/>
        </w:rPr>
      </w:pPr>
      <w:r w:rsidRPr="006747C6">
        <w:rPr>
          <w:rFonts w:cstheme="minorHAnsi"/>
          <w:sz w:val="24"/>
          <w:szCs w:val="24"/>
        </w:rPr>
        <w:t xml:space="preserve">Jelen átdolgozás célja egyes súlypontok felerősítése: </w:t>
      </w:r>
      <w:r w:rsidR="00050FDC" w:rsidRPr="006747C6">
        <w:rPr>
          <w:rFonts w:cstheme="minorHAnsi"/>
          <w:sz w:val="24"/>
          <w:szCs w:val="24"/>
        </w:rPr>
        <w:t>A nemzetközi szakértői és politikai szereplők egyes csoportjai szerint az ország-kockázatok elemzését évek óta érdemes lenne már megreformálni</w:t>
      </w:r>
      <w:r w:rsidRPr="006747C6">
        <w:rPr>
          <w:rFonts w:cstheme="minorHAnsi"/>
          <w:sz w:val="24"/>
          <w:szCs w:val="24"/>
        </w:rPr>
        <w:t xml:space="preserve"> – ahogy ezt akár az MNB/BME pályázat kiírásának sugalmazásaként is fel lehetne fogni</w:t>
      </w:r>
      <w:r w:rsidR="00050FDC" w:rsidRPr="006747C6">
        <w:rPr>
          <w:rFonts w:cstheme="minorHAnsi"/>
          <w:sz w:val="24"/>
          <w:szCs w:val="24"/>
        </w:rPr>
        <w:t xml:space="preserve">. </w:t>
      </w:r>
      <w:r w:rsidRPr="006747C6">
        <w:rPr>
          <w:rFonts w:cstheme="minorHAnsi"/>
          <w:sz w:val="24"/>
          <w:szCs w:val="24"/>
        </w:rPr>
        <w:t>Emellett 2020 tavaszára olyan azonnali hatású elszámoló rendszer bevezetésre vár Magyarországra, mely alapjaiban kényszeríti újra gondolni a gazdasági tranzakciók elemzését (</w:t>
      </w:r>
      <w:proofErr w:type="spellStart"/>
      <w:r w:rsidRPr="006747C6">
        <w:rPr>
          <w:rFonts w:cstheme="minorHAnsi"/>
          <w:sz w:val="24"/>
          <w:szCs w:val="24"/>
        </w:rPr>
        <w:t>big</w:t>
      </w:r>
      <w:proofErr w:type="spellEnd"/>
      <w:r w:rsidRPr="006747C6">
        <w:rPr>
          <w:rFonts w:cstheme="minorHAnsi"/>
          <w:sz w:val="24"/>
          <w:szCs w:val="24"/>
        </w:rPr>
        <w:t xml:space="preserve"> </w:t>
      </w:r>
      <w:proofErr w:type="spellStart"/>
      <w:r w:rsidRPr="006747C6">
        <w:rPr>
          <w:rFonts w:cstheme="minorHAnsi"/>
          <w:sz w:val="24"/>
          <w:szCs w:val="24"/>
        </w:rPr>
        <w:t>data</w:t>
      </w:r>
      <w:proofErr w:type="spellEnd"/>
      <w:r w:rsidRPr="006747C6">
        <w:rPr>
          <w:rFonts w:cstheme="minorHAnsi"/>
          <w:sz w:val="24"/>
          <w:szCs w:val="24"/>
        </w:rPr>
        <w:t xml:space="preserve">) és a mögöttes egységes tranzakciós információs rendszert magát. </w:t>
      </w:r>
      <w:r w:rsidR="00050FDC" w:rsidRPr="006747C6">
        <w:rPr>
          <w:rFonts w:cstheme="minorHAnsi"/>
          <w:sz w:val="24"/>
          <w:szCs w:val="24"/>
        </w:rPr>
        <w:t xml:space="preserve">Mivel jelentős érdekeket érint egy új elemző ügynökség kérdésköre, itt és most elsődlegesen annak a rendszertervnek a bemutatása történhet meg, mely a kockázatmenedzsment feladatok reformját vélelmezhetően a legfenntarthatóbb módon közelíti. A rendszerterv alapját egy saját módszertani fejlesztés, a hasonlóságelemzés adja, mely 2012-ben egy információbiztonsági konferencián (ITBN) már innovációs díjat nyert és 2014-ben a módszertanra alapozó virtuális robot farmer koncepció kijutott az </w:t>
      </w:r>
      <w:proofErr w:type="spellStart"/>
      <w:r w:rsidR="00050FDC" w:rsidRPr="006747C6">
        <w:rPr>
          <w:rFonts w:cstheme="minorHAnsi"/>
          <w:sz w:val="24"/>
          <w:szCs w:val="24"/>
        </w:rPr>
        <w:t>Innovact</w:t>
      </w:r>
      <w:proofErr w:type="spellEnd"/>
      <w:r w:rsidR="00050FDC" w:rsidRPr="006747C6">
        <w:rPr>
          <w:rFonts w:cstheme="minorHAnsi"/>
          <w:sz w:val="24"/>
          <w:szCs w:val="24"/>
        </w:rPr>
        <w:t xml:space="preserve"> </w:t>
      </w:r>
      <w:proofErr w:type="spellStart"/>
      <w:r w:rsidR="00050FDC" w:rsidRPr="006747C6">
        <w:rPr>
          <w:rFonts w:cstheme="minorHAnsi"/>
          <w:sz w:val="24"/>
          <w:szCs w:val="24"/>
        </w:rPr>
        <w:t>Awards</w:t>
      </w:r>
      <w:proofErr w:type="spellEnd"/>
      <w:r w:rsidR="00050FDC" w:rsidRPr="006747C6">
        <w:rPr>
          <w:rFonts w:cstheme="minorHAnsi"/>
          <w:sz w:val="24"/>
          <w:szCs w:val="24"/>
        </w:rPr>
        <w:t xml:space="preserve"> nemzetközi innovációs verseny döntőjébe. A módszertan lényege, hogy olyan absztrakciókat, mint a demokrácia, az egyensúly, a fenntarthatóság képes a tényalapú szakpolitizálás elvei mentén matematikai alapokra helyezni a konzisztencia-vezérelt önellenőrzések automatizálása révén, ráadásul magas hatékonysági szintek mellett. </w:t>
      </w:r>
    </w:p>
    <w:p w14:paraId="378EDDA9" w14:textId="3C5919B9" w:rsidR="00050FDC" w:rsidRPr="006747C6" w:rsidRDefault="004F043D" w:rsidP="007D29C2">
      <w:pPr>
        <w:pStyle w:val="Cmsor2"/>
        <w:rPr>
          <w:rFonts w:asciiTheme="minorHAnsi" w:hAnsiTheme="minorHAnsi" w:cstheme="minorHAnsi"/>
          <w:b/>
          <w:bCs/>
        </w:rPr>
      </w:pPr>
      <w:bookmarkStart w:id="40" w:name="_Toc28183044"/>
      <w:r w:rsidRPr="006747C6">
        <w:rPr>
          <w:rFonts w:asciiTheme="minorHAnsi" w:hAnsiTheme="minorHAnsi" w:cstheme="minorHAnsi"/>
          <w:b/>
          <w:bCs/>
        </w:rPr>
        <w:t xml:space="preserve">7.1. </w:t>
      </w:r>
      <w:r w:rsidR="00050FDC" w:rsidRPr="006747C6">
        <w:rPr>
          <w:rFonts w:asciiTheme="minorHAnsi" w:hAnsiTheme="minorHAnsi" w:cstheme="minorHAnsi"/>
          <w:b/>
          <w:bCs/>
        </w:rPr>
        <w:t>Szakirodalmi háttér</w:t>
      </w:r>
      <w:bookmarkEnd w:id="40"/>
    </w:p>
    <w:p w14:paraId="7EDA709C" w14:textId="6A0AD34D" w:rsidR="00050FDC" w:rsidRPr="006747C6" w:rsidRDefault="004F043D" w:rsidP="007D29C2">
      <w:pPr>
        <w:pStyle w:val="Cmsor3"/>
        <w:rPr>
          <w:rFonts w:asciiTheme="minorHAnsi" w:hAnsiTheme="minorHAnsi" w:cstheme="minorHAnsi"/>
          <w:b/>
          <w:bCs/>
        </w:rPr>
      </w:pPr>
      <w:bookmarkStart w:id="41" w:name="_Toc28183045"/>
      <w:r w:rsidRPr="006747C6">
        <w:rPr>
          <w:rFonts w:asciiTheme="minorHAnsi" w:hAnsiTheme="minorHAnsi" w:cstheme="minorHAnsi"/>
          <w:b/>
          <w:bCs/>
        </w:rPr>
        <w:t xml:space="preserve">7.1.1. </w:t>
      </w:r>
      <w:r w:rsidR="00050FDC" w:rsidRPr="006747C6">
        <w:rPr>
          <w:rFonts w:asciiTheme="minorHAnsi" w:hAnsiTheme="minorHAnsi" w:cstheme="minorHAnsi"/>
          <w:b/>
          <w:bCs/>
        </w:rPr>
        <w:t>Álláspontok, vélemények</w:t>
      </w:r>
      <w:bookmarkEnd w:id="41"/>
    </w:p>
    <w:p w14:paraId="1D1F172C" w14:textId="6A87D359" w:rsidR="00050FDC" w:rsidRPr="007D29C2" w:rsidRDefault="00050FDC" w:rsidP="00E57394">
      <w:pPr>
        <w:spacing w:line="360" w:lineRule="auto"/>
        <w:jc w:val="both"/>
        <w:rPr>
          <w:rFonts w:cstheme="minorHAnsi"/>
          <w:sz w:val="24"/>
          <w:szCs w:val="24"/>
        </w:rPr>
      </w:pPr>
      <w:r w:rsidRPr="007D29C2">
        <w:rPr>
          <w:rFonts w:cstheme="minorHAnsi"/>
          <w:sz w:val="24"/>
          <w:szCs w:val="24"/>
        </w:rPr>
        <w:t xml:space="preserve">Az ország-kockázatelemzés megújítása széleskörű érdeklődésre tart számot, így a szaksajtó (vö. </w:t>
      </w:r>
      <w:proofErr w:type="spellStart"/>
      <w:r w:rsidRPr="007D29C2">
        <w:rPr>
          <w:rFonts w:cstheme="minorHAnsi"/>
          <w:sz w:val="24"/>
          <w:szCs w:val="24"/>
        </w:rPr>
        <w:t>spiegel.de</w:t>
      </w:r>
      <w:proofErr w:type="spellEnd"/>
      <w:r w:rsidRPr="007D29C2">
        <w:rPr>
          <w:rFonts w:cstheme="minorHAnsi"/>
          <w:sz w:val="24"/>
          <w:szCs w:val="24"/>
        </w:rPr>
        <w:t>) lényegében időről időre elvégzi a legfontosabb történések összefoglalását. Egy tudományos cikk kapcsán a tények rendszerfejlesztést érintő részleteinek feltárása és értelmezése marad tehát az érdemi feladat.</w:t>
      </w:r>
      <w:r w:rsidR="00613BA6" w:rsidRPr="007D29C2">
        <w:rPr>
          <w:rFonts w:cstheme="minorHAnsi"/>
          <w:sz w:val="24"/>
          <w:szCs w:val="24"/>
        </w:rPr>
        <w:t xml:space="preserve"> Az, hogy a kockázatértékelés eleve nem egy transzparens folyamat, s nem pl. az ENSZ alapfunkcióinak egyike, már önmagában is jelzi, hogy a fenntarthatóság, az objektivitás nem alapvető célja ennek a tevékenységnek:</w:t>
      </w:r>
    </w:p>
    <w:p w14:paraId="4CC8A842" w14:textId="77777777" w:rsidR="00050FDC" w:rsidRPr="007D29C2" w:rsidRDefault="00050FDC" w:rsidP="00E57394">
      <w:pPr>
        <w:spacing w:line="360" w:lineRule="auto"/>
        <w:jc w:val="both"/>
        <w:rPr>
          <w:rFonts w:cstheme="minorHAnsi"/>
          <w:sz w:val="24"/>
          <w:szCs w:val="24"/>
        </w:rPr>
      </w:pPr>
      <w:r w:rsidRPr="007D29C2">
        <w:rPr>
          <w:rFonts w:cstheme="minorHAnsi"/>
          <w:sz w:val="24"/>
          <w:szCs w:val="24"/>
        </w:rPr>
        <w:lastRenderedPageBreak/>
        <w:t>Az ország-kockázatnak három eleme ismert a szakirodalom szerint</w:t>
      </w:r>
      <w:r w:rsidRPr="00E57394">
        <w:rPr>
          <w:rFonts w:cstheme="minorHAnsi"/>
          <w:sz w:val="24"/>
          <w:szCs w:val="24"/>
        </w:rPr>
        <w:footnoteReference w:id="8"/>
      </w:r>
      <w:r w:rsidRPr="007D29C2">
        <w:rPr>
          <w:rFonts w:cstheme="minorHAnsi"/>
          <w:sz w:val="24"/>
          <w:szCs w:val="24"/>
        </w:rPr>
        <w:t>:</w:t>
      </w:r>
    </w:p>
    <w:p w14:paraId="48EBCB6F" w14:textId="77777777" w:rsidR="00050FDC" w:rsidRPr="007D29C2" w:rsidRDefault="00050FDC" w:rsidP="00E57394">
      <w:pPr>
        <w:numPr>
          <w:ilvl w:val="0"/>
          <w:numId w:val="11"/>
        </w:numPr>
        <w:spacing w:after="0" w:line="360" w:lineRule="auto"/>
        <w:jc w:val="both"/>
        <w:rPr>
          <w:rFonts w:cstheme="minorHAnsi"/>
          <w:sz w:val="24"/>
          <w:szCs w:val="24"/>
        </w:rPr>
      </w:pPr>
      <w:r w:rsidRPr="007D29C2">
        <w:rPr>
          <w:rFonts w:cstheme="minorHAnsi"/>
          <w:sz w:val="24"/>
          <w:szCs w:val="24"/>
        </w:rPr>
        <w:t>Transzferkockázat: amely azt a kockázatot jelenti, hogy a szerződés kötelezettje (kölcsön felvevője, értékpapír vevője stb.) nem tud eleget tenni fizetési kötelezettségének a szerződés szerinti devizában, miközben rendelkezik a szükséges pénzösszeggel a helyi fizetőeszközben.</w:t>
      </w:r>
    </w:p>
    <w:p w14:paraId="18E84AE7" w14:textId="77777777" w:rsidR="00050FDC" w:rsidRPr="007D29C2" w:rsidRDefault="00050FDC" w:rsidP="00E57394">
      <w:pPr>
        <w:numPr>
          <w:ilvl w:val="0"/>
          <w:numId w:val="11"/>
        </w:numPr>
        <w:spacing w:after="0" w:line="360" w:lineRule="auto"/>
        <w:jc w:val="both"/>
        <w:rPr>
          <w:rFonts w:cstheme="minorHAnsi"/>
          <w:sz w:val="24"/>
          <w:szCs w:val="24"/>
        </w:rPr>
      </w:pPr>
      <w:r w:rsidRPr="007D29C2">
        <w:rPr>
          <w:rFonts w:cstheme="minorHAnsi"/>
          <w:sz w:val="24"/>
          <w:szCs w:val="24"/>
        </w:rPr>
        <w:t>Szuverén kockázat: amely annak az országnak a fizetésképtelenségéből adódik, amellyel szemben az intézménynek kitettsége van.</w:t>
      </w:r>
    </w:p>
    <w:p w14:paraId="228E30C6" w14:textId="77777777" w:rsidR="00050FDC" w:rsidRPr="007D29C2" w:rsidRDefault="00050FDC" w:rsidP="00E57394">
      <w:pPr>
        <w:numPr>
          <w:ilvl w:val="0"/>
          <w:numId w:val="11"/>
        </w:numPr>
        <w:spacing w:after="0" w:line="360" w:lineRule="auto"/>
        <w:jc w:val="both"/>
        <w:rPr>
          <w:rFonts w:cstheme="minorHAnsi"/>
          <w:sz w:val="24"/>
          <w:szCs w:val="24"/>
        </w:rPr>
      </w:pPr>
      <w:proofErr w:type="spellStart"/>
      <w:r w:rsidRPr="007D29C2">
        <w:rPr>
          <w:rFonts w:cstheme="minorHAnsi"/>
          <w:sz w:val="24"/>
          <w:szCs w:val="24"/>
        </w:rPr>
        <w:t>Collective</w:t>
      </w:r>
      <w:proofErr w:type="spellEnd"/>
      <w:r w:rsidRPr="007D29C2">
        <w:rPr>
          <w:rFonts w:cstheme="minorHAnsi"/>
          <w:sz w:val="24"/>
          <w:szCs w:val="24"/>
        </w:rPr>
        <w:t xml:space="preserve"> </w:t>
      </w:r>
      <w:proofErr w:type="spellStart"/>
      <w:r w:rsidRPr="007D29C2">
        <w:rPr>
          <w:rFonts w:cstheme="minorHAnsi"/>
          <w:sz w:val="24"/>
          <w:szCs w:val="24"/>
        </w:rPr>
        <w:t>debtor</w:t>
      </w:r>
      <w:proofErr w:type="spellEnd"/>
      <w:r w:rsidRPr="007D29C2">
        <w:rPr>
          <w:rFonts w:cstheme="minorHAnsi"/>
          <w:sz w:val="24"/>
          <w:szCs w:val="24"/>
        </w:rPr>
        <w:t xml:space="preserve"> </w:t>
      </w:r>
      <w:proofErr w:type="spellStart"/>
      <w:r w:rsidRPr="007D29C2">
        <w:rPr>
          <w:rFonts w:cstheme="minorHAnsi"/>
          <w:sz w:val="24"/>
          <w:szCs w:val="24"/>
        </w:rPr>
        <w:t>risk</w:t>
      </w:r>
      <w:proofErr w:type="spellEnd"/>
      <w:r w:rsidRPr="007D29C2">
        <w:rPr>
          <w:rFonts w:cstheme="minorHAnsi"/>
          <w:sz w:val="24"/>
          <w:szCs w:val="24"/>
        </w:rPr>
        <w:t>: amely abból fakad, hogy az egész országot érintő esemény az adósok széles körének nem-teljesítéséhez vezet.</w:t>
      </w:r>
    </w:p>
    <w:p w14:paraId="43F1DFE4" w14:textId="77777777" w:rsidR="00050FDC" w:rsidRPr="007D29C2" w:rsidRDefault="00050FDC" w:rsidP="00E57394">
      <w:pPr>
        <w:spacing w:line="360" w:lineRule="auto"/>
        <w:jc w:val="both"/>
        <w:rPr>
          <w:rFonts w:cstheme="minorHAnsi"/>
          <w:sz w:val="24"/>
          <w:szCs w:val="24"/>
        </w:rPr>
      </w:pPr>
      <w:r w:rsidRPr="007D29C2">
        <w:rPr>
          <w:rFonts w:cstheme="minorHAnsi"/>
          <w:sz w:val="24"/>
          <w:szCs w:val="24"/>
        </w:rPr>
        <w:t>A továbbiakban a szuverén kockázatról lesz szó részletesebben.</w:t>
      </w:r>
    </w:p>
    <w:p w14:paraId="3126FE01" w14:textId="77777777" w:rsidR="00050FDC" w:rsidRPr="007D29C2" w:rsidRDefault="00050FDC" w:rsidP="00E57394">
      <w:pPr>
        <w:spacing w:line="360" w:lineRule="auto"/>
        <w:jc w:val="both"/>
        <w:rPr>
          <w:rFonts w:cstheme="minorHAnsi"/>
          <w:sz w:val="24"/>
          <w:szCs w:val="24"/>
        </w:rPr>
      </w:pPr>
      <w:r w:rsidRPr="007D29C2">
        <w:rPr>
          <w:rFonts w:cstheme="minorHAnsi"/>
          <w:sz w:val="24"/>
          <w:szCs w:val="24"/>
        </w:rPr>
        <w:t xml:space="preserve">SP1: A </w:t>
      </w:r>
      <w:proofErr w:type="spellStart"/>
      <w:r w:rsidRPr="007D29C2">
        <w:rPr>
          <w:rFonts w:cstheme="minorHAnsi"/>
          <w:sz w:val="24"/>
          <w:szCs w:val="24"/>
        </w:rPr>
        <w:t>spiegel.de</w:t>
      </w:r>
      <w:proofErr w:type="spellEnd"/>
      <w:r w:rsidRPr="00E57394">
        <w:rPr>
          <w:rFonts w:cstheme="minorHAnsi"/>
          <w:sz w:val="24"/>
          <w:szCs w:val="24"/>
        </w:rPr>
        <w:footnoteReference w:id="9"/>
      </w:r>
      <w:r w:rsidRPr="007D29C2">
        <w:rPr>
          <w:rFonts w:cstheme="minorHAnsi"/>
          <w:sz w:val="24"/>
          <w:szCs w:val="24"/>
        </w:rPr>
        <w:t xml:space="preserve"> angol nyelvű kiadásában megjelent </w:t>
      </w:r>
      <w:proofErr w:type="spellStart"/>
      <w:r w:rsidRPr="007D29C2">
        <w:rPr>
          <w:rFonts w:cstheme="minorHAnsi"/>
          <w:sz w:val="24"/>
          <w:szCs w:val="24"/>
        </w:rPr>
        <w:t>Markus</w:t>
      </w:r>
      <w:proofErr w:type="spellEnd"/>
      <w:r w:rsidRPr="007D29C2">
        <w:rPr>
          <w:rFonts w:cstheme="minorHAnsi"/>
          <w:sz w:val="24"/>
          <w:szCs w:val="24"/>
        </w:rPr>
        <w:t xml:space="preserve"> Krall (Roland Berger tanácsadó cég, München, 2011) interjúból kiderül, hogy több európai pénzintézettől vár támogatást (biztosító-, befektetési társaságok, bankok). 300 millió euró értékben kell emelnie annak a projektnek a költségvetését, amely a „Három Nagy” (</w:t>
      </w:r>
      <w:proofErr w:type="spellStart"/>
      <w:r w:rsidRPr="007D29C2">
        <w:rPr>
          <w:rFonts w:cstheme="minorHAnsi"/>
          <w:sz w:val="24"/>
          <w:szCs w:val="24"/>
        </w:rPr>
        <w:t>Fitch</w:t>
      </w:r>
      <w:proofErr w:type="spellEnd"/>
      <w:r w:rsidRPr="007D29C2">
        <w:rPr>
          <w:rFonts w:cstheme="minorHAnsi"/>
          <w:sz w:val="24"/>
          <w:szCs w:val="24"/>
        </w:rPr>
        <w:t xml:space="preserve"> </w:t>
      </w:r>
      <w:proofErr w:type="spellStart"/>
      <w:r w:rsidRPr="007D29C2">
        <w:rPr>
          <w:rFonts w:cstheme="minorHAnsi"/>
          <w:sz w:val="24"/>
          <w:szCs w:val="24"/>
        </w:rPr>
        <w:t>Ratings</w:t>
      </w:r>
      <w:proofErr w:type="spellEnd"/>
      <w:r w:rsidRPr="007D29C2">
        <w:rPr>
          <w:rFonts w:cstheme="minorHAnsi"/>
          <w:sz w:val="24"/>
          <w:szCs w:val="24"/>
        </w:rPr>
        <w:t xml:space="preserve">, </w:t>
      </w:r>
      <w:proofErr w:type="spellStart"/>
      <w:r w:rsidRPr="007D29C2">
        <w:rPr>
          <w:rFonts w:cstheme="minorHAnsi"/>
          <w:sz w:val="24"/>
          <w:szCs w:val="24"/>
        </w:rPr>
        <w:t>Moody’s</w:t>
      </w:r>
      <w:proofErr w:type="spellEnd"/>
      <w:r w:rsidRPr="007D29C2">
        <w:rPr>
          <w:rFonts w:cstheme="minorHAnsi"/>
          <w:sz w:val="24"/>
          <w:szCs w:val="24"/>
        </w:rPr>
        <w:t xml:space="preserve">, Standard and </w:t>
      </w:r>
      <w:proofErr w:type="spellStart"/>
      <w:r w:rsidRPr="007D29C2">
        <w:rPr>
          <w:rFonts w:cstheme="minorHAnsi"/>
          <w:sz w:val="24"/>
          <w:szCs w:val="24"/>
        </w:rPr>
        <w:t>Poors</w:t>
      </w:r>
      <w:proofErr w:type="spellEnd"/>
      <w:r w:rsidRPr="007D29C2">
        <w:rPr>
          <w:rFonts w:cstheme="minorHAnsi"/>
          <w:sz w:val="24"/>
          <w:szCs w:val="24"/>
        </w:rPr>
        <w:t xml:space="preserve">) dominanciáját hivatott megtörni. „The euro </w:t>
      </w:r>
      <w:proofErr w:type="spellStart"/>
      <w:r w:rsidRPr="007D29C2">
        <w:rPr>
          <w:rFonts w:cstheme="minorHAnsi"/>
          <w:sz w:val="24"/>
          <w:szCs w:val="24"/>
        </w:rPr>
        <w:t>crisis</w:t>
      </w:r>
      <w:proofErr w:type="spellEnd"/>
      <w:r w:rsidRPr="007D29C2">
        <w:rPr>
          <w:rFonts w:cstheme="minorHAnsi"/>
          <w:sz w:val="24"/>
          <w:szCs w:val="24"/>
        </w:rPr>
        <w:t xml:space="preserve"> </w:t>
      </w:r>
      <w:proofErr w:type="spellStart"/>
      <w:r w:rsidRPr="007D29C2">
        <w:rPr>
          <w:rFonts w:cstheme="minorHAnsi"/>
          <w:sz w:val="24"/>
          <w:szCs w:val="24"/>
        </w:rPr>
        <w:t>also</w:t>
      </w:r>
      <w:proofErr w:type="spellEnd"/>
      <w:r w:rsidRPr="007D29C2">
        <w:rPr>
          <w:rFonts w:cstheme="minorHAnsi"/>
          <w:sz w:val="24"/>
          <w:szCs w:val="24"/>
        </w:rPr>
        <w:t xml:space="preserve"> has </w:t>
      </w:r>
      <w:proofErr w:type="spellStart"/>
      <w:r w:rsidRPr="007D29C2">
        <w:rPr>
          <w:rFonts w:cstheme="minorHAnsi"/>
          <w:sz w:val="24"/>
          <w:szCs w:val="24"/>
        </w:rPr>
        <w:t>its</w:t>
      </w:r>
      <w:proofErr w:type="spellEnd"/>
      <w:r w:rsidRPr="007D29C2">
        <w:rPr>
          <w:rFonts w:cstheme="minorHAnsi"/>
          <w:sz w:val="24"/>
          <w:szCs w:val="24"/>
        </w:rPr>
        <w:t xml:space="preserve"> </w:t>
      </w:r>
      <w:proofErr w:type="spellStart"/>
      <w:r w:rsidRPr="007D29C2">
        <w:rPr>
          <w:rFonts w:cstheme="minorHAnsi"/>
          <w:sz w:val="24"/>
          <w:szCs w:val="24"/>
        </w:rPr>
        <w:t>share</w:t>
      </w:r>
      <w:proofErr w:type="spellEnd"/>
      <w:r w:rsidRPr="007D29C2">
        <w:rPr>
          <w:rFonts w:cstheme="minorHAnsi"/>
          <w:sz w:val="24"/>
          <w:szCs w:val="24"/>
        </w:rPr>
        <w:t xml:space="preserve"> of </w:t>
      </w:r>
      <w:proofErr w:type="spellStart"/>
      <w:r w:rsidRPr="007D29C2">
        <w:rPr>
          <w:rFonts w:cstheme="minorHAnsi"/>
          <w:sz w:val="24"/>
          <w:szCs w:val="24"/>
        </w:rPr>
        <w:t>winners</w:t>
      </w:r>
      <w:proofErr w:type="spellEnd"/>
      <w:r w:rsidRPr="007D29C2">
        <w:rPr>
          <w:rFonts w:cstheme="minorHAnsi"/>
          <w:sz w:val="24"/>
          <w:szCs w:val="24"/>
        </w:rPr>
        <w:t xml:space="preserve">. </w:t>
      </w:r>
      <w:proofErr w:type="spellStart"/>
      <w:r w:rsidRPr="007D29C2">
        <w:rPr>
          <w:rFonts w:cstheme="minorHAnsi"/>
          <w:sz w:val="24"/>
          <w:szCs w:val="24"/>
        </w:rPr>
        <w:t>They</w:t>
      </w:r>
      <w:proofErr w:type="spellEnd"/>
      <w:r w:rsidRPr="007D29C2">
        <w:rPr>
          <w:rFonts w:cstheme="minorHAnsi"/>
          <w:sz w:val="24"/>
          <w:szCs w:val="24"/>
        </w:rPr>
        <w:t xml:space="preserve"> </w:t>
      </w:r>
      <w:proofErr w:type="spellStart"/>
      <w:r w:rsidRPr="007D29C2">
        <w:rPr>
          <w:rFonts w:cstheme="minorHAnsi"/>
          <w:sz w:val="24"/>
          <w:szCs w:val="24"/>
        </w:rPr>
        <w:t>include</w:t>
      </w:r>
      <w:proofErr w:type="spellEnd"/>
      <w:r w:rsidRPr="007D29C2">
        <w:rPr>
          <w:rFonts w:cstheme="minorHAnsi"/>
          <w:sz w:val="24"/>
          <w:szCs w:val="24"/>
        </w:rPr>
        <w:t xml:space="preserve"> </w:t>
      </w:r>
      <w:proofErr w:type="spellStart"/>
      <w:r w:rsidRPr="007D29C2">
        <w:rPr>
          <w:rFonts w:cstheme="minorHAnsi"/>
          <w:sz w:val="24"/>
          <w:szCs w:val="24"/>
        </w:rPr>
        <w:t>Markus</w:t>
      </w:r>
      <w:proofErr w:type="spellEnd"/>
      <w:r w:rsidRPr="007D29C2">
        <w:rPr>
          <w:rFonts w:cstheme="minorHAnsi"/>
          <w:sz w:val="24"/>
          <w:szCs w:val="24"/>
        </w:rPr>
        <w:t xml:space="preserve"> Krall, a management </w:t>
      </w:r>
      <w:proofErr w:type="spellStart"/>
      <w:r w:rsidRPr="007D29C2">
        <w:rPr>
          <w:rFonts w:cstheme="minorHAnsi"/>
          <w:sz w:val="24"/>
          <w:szCs w:val="24"/>
        </w:rPr>
        <w:t>consultant</w:t>
      </w:r>
      <w:proofErr w:type="spellEnd"/>
      <w:r w:rsidRPr="007D29C2">
        <w:rPr>
          <w:rFonts w:cstheme="minorHAnsi"/>
          <w:sz w:val="24"/>
          <w:szCs w:val="24"/>
        </w:rPr>
        <w:t xml:space="preserve"> </w:t>
      </w:r>
      <w:proofErr w:type="spellStart"/>
      <w:r w:rsidRPr="007D29C2">
        <w:rPr>
          <w:rFonts w:cstheme="minorHAnsi"/>
          <w:sz w:val="24"/>
          <w:szCs w:val="24"/>
        </w:rPr>
        <w:t>with</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Munich-based</w:t>
      </w:r>
      <w:proofErr w:type="spellEnd"/>
      <w:r w:rsidRPr="007D29C2">
        <w:rPr>
          <w:rFonts w:cstheme="minorHAnsi"/>
          <w:sz w:val="24"/>
          <w:szCs w:val="24"/>
        </w:rPr>
        <w:t xml:space="preserve"> </w:t>
      </w:r>
      <w:proofErr w:type="spellStart"/>
      <w:r w:rsidRPr="007D29C2">
        <w:rPr>
          <w:rFonts w:cstheme="minorHAnsi"/>
          <w:sz w:val="24"/>
          <w:szCs w:val="24"/>
        </w:rPr>
        <w:t>consulting</w:t>
      </w:r>
      <w:proofErr w:type="spellEnd"/>
      <w:r w:rsidRPr="007D29C2">
        <w:rPr>
          <w:rFonts w:cstheme="minorHAnsi"/>
          <w:sz w:val="24"/>
          <w:szCs w:val="24"/>
        </w:rPr>
        <w:t xml:space="preserve"> </w:t>
      </w:r>
      <w:proofErr w:type="spellStart"/>
      <w:r w:rsidRPr="007D29C2">
        <w:rPr>
          <w:rFonts w:cstheme="minorHAnsi"/>
          <w:sz w:val="24"/>
          <w:szCs w:val="24"/>
        </w:rPr>
        <w:t>firm</w:t>
      </w:r>
      <w:proofErr w:type="spellEnd"/>
      <w:r w:rsidRPr="007D29C2">
        <w:rPr>
          <w:rFonts w:cstheme="minorHAnsi"/>
          <w:sz w:val="24"/>
          <w:szCs w:val="24"/>
        </w:rPr>
        <w:t xml:space="preserve"> Roland Berger. </w:t>
      </w:r>
      <w:proofErr w:type="spellStart"/>
      <w:r w:rsidRPr="007D29C2">
        <w:rPr>
          <w:rFonts w:cstheme="minorHAnsi"/>
          <w:sz w:val="24"/>
          <w:szCs w:val="24"/>
        </w:rPr>
        <w:t>For</w:t>
      </w:r>
      <w:proofErr w:type="spellEnd"/>
      <w:r w:rsidRPr="007D29C2">
        <w:rPr>
          <w:rFonts w:cstheme="minorHAnsi"/>
          <w:sz w:val="24"/>
          <w:szCs w:val="24"/>
        </w:rPr>
        <w:t xml:space="preserve"> </w:t>
      </w:r>
      <w:proofErr w:type="spellStart"/>
      <w:r w:rsidRPr="007D29C2">
        <w:rPr>
          <w:rFonts w:cstheme="minorHAnsi"/>
          <w:sz w:val="24"/>
          <w:szCs w:val="24"/>
        </w:rPr>
        <w:t>months</w:t>
      </w:r>
      <w:proofErr w:type="spellEnd"/>
      <w:r w:rsidRPr="007D29C2">
        <w:rPr>
          <w:rFonts w:cstheme="minorHAnsi"/>
          <w:sz w:val="24"/>
          <w:szCs w:val="24"/>
        </w:rPr>
        <w:t xml:space="preserve">, he has </w:t>
      </w:r>
      <w:proofErr w:type="spellStart"/>
      <w:r w:rsidRPr="007D29C2">
        <w:rPr>
          <w:rFonts w:cstheme="minorHAnsi"/>
          <w:sz w:val="24"/>
          <w:szCs w:val="24"/>
        </w:rPr>
        <w:t>been</w:t>
      </w:r>
      <w:proofErr w:type="spellEnd"/>
      <w:r w:rsidRPr="007D29C2">
        <w:rPr>
          <w:rFonts w:cstheme="minorHAnsi"/>
          <w:sz w:val="24"/>
          <w:szCs w:val="24"/>
        </w:rPr>
        <w:t xml:space="preserve"> </w:t>
      </w:r>
      <w:proofErr w:type="spellStart"/>
      <w:r w:rsidRPr="007D29C2">
        <w:rPr>
          <w:rFonts w:cstheme="minorHAnsi"/>
          <w:sz w:val="24"/>
          <w:szCs w:val="24"/>
        </w:rPr>
        <w:t>soliciting</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support</w:t>
      </w:r>
      <w:proofErr w:type="spellEnd"/>
      <w:r w:rsidRPr="007D29C2">
        <w:rPr>
          <w:rFonts w:cstheme="minorHAnsi"/>
          <w:sz w:val="24"/>
          <w:szCs w:val="24"/>
        </w:rPr>
        <w:t xml:space="preserve"> of </w:t>
      </w:r>
      <w:proofErr w:type="spellStart"/>
      <w:r w:rsidRPr="007D29C2">
        <w:rPr>
          <w:rFonts w:cstheme="minorHAnsi"/>
          <w:sz w:val="24"/>
          <w:szCs w:val="24"/>
        </w:rPr>
        <w:t>banks</w:t>
      </w:r>
      <w:proofErr w:type="spellEnd"/>
      <w:r w:rsidRPr="007D29C2">
        <w:rPr>
          <w:rFonts w:cstheme="minorHAnsi"/>
          <w:sz w:val="24"/>
          <w:szCs w:val="24"/>
        </w:rPr>
        <w:t xml:space="preserve">, </w:t>
      </w:r>
      <w:proofErr w:type="spellStart"/>
      <w:r w:rsidRPr="007D29C2">
        <w:rPr>
          <w:rFonts w:cstheme="minorHAnsi"/>
          <w:sz w:val="24"/>
          <w:szCs w:val="24"/>
        </w:rPr>
        <w:t>insurance</w:t>
      </w:r>
      <w:proofErr w:type="spellEnd"/>
      <w:r w:rsidRPr="007D29C2">
        <w:rPr>
          <w:rFonts w:cstheme="minorHAnsi"/>
          <w:sz w:val="24"/>
          <w:szCs w:val="24"/>
        </w:rPr>
        <w:t xml:space="preserve"> </w:t>
      </w:r>
      <w:proofErr w:type="spellStart"/>
      <w:r w:rsidRPr="007D29C2">
        <w:rPr>
          <w:rFonts w:cstheme="minorHAnsi"/>
          <w:sz w:val="24"/>
          <w:szCs w:val="24"/>
        </w:rPr>
        <w:t>companies</w:t>
      </w:r>
      <w:proofErr w:type="spellEnd"/>
      <w:r w:rsidRPr="007D29C2">
        <w:rPr>
          <w:rFonts w:cstheme="minorHAnsi"/>
          <w:sz w:val="24"/>
          <w:szCs w:val="24"/>
        </w:rPr>
        <w:t xml:space="preserve"> and </w:t>
      </w:r>
      <w:proofErr w:type="spellStart"/>
      <w:r w:rsidRPr="007D29C2">
        <w:rPr>
          <w:rFonts w:cstheme="minorHAnsi"/>
          <w:sz w:val="24"/>
          <w:szCs w:val="24"/>
        </w:rPr>
        <w:t>investment</w:t>
      </w:r>
      <w:proofErr w:type="spellEnd"/>
      <w:r w:rsidRPr="007D29C2">
        <w:rPr>
          <w:rFonts w:cstheme="minorHAnsi"/>
          <w:sz w:val="24"/>
          <w:szCs w:val="24"/>
        </w:rPr>
        <w:t xml:space="preserve"> </w:t>
      </w:r>
      <w:proofErr w:type="spellStart"/>
      <w:r w:rsidRPr="007D29C2">
        <w:rPr>
          <w:rFonts w:cstheme="minorHAnsi"/>
          <w:sz w:val="24"/>
          <w:szCs w:val="24"/>
        </w:rPr>
        <w:t>funds</w:t>
      </w:r>
      <w:proofErr w:type="spellEnd"/>
      <w:r w:rsidRPr="007D29C2">
        <w:rPr>
          <w:rFonts w:cstheme="minorHAnsi"/>
          <w:sz w:val="24"/>
          <w:szCs w:val="24"/>
        </w:rPr>
        <w:t xml:space="preserve"> </w:t>
      </w:r>
      <w:proofErr w:type="spellStart"/>
      <w:r w:rsidRPr="007D29C2">
        <w:rPr>
          <w:rFonts w:cstheme="minorHAnsi"/>
          <w:sz w:val="24"/>
          <w:szCs w:val="24"/>
        </w:rPr>
        <w:t>for</w:t>
      </w:r>
      <w:proofErr w:type="spellEnd"/>
      <w:r w:rsidRPr="007D29C2">
        <w:rPr>
          <w:rFonts w:cstheme="minorHAnsi"/>
          <w:sz w:val="24"/>
          <w:szCs w:val="24"/>
        </w:rPr>
        <w:t xml:space="preserve"> a </w:t>
      </w:r>
      <w:proofErr w:type="spellStart"/>
      <w:r w:rsidRPr="007D29C2">
        <w:rPr>
          <w:rFonts w:cstheme="minorHAnsi"/>
          <w:sz w:val="24"/>
          <w:szCs w:val="24"/>
        </w:rPr>
        <w:t>bold</w:t>
      </w:r>
      <w:proofErr w:type="spellEnd"/>
      <w:r w:rsidRPr="007D29C2">
        <w:rPr>
          <w:rFonts w:cstheme="minorHAnsi"/>
          <w:sz w:val="24"/>
          <w:szCs w:val="24"/>
        </w:rPr>
        <w:t xml:space="preserve"> project: </w:t>
      </w:r>
      <w:proofErr w:type="spellStart"/>
      <w:r w:rsidRPr="007D29C2">
        <w:rPr>
          <w:rFonts w:cstheme="minorHAnsi"/>
          <w:sz w:val="24"/>
          <w:szCs w:val="24"/>
        </w:rPr>
        <w:t>the</w:t>
      </w:r>
      <w:proofErr w:type="spellEnd"/>
      <w:r w:rsidRPr="007D29C2">
        <w:rPr>
          <w:rFonts w:cstheme="minorHAnsi"/>
          <w:sz w:val="24"/>
          <w:szCs w:val="24"/>
        </w:rPr>
        <w:t xml:space="preserve"> establishment of a European </w:t>
      </w:r>
      <w:proofErr w:type="spellStart"/>
      <w:r w:rsidRPr="007D29C2">
        <w:rPr>
          <w:rFonts w:cstheme="minorHAnsi"/>
          <w:sz w:val="24"/>
          <w:szCs w:val="24"/>
        </w:rPr>
        <w:t>rating</w:t>
      </w:r>
      <w:proofErr w:type="spellEnd"/>
      <w:r w:rsidRPr="007D29C2">
        <w:rPr>
          <w:rFonts w:cstheme="minorHAnsi"/>
          <w:sz w:val="24"/>
          <w:szCs w:val="24"/>
        </w:rPr>
        <w:t xml:space="preserve"> </w:t>
      </w:r>
      <w:proofErr w:type="spellStart"/>
      <w:r w:rsidRPr="007D29C2">
        <w:rPr>
          <w:rFonts w:cstheme="minorHAnsi"/>
          <w:sz w:val="24"/>
          <w:szCs w:val="24"/>
        </w:rPr>
        <w:t>agency</w:t>
      </w:r>
      <w:proofErr w:type="spellEnd"/>
      <w:r w:rsidRPr="007D29C2">
        <w:rPr>
          <w:rFonts w:cstheme="minorHAnsi"/>
          <w:sz w:val="24"/>
          <w:szCs w:val="24"/>
        </w:rPr>
        <w:t xml:space="preserve">. Krall has </w:t>
      </w:r>
      <w:proofErr w:type="spellStart"/>
      <w:r w:rsidRPr="007D29C2">
        <w:rPr>
          <w:rFonts w:cstheme="minorHAnsi"/>
          <w:sz w:val="24"/>
          <w:szCs w:val="24"/>
        </w:rPr>
        <w:t>to</w:t>
      </w:r>
      <w:proofErr w:type="spellEnd"/>
      <w:r w:rsidRPr="007D29C2">
        <w:rPr>
          <w:rFonts w:cstheme="minorHAnsi"/>
          <w:sz w:val="24"/>
          <w:szCs w:val="24"/>
        </w:rPr>
        <w:t xml:space="preserve"> </w:t>
      </w:r>
      <w:proofErr w:type="spellStart"/>
      <w:r w:rsidRPr="007D29C2">
        <w:rPr>
          <w:rFonts w:cstheme="minorHAnsi"/>
          <w:sz w:val="24"/>
          <w:szCs w:val="24"/>
        </w:rPr>
        <w:t>raise</w:t>
      </w:r>
      <w:proofErr w:type="spellEnd"/>
      <w:r w:rsidRPr="007D29C2">
        <w:rPr>
          <w:rFonts w:cstheme="minorHAnsi"/>
          <w:sz w:val="24"/>
          <w:szCs w:val="24"/>
        </w:rPr>
        <w:t xml:space="preserve"> </w:t>
      </w:r>
      <w:proofErr w:type="spellStart"/>
      <w:r w:rsidRPr="007D29C2">
        <w:rPr>
          <w:rFonts w:cstheme="minorHAnsi"/>
          <w:sz w:val="24"/>
          <w:szCs w:val="24"/>
        </w:rPr>
        <w:t>at</w:t>
      </w:r>
      <w:proofErr w:type="spellEnd"/>
      <w:r w:rsidRPr="007D29C2">
        <w:rPr>
          <w:rFonts w:cstheme="minorHAnsi"/>
          <w:sz w:val="24"/>
          <w:szCs w:val="24"/>
        </w:rPr>
        <w:t xml:space="preserve"> </w:t>
      </w:r>
      <w:proofErr w:type="spellStart"/>
      <w:r w:rsidRPr="007D29C2">
        <w:rPr>
          <w:rFonts w:cstheme="minorHAnsi"/>
          <w:sz w:val="24"/>
          <w:szCs w:val="24"/>
        </w:rPr>
        <w:t>least</w:t>
      </w:r>
      <w:proofErr w:type="spellEnd"/>
      <w:r w:rsidRPr="007D29C2">
        <w:rPr>
          <w:rFonts w:cstheme="minorHAnsi"/>
          <w:sz w:val="24"/>
          <w:szCs w:val="24"/>
        </w:rPr>
        <w:t xml:space="preserve"> €300 </w:t>
      </w:r>
      <w:proofErr w:type="spellStart"/>
      <w:r w:rsidRPr="007D29C2">
        <w:rPr>
          <w:rFonts w:cstheme="minorHAnsi"/>
          <w:sz w:val="24"/>
          <w:szCs w:val="24"/>
        </w:rPr>
        <w:t>million</w:t>
      </w:r>
      <w:proofErr w:type="spellEnd"/>
      <w:r w:rsidRPr="007D29C2">
        <w:rPr>
          <w:rFonts w:cstheme="minorHAnsi"/>
          <w:sz w:val="24"/>
          <w:szCs w:val="24"/>
        </w:rPr>
        <w:t xml:space="preserve"> ($426 </w:t>
      </w:r>
      <w:proofErr w:type="spellStart"/>
      <w:r w:rsidRPr="007D29C2">
        <w:rPr>
          <w:rFonts w:cstheme="minorHAnsi"/>
          <w:sz w:val="24"/>
          <w:szCs w:val="24"/>
        </w:rPr>
        <w:t>million</w:t>
      </w:r>
      <w:proofErr w:type="spellEnd"/>
      <w:r w:rsidRPr="007D29C2">
        <w:rPr>
          <w:rFonts w:cstheme="minorHAnsi"/>
          <w:sz w:val="24"/>
          <w:szCs w:val="24"/>
        </w:rPr>
        <w:t xml:space="preserve">) </w:t>
      </w:r>
      <w:proofErr w:type="spellStart"/>
      <w:r w:rsidRPr="007D29C2">
        <w:rPr>
          <w:rFonts w:cstheme="minorHAnsi"/>
          <w:sz w:val="24"/>
          <w:szCs w:val="24"/>
        </w:rPr>
        <w:t>by</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end of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year</w:t>
      </w:r>
      <w:proofErr w:type="spellEnd"/>
      <w:r w:rsidRPr="007D29C2">
        <w:rPr>
          <w:rFonts w:cstheme="minorHAnsi"/>
          <w:sz w:val="24"/>
          <w:szCs w:val="24"/>
        </w:rPr>
        <w:t xml:space="preserve"> </w:t>
      </w:r>
      <w:proofErr w:type="spellStart"/>
      <w:r w:rsidRPr="007D29C2">
        <w:rPr>
          <w:rFonts w:cstheme="minorHAnsi"/>
          <w:sz w:val="24"/>
          <w:szCs w:val="24"/>
        </w:rPr>
        <w:t>to</w:t>
      </w:r>
      <w:proofErr w:type="spellEnd"/>
      <w:r w:rsidRPr="007D29C2">
        <w:rPr>
          <w:rFonts w:cstheme="minorHAnsi"/>
          <w:sz w:val="24"/>
          <w:szCs w:val="24"/>
        </w:rPr>
        <w:t xml:space="preserve"> </w:t>
      </w:r>
      <w:proofErr w:type="spellStart"/>
      <w:r w:rsidRPr="007D29C2">
        <w:rPr>
          <w:rFonts w:cstheme="minorHAnsi"/>
          <w:sz w:val="24"/>
          <w:szCs w:val="24"/>
        </w:rPr>
        <w:t>develop</w:t>
      </w:r>
      <w:proofErr w:type="spellEnd"/>
      <w:r w:rsidRPr="007D29C2">
        <w:rPr>
          <w:rFonts w:cstheme="minorHAnsi"/>
          <w:sz w:val="24"/>
          <w:szCs w:val="24"/>
        </w:rPr>
        <w:t xml:space="preserve"> a </w:t>
      </w:r>
      <w:proofErr w:type="spellStart"/>
      <w:r w:rsidRPr="007D29C2">
        <w:rPr>
          <w:rFonts w:cstheme="minorHAnsi"/>
          <w:sz w:val="24"/>
          <w:szCs w:val="24"/>
        </w:rPr>
        <w:t>competitor</w:t>
      </w:r>
      <w:proofErr w:type="spellEnd"/>
      <w:r w:rsidRPr="007D29C2">
        <w:rPr>
          <w:rFonts w:cstheme="minorHAnsi"/>
          <w:sz w:val="24"/>
          <w:szCs w:val="24"/>
        </w:rPr>
        <w:t xml:space="preserve"> </w:t>
      </w:r>
      <w:proofErr w:type="spellStart"/>
      <w:r w:rsidRPr="007D29C2">
        <w:rPr>
          <w:rFonts w:cstheme="minorHAnsi"/>
          <w:sz w:val="24"/>
          <w:szCs w:val="24"/>
        </w:rPr>
        <w:t>for</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controversial</w:t>
      </w:r>
      <w:proofErr w:type="spellEnd"/>
      <w:r w:rsidRPr="007D29C2">
        <w:rPr>
          <w:rFonts w:cstheme="minorHAnsi"/>
          <w:sz w:val="24"/>
          <w:szCs w:val="24"/>
        </w:rPr>
        <w:t xml:space="preserve"> "Big </w:t>
      </w:r>
      <w:proofErr w:type="spellStart"/>
      <w:r w:rsidRPr="007D29C2">
        <w:rPr>
          <w:rFonts w:cstheme="minorHAnsi"/>
          <w:sz w:val="24"/>
          <w:szCs w:val="24"/>
        </w:rPr>
        <w:t>Three</w:t>
      </w:r>
      <w:proofErr w:type="spellEnd"/>
      <w:r w:rsidRPr="007D29C2">
        <w:rPr>
          <w:rFonts w:cstheme="minorHAnsi"/>
          <w:sz w:val="24"/>
          <w:szCs w:val="24"/>
        </w:rPr>
        <w:t xml:space="preserve">" </w:t>
      </w:r>
      <w:proofErr w:type="spellStart"/>
      <w:r w:rsidRPr="007D29C2">
        <w:rPr>
          <w:rFonts w:cstheme="minorHAnsi"/>
          <w:sz w:val="24"/>
          <w:szCs w:val="24"/>
        </w:rPr>
        <w:t>rating</w:t>
      </w:r>
      <w:proofErr w:type="spellEnd"/>
      <w:r w:rsidRPr="007D29C2">
        <w:rPr>
          <w:rFonts w:cstheme="minorHAnsi"/>
          <w:sz w:val="24"/>
          <w:szCs w:val="24"/>
        </w:rPr>
        <w:t xml:space="preserve"> </w:t>
      </w:r>
      <w:proofErr w:type="spellStart"/>
      <w:r w:rsidRPr="007D29C2">
        <w:rPr>
          <w:rFonts w:cstheme="minorHAnsi"/>
          <w:sz w:val="24"/>
          <w:szCs w:val="24"/>
        </w:rPr>
        <w:t>agencies</w:t>
      </w:r>
      <w:proofErr w:type="spellEnd"/>
      <w:r w:rsidRPr="007D29C2">
        <w:rPr>
          <w:rFonts w:cstheme="minorHAnsi"/>
          <w:sz w:val="24"/>
          <w:szCs w:val="24"/>
        </w:rPr>
        <w:t xml:space="preserve">: </w:t>
      </w:r>
      <w:proofErr w:type="spellStart"/>
      <w:r w:rsidRPr="007D29C2">
        <w:rPr>
          <w:rFonts w:cstheme="minorHAnsi"/>
          <w:sz w:val="24"/>
          <w:szCs w:val="24"/>
        </w:rPr>
        <w:t>Moody's</w:t>
      </w:r>
      <w:proofErr w:type="spellEnd"/>
      <w:r w:rsidRPr="007D29C2">
        <w:rPr>
          <w:rFonts w:cstheme="minorHAnsi"/>
          <w:sz w:val="24"/>
          <w:szCs w:val="24"/>
        </w:rPr>
        <w:t xml:space="preserve">, </w:t>
      </w:r>
      <w:proofErr w:type="spellStart"/>
      <w:r w:rsidRPr="007D29C2">
        <w:rPr>
          <w:rFonts w:cstheme="minorHAnsi"/>
          <w:sz w:val="24"/>
          <w:szCs w:val="24"/>
        </w:rPr>
        <w:t>Fitch</w:t>
      </w:r>
      <w:proofErr w:type="spellEnd"/>
      <w:r w:rsidRPr="007D29C2">
        <w:rPr>
          <w:rFonts w:cstheme="minorHAnsi"/>
          <w:sz w:val="24"/>
          <w:szCs w:val="24"/>
        </w:rPr>
        <w:t xml:space="preserve"> and Standard &amp; </w:t>
      </w:r>
      <w:proofErr w:type="spellStart"/>
      <w:r w:rsidRPr="007D29C2">
        <w:rPr>
          <w:rFonts w:cstheme="minorHAnsi"/>
          <w:sz w:val="24"/>
          <w:szCs w:val="24"/>
        </w:rPr>
        <w:t>Poor's</w:t>
      </w:r>
      <w:proofErr w:type="spellEnd"/>
      <w:r w:rsidRPr="007D29C2">
        <w:rPr>
          <w:rFonts w:cstheme="minorHAnsi"/>
          <w:sz w:val="24"/>
          <w:szCs w:val="24"/>
        </w:rPr>
        <w:t xml:space="preserve">.’ The </w:t>
      </w:r>
      <w:proofErr w:type="spellStart"/>
      <w:r w:rsidRPr="007D29C2">
        <w:rPr>
          <w:rFonts w:cstheme="minorHAnsi"/>
          <w:sz w:val="24"/>
          <w:szCs w:val="24"/>
        </w:rPr>
        <w:t>campaign</w:t>
      </w:r>
      <w:proofErr w:type="spellEnd"/>
      <w:r w:rsidRPr="007D29C2">
        <w:rPr>
          <w:rFonts w:cstheme="minorHAnsi"/>
          <w:sz w:val="24"/>
          <w:szCs w:val="24"/>
        </w:rPr>
        <w:t xml:space="preserve"> had </w:t>
      </w:r>
      <w:proofErr w:type="spellStart"/>
      <w:r w:rsidRPr="007D29C2">
        <w:rPr>
          <w:rFonts w:cstheme="minorHAnsi"/>
          <w:sz w:val="24"/>
          <w:szCs w:val="24"/>
        </w:rPr>
        <w:t>gotten</w:t>
      </w:r>
      <w:proofErr w:type="spellEnd"/>
      <w:r w:rsidRPr="007D29C2">
        <w:rPr>
          <w:rFonts w:cstheme="minorHAnsi"/>
          <w:sz w:val="24"/>
          <w:szCs w:val="24"/>
        </w:rPr>
        <w:t xml:space="preserve"> </w:t>
      </w:r>
      <w:proofErr w:type="spellStart"/>
      <w:r w:rsidRPr="007D29C2">
        <w:rPr>
          <w:rFonts w:cstheme="minorHAnsi"/>
          <w:sz w:val="24"/>
          <w:szCs w:val="24"/>
        </w:rPr>
        <w:t>off</w:t>
      </w:r>
      <w:proofErr w:type="spellEnd"/>
      <w:r w:rsidRPr="007D29C2">
        <w:rPr>
          <w:rFonts w:cstheme="minorHAnsi"/>
          <w:sz w:val="24"/>
          <w:szCs w:val="24"/>
        </w:rPr>
        <w:t xml:space="preserve"> </w:t>
      </w:r>
      <w:proofErr w:type="spellStart"/>
      <w:r w:rsidRPr="007D29C2">
        <w:rPr>
          <w:rFonts w:cstheme="minorHAnsi"/>
          <w:sz w:val="24"/>
          <w:szCs w:val="24"/>
        </w:rPr>
        <w:t>to</w:t>
      </w:r>
      <w:proofErr w:type="spellEnd"/>
      <w:r w:rsidRPr="007D29C2">
        <w:rPr>
          <w:rFonts w:cstheme="minorHAnsi"/>
          <w:sz w:val="24"/>
          <w:szCs w:val="24"/>
        </w:rPr>
        <w:t xml:space="preserve"> a </w:t>
      </w:r>
      <w:proofErr w:type="spellStart"/>
      <w:r w:rsidRPr="007D29C2">
        <w:rPr>
          <w:rFonts w:cstheme="minorHAnsi"/>
          <w:sz w:val="24"/>
          <w:szCs w:val="24"/>
        </w:rPr>
        <w:t>slow</w:t>
      </w:r>
      <w:proofErr w:type="spellEnd"/>
      <w:r w:rsidRPr="007D29C2">
        <w:rPr>
          <w:rFonts w:cstheme="minorHAnsi"/>
          <w:sz w:val="24"/>
          <w:szCs w:val="24"/>
        </w:rPr>
        <w:t xml:space="preserve"> start. </w:t>
      </w:r>
      <w:proofErr w:type="spellStart"/>
      <w:r w:rsidRPr="007D29C2">
        <w:rPr>
          <w:rFonts w:cstheme="minorHAnsi"/>
          <w:sz w:val="24"/>
          <w:szCs w:val="24"/>
        </w:rPr>
        <w:t>But</w:t>
      </w:r>
      <w:proofErr w:type="spellEnd"/>
      <w:r w:rsidRPr="007D29C2">
        <w:rPr>
          <w:rFonts w:cstheme="minorHAnsi"/>
          <w:sz w:val="24"/>
          <w:szCs w:val="24"/>
        </w:rPr>
        <w:t xml:space="preserve"> </w:t>
      </w:r>
      <w:proofErr w:type="spellStart"/>
      <w:r w:rsidRPr="007D29C2">
        <w:rPr>
          <w:rFonts w:cstheme="minorHAnsi"/>
          <w:sz w:val="24"/>
          <w:szCs w:val="24"/>
        </w:rPr>
        <w:t>ironically</w:t>
      </w:r>
      <w:proofErr w:type="spellEnd"/>
      <w:r w:rsidRPr="007D29C2">
        <w:rPr>
          <w:rFonts w:cstheme="minorHAnsi"/>
          <w:sz w:val="24"/>
          <w:szCs w:val="24"/>
        </w:rPr>
        <w:t xml:space="preserve">, </w:t>
      </w:r>
      <w:proofErr w:type="spellStart"/>
      <w:r w:rsidRPr="007D29C2">
        <w:rPr>
          <w:rFonts w:cstheme="minorHAnsi"/>
          <w:sz w:val="24"/>
          <w:szCs w:val="24"/>
        </w:rPr>
        <w:t>now</w:t>
      </w:r>
      <w:proofErr w:type="spellEnd"/>
      <w:r w:rsidRPr="007D29C2">
        <w:rPr>
          <w:rFonts w:cstheme="minorHAnsi"/>
          <w:sz w:val="24"/>
          <w:szCs w:val="24"/>
        </w:rPr>
        <w:t xml:space="preserve"> </w:t>
      </w:r>
      <w:proofErr w:type="spellStart"/>
      <w:r w:rsidRPr="007D29C2">
        <w:rPr>
          <w:rFonts w:cstheme="minorHAnsi"/>
          <w:sz w:val="24"/>
          <w:szCs w:val="24"/>
        </w:rPr>
        <w:t>that</w:t>
      </w:r>
      <w:proofErr w:type="spellEnd"/>
      <w:r w:rsidRPr="007D29C2">
        <w:rPr>
          <w:rFonts w:cstheme="minorHAnsi"/>
          <w:sz w:val="24"/>
          <w:szCs w:val="24"/>
        </w:rPr>
        <w:t xml:space="preserve"> Europe is </w:t>
      </w:r>
      <w:proofErr w:type="spellStart"/>
      <w:r w:rsidRPr="007D29C2">
        <w:rPr>
          <w:rFonts w:cstheme="minorHAnsi"/>
          <w:sz w:val="24"/>
          <w:szCs w:val="24"/>
        </w:rPr>
        <w:t>sinking</w:t>
      </w:r>
      <w:proofErr w:type="spellEnd"/>
      <w:r w:rsidRPr="007D29C2">
        <w:rPr>
          <w:rFonts w:cstheme="minorHAnsi"/>
          <w:sz w:val="24"/>
          <w:szCs w:val="24"/>
        </w:rPr>
        <w:t xml:space="preserve"> more </w:t>
      </w:r>
      <w:proofErr w:type="spellStart"/>
      <w:r w:rsidRPr="007D29C2">
        <w:rPr>
          <w:rFonts w:cstheme="minorHAnsi"/>
          <w:sz w:val="24"/>
          <w:szCs w:val="24"/>
        </w:rPr>
        <w:t>deeply</w:t>
      </w:r>
      <w:proofErr w:type="spellEnd"/>
      <w:r w:rsidRPr="007D29C2">
        <w:rPr>
          <w:rFonts w:cstheme="minorHAnsi"/>
          <w:sz w:val="24"/>
          <w:szCs w:val="24"/>
        </w:rPr>
        <w:t xml:space="preserve"> </w:t>
      </w:r>
      <w:proofErr w:type="spellStart"/>
      <w:r w:rsidRPr="007D29C2">
        <w:rPr>
          <w:rFonts w:cstheme="minorHAnsi"/>
          <w:sz w:val="24"/>
          <w:szCs w:val="24"/>
        </w:rPr>
        <w:t>into</w:t>
      </w:r>
      <w:proofErr w:type="spellEnd"/>
      <w:r w:rsidRPr="007D29C2">
        <w:rPr>
          <w:rFonts w:cstheme="minorHAnsi"/>
          <w:sz w:val="24"/>
          <w:szCs w:val="24"/>
        </w:rPr>
        <w:t xml:space="preserve"> </w:t>
      </w:r>
      <w:proofErr w:type="spellStart"/>
      <w:r w:rsidRPr="007D29C2">
        <w:rPr>
          <w:rFonts w:cstheme="minorHAnsi"/>
          <w:sz w:val="24"/>
          <w:szCs w:val="24"/>
        </w:rPr>
        <w:t>debt</w:t>
      </w:r>
      <w:proofErr w:type="spellEnd"/>
      <w:r w:rsidRPr="007D29C2">
        <w:rPr>
          <w:rFonts w:cstheme="minorHAnsi"/>
          <w:sz w:val="24"/>
          <w:szCs w:val="24"/>
        </w:rPr>
        <w:t xml:space="preserve">, </w:t>
      </w:r>
      <w:proofErr w:type="spellStart"/>
      <w:r w:rsidRPr="007D29C2">
        <w:rPr>
          <w:rFonts w:cstheme="minorHAnsi"/>
          <w:sz w:val="24"/>
          <w:szCs w:val="24"/>
        </w:rPr>
        <w:t>Krall's</w:t>
      </w:r>
      <w:proofErr w:type="spellEnd"/>
      <w:r w:rsidRPr="007D29C2">
        <w:rPr>
          <w:rFonts w:cstheme="minorHAnsi"/>
          <w:sz w:val="24"/>
          <w:szCs w:val="24"/>
        </w:rPr>
        <w:t xml:space="preserve"> </w:t>
      </w:r>
      <w:proofErr w:type="spellStart"/>
      <w:r w:rsidRPr="007D29C2">
        <w:rPr>
          <w:rFonts w:cstheme="minorHAnsi"/>
          <w:sz w:val="24"/>
          <w:szCs w:val="24"/>
        </w:rPr>
        <w:t>venture</w:t>
      </w:r>
      <w:proofErr w:type="spellEnd"/>
      <w:r w:rsidRPr="007D29C2">
        <w:rPr>
          <w:rFonts w:cstheme="minorHAnsi"/>
          <w:sz w:val="24"/>
          <w:szCs w:val="24"/>
        </w:rPr>
        <w:t xml:space="preserve"> is </w:t>
      </w:r>
      <w:proofErr w:type="spellStart"/>
      <w:r w:rsidRPr="007D29C2">
        <w:rPr>
          <w:rFonts w:cstheme="minorHAnsi"/>
          <w:sz w:val="24"/>
          <w:szCs w:val="24"/>
        </w:rPr>
        <w:t>gradually</w:t>
      </w:r>
      <w:proofErr w:type="spellEnd"/>
      <w:r w:rsidRPr="007D29C2">
        <w:rPr>
          <w:rFonts w:cstheme="minorHAnsi"/>
          <w:sz w:val="24"/>
          <w:szCs w:val="24"/>
        </w:rPr>
        <w:t xml:space="preserve"> </w:t>
      </w:r>
      <w:proofErr w:type="spellStart"/>
      <w:r w:rsidRPr="007D29C2">
        <w:rPr>
          <w:rFonts w:cstheme="minorHAnsi"/>
          <w:sz w:val="24"/>
          <w:szCs w:val="24"/>
        </w:rPr>
        <w:t>gaining</w:t>
      </w:r>
      <w:proofErr w:type="spellEnd"/>
      <w:r w:rsidRPr="007D29C2">
        <w:rPr>
          <w:rFonts w:cstheme="minorHAnsi"/>
          <w:sz w:val="24"/>
          <w:szCs w:val="24"/>
        </w:rPr>
        <w:t xml:space="preserve"> momentum. "</w:t>
      </w:r>
      <w:proofErr w:type="spellStart"/>
      <w:r w:rsidRPr="007D29C2">
        <w:rPr>
          <w:rFonts w:cstheme="minorHAnsi"/>
          <w:sz w:val="24"/>
          <w:szCs w:val="24"/>
        </w:rPr>
        <w:t>There</w:t>
      </w:r>
      <w:proofErr w:type="spellEnd"/>
      <w:r w:rsidRPr="007D29C2">
        <w:rPr>
          <w:rFonts w:cstheme="minorHAnsi"/>
          <w:sz w:val="24"/>
          <w:szCs w:val="24"/>
        </w:rPr>
        <w:t xml:space="preserve"> is a </w:t>
      </w:r>
      <w:proofErr w:type="spellStart"/>
      <w:r w:rsidRPr="007D29C2">
        <w:rPr>
          <w:rFonts w:cstheme="minorHAnsi"/>
          <w:sz w:val="24"/>
          <w:szCs w:val="24"/>
        </w:rPr>
        <w:t>very</w:t>
      </w:r>
      <w:proofErr w:type="spellEnd"/>
      <w:r w:rsidRPr="007D29C2">
        <w:rPr>
          <w:rFonts w:cstheme="minorHAnsi"/>
          <w:sz w:val="24"/>
          <w:szCs w:val="24"/>
        </w:rPr>
        <w:t xml:space="preserve"> </w:t>
      </w:r>
      <w:proofErr w:type="spellStart"/>
      <w:r w:rsidRPr="007D29C2">
        <w:rPr>
          <w:rFonts w:cstheme="minorHAnsi"/>
          <w:sz w:val="24"/>
          <w:szCs w:val="24"/>
        </w:rPr>
        <w:t>good</w:t>
      </w:r>
      <w:proofErr w:type="spellEnd"/>
      <w:r w:rsidRPr="007D29C2">
        <w:rPr>
          <w:rFonts w:cstheme="minorHAnsi"/>
          <w:sz w:val="24"/>
          <w:szCs w:val="24"/>
        </w:rPr>
        <w:t xml:space="preserve"> </w:t>
      </w:r>
      <w:proofErr w:type="spellStart"/>
      <w:r w:rsidRPr="007D29C2">
        <w:rPr>
          <w:rFonts w:cstheme="minorHAnsi"/>
          <w:sz w:val="24"/>
          <w:szCs w:val="24"/>
        </w:rPr>
        <w:t>chance</w:t>
      </w:r>
      <w:proofErr w:type="spellEnd"/>
      <w:r w:rsidRPr="007D29C2">
        <w:rPr>
          <w:rFonts w:cstheme="minorHAnsi"/>
          <w:sz w:val="24"/>
          <w:szCs w:val="24"/>
        </w:rPr>
        <w:t xml:space="preserve"> </w:t>
      </w:r>
      <w:proofErr w:type="spellStart"/>
      <w:r w:rsidRPr="007D29C2">
        <w:rPr>
          <w:rFonts w:cstheme="minorHAnsi"/>
          <w:sz w:val="24"/>
          <w:szCs w:val="24"/>
        </w:rPr>
        <w:t>that</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idea is </w:t>
      </w:r>
      <w:proofErr w:type="spellStart"/>
      <w:r w:rsidRPr="007D29C2">
        <w:rPr>
          <w:rFonts w:cstheme="minorHAnsi"/>
          <w:sz w:val="24"/>
          <w:szCs w:val="24"/>
        </w:rPr>
        <w:t>about</w:t>
      </w:r>
      <w:proofErr w:type="spellEnd"/>
      <w:r w:rsidRPr="007D29C2">
        <w:rPr>
          <w:rFonts w:cstheme="minorHAnsi"/>
          <w:sz w:val="24"/>
          <w:szCs w:val="24"/>
        </w:rPr>
        <w:t xml:space="preserve"> </w:t>
      </w:r>
      <w:proofErr w:type="spellStart"/>
      <w:r w:rsidRPr="007D29C2">
        <w:rPr>
          <w:rFonts w:cstheme="minorHAnsi"/>
          <w:sz w:val="24"/>
          <w:szCs w:val="24"/>
        </w:rPr>
        <w:t>to</w:t>
      </w:r>
      <w:proofErr w:type="spellEnd"/>
      <w:r w:rsidRPr="007D29C2">
        <w:rPr>
          <w:rFonts w:cstheme="minorHAnsi"/>
          <w:sz w:val="24"/>
          <w:szCs w:val="24"/>
        </w:rPr>
        <w:t xml:space="preserve"> </w:t>
      </w:r>
      <w:proofErr w:type="spellStart"/>
      <w:r w:rsidRPr="007D29C2">
        <w:rPr>
          <w:rFonts w:cstheme="minorHAnsi"/>
          <w:sz w:val="24"/>
          <w:szCs w:val="24"/>
        </w:rPr>
        <w:t>take</w:t>
      </w:r>
      <w:proofErr w:type="spellEnd"/>
      <w:r w:rsidRPr="007D29C2">
        <w:rPr>
          <w:rFonts w:cstheme="minorHAnsi"/>
          <w:sz w:val="24"/>
          <w:szCs w:val="24"/>
        </w:rPr>
        <w:t xml:space="preserve"> </w:t>
      </w:r>
      <w:proofErr w:type="spellStart"/>
      <w:r w:rsidRPr="007D29C2">
        <w:rPr>
          <w:rFonts w:cstheme="minorHAnsi"/>
          <w:sz w:val="24"/>
          <w:szCs w:val="24"/>
        </w:rPr>
        <w:t>off</w:t>
      </w:r>
      <w:proofErr w:type="spellEnd"/>
      <w:r w:rsidRPr="007D29C2">
        <w:rPr>
          <w:rFonts w:cstheme="minorHAnsi"/>
          <w:sz w:val="24"/>
          <w:szCs w:val="24"/>
        </w:rPr>
        <w:t xml:space="preserve">," he </w:t>
      </w:r>
      <w:proofErr w:type="spellStart"/>
      <w:r w:rsidRPr="007D29C2">
        <w:rPr>
          <w:rFonts w:cstheme="minorHAnsi"/>
          <w:sz w:val="24"/>
          <w:szCs w:val="24"/>
        </w:rPr>
        <w:t>says</w:t>
      </w:r>
      <w:proofErr w:type="spellEnd"/>
      <w:r w:rsidRPr="007D29C2">
        <w:rPr>
          <w:rFonts w:cstheme="minorHAnsi"/>
          <w:sz w:val="24"/>
          <w:szCs w:val="24"/>
        </w:rPr>
        <w:t>.”</w:t>
      </w:r>
    </w:p>
    <w:p w14:paraId="3FEB2D7A" w14:textId="77777777" w:rsidR="00050FDC" w:rsidRPr="007D29C2" w:rsidRDefault="00050FDC" w:rsidP="00E57394">
      <w:pPr>
        <w:spacing w:line="360" w:lineRule="auto"/>
        <w:jc w:val="both"/>
        <w:rPr>
          <w:rFonts w:cstheme="minorHAnsi"/>
          <w:sz w:val="24"/>
          <w:szCs w:val="24"/>
        </w:rPr>
      </w:pPr>
      <w:r w:rsidRPr="007D29C2">
        <w:rPr>
          <w:rFonts w:cstheme="minorHAnsi"/>
          <w:sz w:val="24"/>
          <w:szCs w:val="24"/>
        </w:rPr>
        <w:t>BZ1: A vélemények megoszlanak a projekt hatékonyságáról. Egy német pénzügyi lap (</w:t>
      </w:r>
      <w:proofErr w:type="spellStart"/>
      <w:r w:rsidRPr="007D29C2">
        <w:rPr>
          <w:rFonts w:cstheme="minorHAnsi"/>
          <w:sz w:val="24"/>
          <w:szCs w:val="24"/>
        </w:rPr>
        <w:t>Börsen</w:t>
      </w:r>
      <w:proofErr w:type="spellEnd"/>
      <w:r w:rsidRPr="007D29C2">
        <w:rPr>
          <w:rFonts w:cstheme="minorHAnsi"/>
          <w:sz w:val="24"/>
          <w:szCs w:val="24"/>
        </w:rPr>
        <w:t>-Zeitung, 2011) „őrült ötletnek” tartja, egy német pénzügyi intézmény magas rangú tisztviselője szerint nem oldaná meg az igazi problémát. „</w:t>
      </w:r>
      <w:proofErr w:type="spellStart"/>
      <w:r w:rsidRPr="007D29C2">
        <w:rPr>
          <w:rFonts w:cstheme="minorHAnsi"/>
          <w:sz w:val="24"/>
          <w:szCs w:val="24"/>
        </w:rPr>
        <w:t>Bankers</w:t>
      </w:r>
      <w:proofErr w:type="spellEnd"/>
      <w:r w:rsidRPr="007D29C2">
        <w:rPr>
          <w:rFonts w:cstheme="minorHAnsi"/>
          <w:sz w:val="24"/>
          <w:szCs w:val="24"/>
        </w:rPr>
        <w:t xml:space="preserve">, </w:t>
      </w:r>
      <w:proofErr w:type="spellStart"/>
      <w:r w:rsidRPr="007D29C2">
        <w:rPr>
          <w:rFonts w:cstheme="minorHAnsi"/>
          <w:sz w:val="24"/>
          <w:szCs w:val="24"/>
        </w:rPr>
        <w:t>economists</w:t>
      </w:r>
      <w:proofErr w:type="spellEnd"/>
      <w:r w:rsidRPr="007D29C2">
        <w:rPr>
          <w:rFonts w:cstheme="minorHAnsi"/>
          <w:sz w:val="24"/>
          <w:szCs w:val="24"/>
        </w:rPr>
        <w:t xml:space="preserve"> and </w:t>
      </w:r>
      <w:proofErr w:type="spellStart"/>
      <w:r w:rsidRPr="007D29C2">
        <w:rPr>
          <w:rFonts w:cstheme="minorHAnsi"/>
          <w:sz w:val="24"/>
          <w:szCs w:val="24"/>
        </w:rPr>
        <w:t>financial</w:t>
      </w:r>
      <w:proofErr w:type="spellEnd"/>
      <w:r w:rsidRPr="007D29C2">
        <w:rPr>
          <w:rFonts w:cstheme="minorHAnsi"/>
          <w:sz w:val="24"/>
          <w:szCs w:val="24"/>
        </w:rPr>
        <w:t xml:space="preserve"> regulators </w:t>
      </w:r>
      <w:proofErr w:type="spellStart"/>
      <w:r w:rsidRPr="007D29C2">
        <w:rPr>
          <w:rFonts w:cstheme="minorHAnsi"/>
          <w:sz w:val="24"/>
          <w:szCs w:val="24"/>
        </w:rPr>
        <w:t>question</w:t>
      </w:r>
      <w:proofErr w:type="spellEnd"/>
      <w:r w:rsidRPr="007D29C2">
        <w:rPr>
          <w:rFonts w:cstheme="minorHAnsi"/>
          <w:sz w:val="24"/>
          <w:szCs w:val="24"/>
        </w:rPr>
        <w:t xml:space="preserve"> </w:t>
      </w:r>
      <w:proofErr w:type="spellStart"/>
      <w:r w:rsidRPr="007D29C2">
        <w:rPr>
          <w:rFonts w:cstheme="minorHAnsi"/>
          <w:sz w:val="24"/>
          <w:szCs w:val="24"/>
        </w:rPr>
        <w:t>whether</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costly</w:t>
      </w:r>
      <w:proofErr w:type="spellEnd"/>
      <w:r w:rsidRPr="007D29C2">
        <w:rPr>
          <w:rFonts w:cstheme="minorHAnsi"/>
          <w:sz w:val="24"/>
          <w:szCs w:val="24"/>
        </w:rPr>
        <w:t xml:space="preserve"> </w:t>
      </w:r>
      <w:proofErr w:type="spellStart"/>
      <w:r w:rsidRPr="007D29C2">
        <w:rPr>
          <w:rFonts w:cstheme="minorHAnsi"/>
          <w:sz w:val="24"/>
          <w:szCs w:val="24"/>
        </w:rPr>
        <w:t>undertaking</w:t>
      </w:r>
      <w:proofErr w:type="spellEnd"/>
      <w:r w:rsidRPr="007D29C2">
        <w:rPr>
          <w:rFonts w:cstheme="minorHAnsi"/>
          <w:sz w:val="24"/>
          <w:szCs w:val="24"/>
        </w:rPr>
        <w:t xml:space="preserve"> </w:t>
      </w:r>
      <w:proofErr w:type="spellStart"/>
      <w:r w:rsidRPr="007D29C2">
        <w:rPr>
          <w:rFonts w:cstheme="minorHAnsi"/>
          <w:sz w:val="24"/>
          <w:szCs w:val="24"/>
        </w:rPr>
        <w:t>will</w:t>
      </w:r>
      <w:proofErr w:type="spellEnd"/>
      <w:r w:rsidRPr="007D29C2">
        <w:rPr>
          <w:rFonts w:cstheme="minorHAnsi"/>
          <w:sz w:val="24"/>
          <w:szCs w:val="24"/>
        </w:rPr>
        <w:t xml:space="preserve"> in </w:t>
      </w:r>
      <w:proofErr w:type="spellStart"/>
      <w:r w:rsidRPr="007D29C2">
        <w:rPr>
          <w:rFonts w:cstheme="minorHAnsi"/>
          <w:sz w:val="24"/>
          <w:szCs w:val="24"/>
        </w:rPr>
        <w:t>fact</w:t>
      </w:r>
      <w:proofErr w:type="spellEnd"/>
      <w:r w:rsidRPr="007D29C2">
        <w:rPr>
          <w:rFonts w:cstheme="minorHAnsi"/>
          <w:sz w:val="24"/>
          <w:szCs w:val="24"/>
        </w:rPr>
        <w:t xml:space="preserve"> </w:t>
      </w:r>
      <w:proofErr w:type="spellStart"/>
      <w:r w:rsidRPr="007D29C2">
        <w:rPr>
          <w:rFonts w:cstheme="minorHAnsi"/>
          <w:sz w:val="24"/>
          <w:szCs w:val="24"/>
        </w:rPr>
        <w:t>produce</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expected</w:t>
      </w:r>
      <w:proofErr w:type="spellEnd"/>
      <w:r w:rsidRPr="007D29C2">
        <w:rPr>
          <w:rFonts w:cstheme="minorHAnsi"/>
          <w:sz w:val="24"/>
          <w:szCs w:val="24"/>
        </w:rPr>
        <w:t xml:space="preserve"> </w:t>
      </w:r>
      <w:proofErr w:type="spellStart"/>
      <w:r w:rsidRPr="007D29C2">
        <w:rPr>
          <w:rFonts w:cstheme="minorHAnsi"/>
          <w:sz w:val="24"/>
          <w:szCs w:val="24"/>
        </w:rPr>
        <w:t>benefits</w:t>
      </w:r>
      <w:proofErr w:type="spellEnd"/>
      <w:r w:rsidRPr="007D29C2">
        <w:rPr>
          <w:rFonts w:cstheme="minorHAnsi"/>
          <w:sz w:val="24"/>
          <w:szCs w:val="24"/>
        </w:rPr>
        <w:t xml:space="preserve">. </w:t>
      </w:r>
      <w:r w:rsidRPr="007D29C2">
        <w:rPr>
          <w:rFonts w:cstheme="minorHAnsi"/>
          <w:sz w:val="24"/>
          <w:szCs w:val="24"/>
        </w:rPr>
        <w:lastRenderedPageBreak/>
        <w:t xml:space="preserve">The </w:t>
      </w:r>
      <w:proofErr w:type="spellStart"/>
      <w:r w:rsidRPr="007D29C2">
        <w:rPr>
          <w:rFonts w:cstheme="minorHAnsi"/>
          <w:sz w:val="24"/>
          <w:szCs w:val="24"/>
        </w:rPr>
        <w:t>German</w:t>
      </w:r>
      <w:proofErr w:type="spellEnd"/>
      <w:r w:rsidRPr="007D29C2">
        <w:rPr>
          <w:rFonts w:cstheme="minorHAnsi"/>
          <w:sz w:val="24"/>
          <w:szCs w:val="24"/>
        </w:rPr>
        <w:t xml:space="preserve"> </w:t>
      </w:r>
      <w:proofErr w:type="spellStart"/>
      <w:r w:rsidRPr="007D29C2">
        <w:rPr>
          <w:rFonts w:cstheme="minorHAnsi"/>
          <w:sz w:val="24"/>
          <w:szCs w:val="24"/>
        </w:rPr>
        <w:t>financial</w:t>
      </w:r>
      <w:proofErr w:type="spellEnd"/>
      <w:r w:rsidRPr="007D29C2">
        <w:rPr>
          <w:rFonts w:cstheme="minorHAnsi"/>
          <w:sz w:val="24"/>
          <w:szCs w:val="24"/>
        </w:rPr>
        <w:t xml:space="preserve"> </w:t>
      </w:r>
      <w:proofErr w:type="spellStart"/>
      <w:r w:rsidRPr="007D29C2">
        <w:rPr>
          <w:rFonts w:cstheme="minorHAnsi"/>
          <w:sz w:val="24"/>
          <w:szCs w:val="24"/>
        </w:rPr>
        <w:t>newspaper</w:t>
      </w:r>
      <w:proofErr w:type="spellEnd"/>
      <w:r w:rsidRPr="007D29C2">
        <w:rPr>
          <w:rFonts w:cstheme="minorHAnsi"/>
          <w:sz w:val="24"/>
          <w:szCs w:val="24"/>
        </w:rPr>
        <w:t xml:space="preserve"> </w:t>
      </w:r>
      <w:proofErr w:type="spellStart"/>
      <w:r w:rsidRPr="007D29C2">
        <w:rPr>
          <w:rFonts w:cstheme="minorHAnsi"/>
          <w:sz w:val="24"/>
          <w:szCs w:val="24"/>
        </w:rPr>
        <w:t>Börsen</w:t>
      </w:r>
      <w:proofErr w:type="spellEnd"/>
      <w:r w:rsidRPr="007D29C2">
        <w:rPr>
          <w:rFonts w:cstheme="minorHAnsi"/>
          <w:sz w:val="24"/>
          <w:szCs w:val="24"/>
        </w:rPr>
        <w:t xml:space="preserve">-Zeitung </w:t>
      </w:r>
      <w:proofErr w:type="spellStart"/>
      <w:r w:rsidRPr="007D29C2">
        <w:rPr>
          <w:rFonts w:cstheme="minorHAnsi"/>
          <w:sz w:val="24"/>
          <w:szCs w:val="24"/>
        </w:rPr>
        <w:t>calls</w:t>
      </w:r>
      <w:proofErr w:type="spellEnd"/>
      <w:r w:rsidRPr="007D29C2">
        <w:rPr>
          <w:rFonts w:cstheme="minorHAnsi"/>
          <w:sz w:val="24"/>
          <w:szCs w:val="24"/>
        </w:rPr>
        <w:t xml:space="preserve"> </w:t>
      </w:r>
      <w:proofErr w:type="spellStart"/>
      <w:r w:rsidRPr="007D29C2">
        <w:rPr>
          <w:rFonts w:cstheme="minorHAnsi"/>
          <w:sz w:val="24"/>
          <w:szCs w:val="24"/>
        </w:rPr>
        <w:t>it</w:t>
      </w:r>
      <w:proofErr w:type="spellEnd"/>
      <w:r w:rsidRPr="007D29C2">
        <w:rPr>
          <w:rFonts w:cstheme="minorHAnsi"/>
          <w:sz w:val="24"/>
          <w:szCs w:val="24"/>
        </w:rPr>
        <w:t xml:space="preserve"> a "</w:t>
      </w:r>
      <w:proofErr w:type="spellStart"/>
      <w:r w:rsidRPr="007D29C2">
        <w:rPr>
          <w:rFonts w:cstheme="minorHAnsi"/>
          <w:sz w:val="24"/>
          <w:szCs w:val="24"/>
        </w:rPr>
        <w:t>crazy</w:t>
      </w:r>
      <w:proofErr w:type="spellEnd"/>
      <w:r w:rsidRPr="007D29C2">
        <w:rPr>
          <w:rFonts w:cstheme="minorHAnsi"/>
          <w:sz w:val="24"/>
          <w:szCs w:val="24"/>
        </w:rPr>
        <w:t xml:space="preserve"> idea," </w:t>
      </w:r>
      <w:proofErr w:type="spellStart"/>
      <w:r w:rsidRPr="007D29C2">
        <w:rPr>
          <w:rFonts w:cstheme="minorHAnsi"/>
          <w:sz w:val="24"/>
          <w:szCs w:val="24"/>
        </w:rPr>
        <w:t>while</w:t>
      </w:r>
      <w:proofErr w:type="spellEnd"/>
      <w:r w:rsidRPr="007D29C2">
        <w:rPr>
          <w:rFonts w:cstheme="minorHAnsi"/>
          <w:sz w:val="24"/>
          <w:szCs w:val="24"/>
        </w:rPr>
        <w:t xml:space="preserve"> a top </w:t>
      </w:r>
      <w:proofErr w:type="spellStart"/>
      <w:r w:rsidRPr="007D29C2">
        <w:rPr>
          <w:rFonts w:cstheme="minorHAnsi"/>
          <w:sz w:val="24"/>
          <w:szCs w:val="24"/>
        </w:rPr>
        <w:t>executive</w:t>
      </w:r>
      <w:proofErr w:type="spellEnd"/>
      <w:r w:rsidRPr="007D29C2">
        <w:rPr>
          <w:rFonts w:cstheme="minorHAnsi"/>
          <w:sz w:val="24"/>
          <w:szCs w:val="24"/>
        </w:rPr>
        <w:t xml:space="preserve"> in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German</w:t>
      </w:r>
      <w:proofErr w:type="spellEnd"/>
      <w:r w:rsidRPr="007D29C2">
        <w:rPr>
          <w:rFonts w:cstheme="minorHAnsi"/>
          <w:sz w:val="24"/>
          <w:szCs w:val="24"/>
        </w:rPr>
        <w:t xml:space="preserve"> </w:t>
      </w:r>
      <w:proofErr w:type="spellStart"/>
      <w:r w:rsidRPr="007D29C2">
        <w:rPr>
          <w:rFonts w:cstheme="minorHAnsi"/>
          <w:sz w:val="24"/>
          <w:szCs w:val="24"/>
        </w:rPr>
        <w:t>financial</w:t>
      </w:r>
      <w:proofErr w:type="spellEnd"/>
      <w:r w:rsidRPr="007D29C2">
        <w:rPr>
          <w:rFonts w:cstheme="minorHAnsi"/>
          <w:sz w:val="24"/>
          <w:szCs w:val="24"/>
        </w:rPr>
        <w:t xml:space="preserve"> </w:t>
      </w:r>
      <w:proofErr w:type="spellStart"/>
      <w:r w:rsidRPr="007D29C2">
        <w:rPr>
          <w:rFonts w:cstheme="minorHAnsi"/>
          <w:sz w:val="24"/>
          <w:szCs w:val="24"/>
        </w:rPr>
        <w:t>industry</w:t>
      </w:r>
      <w:proofErr w:type="spellEnd"/>
      <w:r w:rsidRPr="007D29C2">
        <w:rPr>
          <w:rFonts w:cstheme="minorHAnsi"/>
          <w:sz w:val="24"/>
          <w:szCs w:val="24"/>
        </w:rPr>
        <w:t xml:space="preserve"> </w:t>
      </w:r>
      <w:proofErr w:type="spellStart"/>
      <w:r w:rsidRPr="007D29C2">
        <w:rPr>
          <w:rFonts w:cstheme="minorHAnsi"/>
          <w:sz w:val="24"/>
          <w:szCs w:val="24"/>
        </w:rPr>
        <w:t>says</w:t>
      </w:r>
      <w:proofErr w:type="spellEnd"/>
      <w:r w:rsidRPr="007D29C2">
        <w:rPr>
          <w:rFonts w:cstheme="minorHAnsi"/>
          <w:sz w:val="24"/>
          <w:szCs w:val="24"/>
        </w:rPr>
        <w:t xml:space="preserve">: "The project </w:t>
      </w:r>
      <w:proofErr w:type="spellStart"/>
      <w:r w:rsidRPr="007D29C2">
        <w:rPr>
          <w:rFonts w:cstheme="minorHAnsi"/>
          <w:sz w:val="24"/>
          <w:szCs w:val="24"/>
        </w:rPr>
        <w:t>doesn't</w:t>
      </w:r>
      <w:proofErr w:type="spellEnd"/>
      <w:r w:rsidRPr="007D29C2">
        <w:rPr>
          <w:rFonts w:cstheme="minorHAnsi"/>
          <w:sz w:val="24"/>
          <w:szCs w:val="24"/>
        </w:rPr>
        <w:t xml:space="preserve"> </w:t>
      </w:r>
      <w:proofErr w:type="spellStart"/>
      <w:r w:rsidRPr="007D29C2">
        <w:rPr>
          <w:rFonts w:cstheme="minorHAnsi"/>
          <w:sz w:val="24"/>
          <w:szCs w:val="24"/>
        </w:rPr>
        <w:t>solve</w:t>
      </w:r>
      <w:proofErr w:type="spellEnd"/>
      <w:r w:rsidRPr="007D29C2">
        <w:rPr>
          <w:rFonts w:cstheme="minorHAnsi"/>
          <w:sz w:val="24"/>
          <w:szCs w:val="24"/>
        </w:rPr>
        <w:t xml:space="preserve"> </w:t>
      </w:r>
      <w:proofErr w:type="spellStart"/>
      <w:r w:rsidRPr="007D29C2">
        <w:rPr>
          <w:rFonts w:cstheme="minorHAnsi"/>
          <w:sz w:val="24"/>
          <w:szCs w:val="24"/>
        </w:rPr>
        <w:t>any</w:t>
      </w:r>
      <w:proofErr w:type="spellEnd"/>
      <w:r w:rsidRPr="007D29C2">
        <w:rPr>
          <w:rFonts w:cstheme="minorHAnsi"/>
          <w:sz w:val="24"/>
          <w:szCs w:val="24"/>
        </w:rPr>
        <w:t xml:space="preserve"> of </w:t>
      </w:r>
      <w:proofErr w:type="spellStart"/>
      <w:r w:rsidRPr="007D29C2">
        <w:rPr>
          <w:rFonts w:cstheme="minorHAnsi"/>
          <w:sz w:val="24"/>
          <w:szCs w:val="24"/>
        </w:rPr>
        <w:t>our</w:t>
      </w:r>
      <w:proofErr w:type="spellEnd"/>
      <w:r w:rsidRPr="007D29C2">
        <w:rPr>
          <w:rFonts w:cstheme="minorHAnsi"/>
          <w:sz w:val="24"/>
          <w:szCs w:val="24"/>
        </w:rPr>
        <w:t xml:space="preserve"> </w:t>
      </w:r>
      <w:proofErr w:type="spellStart"/>
      <w:r w:rsidRPr="007D29C2">
        <w:rPr>
          <w:rFonts w:cstheme="minorHAnsi"/>
          <w:sz w:val="24"/>
          <w:szCs w:val="24"/>
        </w:rPr>
        <w:t>problems</w:t>
      </w:r>
      <w:proofErr w:type="spellEnd"/>
      <w:r w:rsidRPr="007D29C2">
        <w:rPr>
          <w:rFonts w:cstheme="minorHAnsi"/>
          <w:sz w:val="24"/>
          <w:szCs w:val="24"/>
        </w:rPr>
        <w:t>.”</w:t>
      </w:r>
    </w:p>
    <w:p w14:paraId="3C3C753E" w14:textId="77777777" w:rsidR="00050FDC" w:rsidRPr="007D29C2" w:rsidRDefault="00050FDC" w:rsidP="00E57394">
      <w:pPr>
        <w:spacing w:line="360" w:lineRule="auto"/>
        <w:jc w:val="both"/>
        <w:rPr>
          <w:rFonts w:cstheme="minorHAnsi"/>
          <w:sz w:val="24"/>
          <w:szCs w:val="24"/>
        </w:rPr>
      </w:pPr>
      <w:r w:rsidRPr="007D29C2">
        <w:rPr>
          <w:rFonts w:cstheme="minorHAnsi"/>
          <w:sz w:val="24"/>
          <w:szCs w:val="24"/>
        </w:rPr>
        <w:t xml:space="preserve">SP2: A </w:t>
      </w:r>
      <w:proofErr w:type="spellStart"/>
      <w:r w:rsidRPr="007D29C2">
        <w:rPr>
          <w:rFonts w:cstheme="minorHAnsi"/>
          <w:sz w:val="24"/>
          <w:szCs w:val="24"/>
        </w:rPr>
        <w:t>spiegel.de</w:t>
      </w:r>
      <w:proofErr w:type="spellEnd"/>
      <w:r w:rsidRPr="007D29C2">
        <w:rPr>
          <w:rFonts w:cstheme="minorHAnsi"/>
          <w:sz w:val="24"/>
          <w:szCs w:val="24"/>
        </w:rPr>
        <w:t xml:space="preserve"> cikke szerint (2011) a projekt megvalósulása nem változtatna azon a helyzeten, amiben a „Három Nagy” is tevékenyen részt vett. Azoktól a vállalatoktól kaptak bevételt, amelyeket értékelniük kellett. Így, mivel nem akarták a partnereiket elveszíteni, nem értékelték őket kellő objektivitással, így az a rendszer mondott csődöt, amelynek éppen figyelmeztetnie kellett volna, ha a kockázat fokozott egy pénzügyi döntés esetében. Ezzel lényegében csak gyorsították a válságot. „</w:t>
      </w:r>
      <w:proofErr w:type="spellStart"/>
      <w:r w:rsidRPr="007D29C2">
        <w:rPr>
          <w:rFonts w:cstheme="minorHAnsi"/>
          <w:sz w:val="24"/>
          <w:szCs w:val="24"/>
        </w:rPr>
        <w:t>It</w:t>
      </w:r>
      <w:proofErr w:type="spellEnd"/>
      <w:r w:rsidRPr="007D29C2">
        <w:rPr>
          <w:rFonts w:cstheme="minorHAnsi"/>
          <w:sz w:val="24"/>
          <w:szCs w:val="24"/>
        </w:rPr>
        <w:t xml:space="preserve"> </w:t>
      </w:r>
      <w:proofErr w:type="spellStart"/>
      <w:r w:rsidRPr="007D29C2">
        <w:rPr>
          <w:rFonts w:cstheme="minorHAnsi"/>
          <w:sz w:val="24"/>
          <w:szCs w:val="24"/>
        </w:rPr>
        <w:t>also</w:t>
      </w:r>
      <w:proofErr w:type="spellEnd"/>
      <w:r w:rsidRPr="007D29C2">
        <w:rPr>
          <w:rFonts w:cstheme="minorHAnsi"/>
          <w:sz w:val="24"/>
          <w:szCs w:val="24"/>
        </w:rPr>
        <w:t xml:space="preserve"> </w:t>
      </w:r>
      <w:proofErr w:type="spellStart"/>
      <w:r w:rsidRPr="007D29C2">
        <w:rPr>
          <w:rFonts w:cstheme="minorHAnsi"/>
          <w:sz w:val="24"/>
          <w:szCs w:val="24"/>
        </w:rPr>
        <w:t>would</w:t>
      </w:r>
      <w:proofErr w:type="spellEnd"/>
      <w:r w:rsidRPr="007D29C2">
        <w:rPr>
          <w:rFonts w:cstheme="minorHAnsi"/>
          <w:sz w:val="24"/>
          <w:szCs w:val="24"/>
        </w:rPr>
        <w:t xml:space="preserve"> </w:t>
      </w:r>
      <w:proofErr w:type="spellStart"/>
      <w:r w:rsidRPr="007D29C2">
        <w:rPr>
          <w:rFonts w:cstheme="minorHAnsi"/>
          <w:sz w:val="24"/>
          <w:szCs w:val="24"/>
        </w:rPr>
        <w:t>not</w:t>
      </w:r>
      <w:proofErr w:type="spellEnd"/>
      <w:r w:rsidRPr="007D29C2">
        <w:rPr>
          <w:rFonts w:cstheme="minorHAnsi"/>
          <w:sz w:val="24"/>
          <w:szCs w:val="24"/>
        </w:rPr>
        <w:t xml:space="preserve"> </w:t>
      </w:r>
      <w:proofErr w:type="spellStart"/>
      <w:r w:rsidRPr="007D29C2">
        <w:rPr>
          <w:rFonts w:cstheme="minorHAnsi"/>
          <w:sz w:val="24"/>
          <w:szCs w:val="24"/>
        </w:rPr>
        <w:t>eliminate</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disastrous</w:t>
      </w:r>
      <w:proofErr w:type="spellEnd"/>
      <w:r w:rsidRPr="007D29C2">
        <w:rPr>
          <w:rFonts w:cstheme="minorHAnsi"/>
          <w:sz w:val="24"/>
          <w:szCs w:val="24"/>
        </w:rPr>
        <w:t xml:space="preserve"> </w:t>
      </w:r>
      <w:proofErr w:type="spellStart"/>
      <w:r w:rsidRPr="007D29C2">
        <w:rPr>
          <w:rFonts w:cstheme="minorHAnsi"/>
          <w:sz w:val="24"/>
          <w:szCs w:val="24"/>
        </w:rPr>
        <w:t>conflicts</w:t>
      </w:r>
      <w:proofErr w:type="spellEnd"/>
      <w:r w:rsidRPr="007D29C2">
        <w:rPr>
          <w:rFonts w:cstheme="minorHAnsi"/>
          <w:sz w:val="24"/>
          <w:szCs w:val="24"/>
        </w:rPr>
        <w:t xml:space="preserve"> of interest in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rating</w:t>
      </w:r>
      <w:proofErr w:type="spellEnd"/>
      <w:r w:rsidRPr="007D29C2">
        <w:rPr>
          <w:rFonts w:cstheme="minorHAnsi"/>
          <w:sz w:val="24"/>
          <w:szCs w:val="24"/>
        </w:rPr>
        <w:t xml:space="preserve"> business. </w:t>
      </w:r>
      <w:proofErr w:type="spellStart"/>
      <w:r w:rsidRPr="007D29C2">
        <w:rPr>
          <w:rFonts w:cstheme="minorHAnsi"/>
          <w:sz w:val="24"/>
          <w:szCs w:val="24"/>
        </w:rPr>
        <w:t>For</w:t>
      </w:r>
      <w:proofErr w:type="spellEnd"/>
      <w:r w:rsidRPr="007D29C2">
        <w:rPr>
          <w:rFonts w:cstheme="minorHAnsi"/>
          <w:sz w:val="24"/>
          <w:szCs w:val="24"/>
        </w:rPr>
        <w:t xml:space="preserve"> </w:t>
      </w:r>
      <w:proofErr w:type="spellStart"/>
      <w:r w:rsidRPr="007D29C2">
        <w:rPr>
          <w:rFonts w:cstheme="minorHAnsi"/>
          <w:sz w:val="24"/>
          <w:szCs w:val="24"/>
        </w:rPr>
        <w:t>years</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US </w:t>
      </w:r>
      <w:proofErr w:type="spellStart"/>
      <w:r w:rsidRPr="007D29C2">
        <w:rPr>
          <w:rFonts w:cstheme="minorHAnsi"/>
          <w:sz w:val="24"/>
          <w:szCs w:val="24"/>
        </w:rPr>
        <w:t>agencies</w:t>
      </w:r>
      <w:proofErr w:type="spellEnd"/>
      <w:r w:rsidRPr="007D29C2">
        <w:rPr>
          <w:rFonts w:cstheme="minorHAnsi"/>
          <w:sz w:val="24"/>
          <w:szCs w:val="24"/>
        </w:rPr>
        <w:t xml:space="preserve"> </w:t>
      </w:r>
      <w:proofErr w:type="spellStart"/>
      <w:r w:rsidRPr="007D29C2">
        <w:rPr>
          <w:rFonts w:cstheme="minorHAnsi"/>
          <w:sz w:val="24"/>
          <w:szCs w:val="24"/>
        </w:rPr>
        <w:t>collected</w:t>
      </w:r>
      <w:proofErr w:type="spellEnd"/>
      <w:r w:rsidRPr="007D29C2">
        <w:rPr>
          <w:rFonts w:cstheme="minorHAnsi"/>
          <w:sz w:val="24"/>
          <w:szCs w:val="24"/>
        </w:rPr>
        <w:t xml:space="preserve"> </w:t>
      </w:r>
      <w:proofErr w:type="spellStart"/>
      <w:r w:rsidRPr="007D29C2">
        <w:rPr>
          <w:rFonts w:cstheme="minorHAnsi"/>
          <w:sz w:val="24"/>
          <w:szCs w:val="24"/>
        </w:rPr>
        <w:t>their</w:t>
      </w:r>
      <w:proofErr w:type="spellEnd"/>
      <w:r w:rsidRPr="007D29C2">
        <w:rPr>
          <w:rFonts w:cstheme="minorHAnsi"/>
          <w:sz w:val="24"/>
          <w:szCs w:val="24"/>
        </w:rPr>
        <w:t xml:space="preserve"> </w:t>
      </w:r>
      <w:proofErr w:type="spellStart"/>
      <w:r w:rsidRPr="007D29C2">
        <w:rPr>
          <w:rFonts w:cstheme="minorHAnsi"/>
          <w:sz w:val="24"/>
          <w:szCs w:val="24"/>
        </w:rPr>
        <w:t>fees</w:t>
      </w:r>
      <w:proofErr w:type="spellEnd"/>
      <w:r w:rsidRPr="007D29C2">
        <w:rPr>
          <w:rFonts w:cstheme="minorHAnsi"/>
          <w:sz w:val="24"/>
          <w:szCs w:val="24"/>
        </w:rPr>
        <w:t xml:space="preserve"> </w:t>
      </w:r>
      <w:proofErr w:type="spellStart"/>
      <w:r w:rsidRPr="007D29C2">
        <w:rPr>
          <w:rFonts w:cstheme="minorHAnsi"/>
          <w:sz w:val="24"/>
          <w:szCs w:val="24"/>
        </w:rPr>
        <w:t>from</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same</w:t>
      </w:r>
      <w:proofErr w:type="spellEnd"/>
      <w:r w:rsidRPr="007D29C2">
        <w:rPr>
          <w:rFonts w:cstheme="minorHAnsi"/>
          <w:sz w:val="24"/>
          <w:szCs w:val="24"/>
        </w:rPr>
        <w:t xml:space="preserve"> </w:t>
      </w:r>
      <w:proofErr w:type="spellStart"/>
      <w:r w:rsidRPr="007D29C2">
        <w:rPr>
          <w:rFonts w:cstheme="minorHAnsi"/>
          <w:sz w:val="24"/>
          <w:szCs w:val="24"/>
        </w:rPr>
        <w:t>banks</w:t>
      </w:r>
      <w:proofErr w:type="spellEnd"/>
      <w:r w:rsidRPr="007D29C2">
        <w:rPr>
          <w:rFonts w:cstheme="minorHAnsi"/>
          <w:sz w:val="24"/>
          <w:szCs w:val="24"/>
        </w:rPr>
        <w:t xml:space="preserve">, </w:t>
      </w:r>
      <w:proofErr w:type="spellStart"/>
      <w:r w:rsidRPr="007D29C2">
        <w:rPr>
          <w:rFonts w:cstheme="minorHAnsi"/>
          <w:sz w:val="24"/>
          <w:szCs w:val="24"/>
        </w:rPr>
        <w:t>investment</w:t>
      </w:r>
      <w:proofErr w:type="spellEnd"/>
      <w:r w:rsidRPr="007D29C2">
        <w:rPr>
          <w:rFonts w:cstheme="minorHAnsi"/>
          <w:sz w:val="24"/>
          <w:szCs w:val="24"/>
        </w:rPr>
        <w:t xml:space="preserve"> </w:t>
      </w:r>
      <w:proofErr w:type="spellStart"/>
      <w:r w:rsidRPr="007D29C2">
        <w:rPr>
          <w:rFonts w:cstheme="minorHAnsi"/>
          <w:sz w:val="24"/>
          <w:szCs w:val="24"/>
        </w:rPr>
        <w:t>funds</w:t>
      </w:r>
      <w:proofErr w:type="spellEnd"/>
      <w:r w:rsidRPr="007D29C2">
        <w:rPr>
          <w:rFonts w:cstheme="minorHAnsi"/>
          <w:sz w:val="24"/>
          <w:szCs w:val="24"/>
        </w:rPr>
        <w:t xml:space="preserve"> and </w:t>
      </w:r>
      <w:proofErr w:type="spellStart"/>
      <w:r w:rsidRPr="007D29C2">
        <w:rPr>
          <w:rFonts w:cstheme="minorHAnsi"/>
          <w:sz w:val="24"/>
          <w:szCs w:val="24"/>
        </w:rPr>
        <w:t>insurance</w:t>
      </w:r>
      <w:proofErr w:type="spellEnd"/>
      <w:r w:rsidRPr="007D29C2">
        <w:rPr>
          <w:rFonts w:cstheme="minorHAnsi"/>
          <w:sz w:val="24"/>
          <w:szCs w:val="24"/>
        </w:rPr>
        <w:t xml:space="preserve"> </w:t>
      </w:r>
      <w:proofErr w:type="spellStart"/>
      <w:r w:rsidRPr="007D29C2">
        <w:rPr>
          <w:rFonts w:cstheme="minorHAnsi"/>
          <w:sz w:val="24"/>
          <w:szCs w:val="24"/>
        </w:rPr>
        <w:t>companies</w:t>
      </w:r>
      <w:proofErr w:type="spellEnd"/>
      <w:r w:rsidRPr="007D29C2">
        <w:rPr>
          <w:rFonts w:cstheme="minorHAnsi"/>
          <w:sz w:val="24"/>
          <w:szCs w:val="24"/>
        </w:rPr>
        <w:t xml:space="preserve"> </w:t>
      </w:r>
      <w:proofErr w:type="spellStart"/>
      <w:r w:rsidRPr="007D29C2">
        <w:rPr>
          <w:rFonts w:cstheme="minorHAnsi"/>
          <w:sz w:val="24"/>
          <w:szCs w:val="24"/>
        </w:rPr>
        <w:t>whose</w:t>
      </w:r>
      <w:proofErr w:type="spellEnd"/>
      <w:r w:rsidRPr="007D29C2">
        <w:rPr>
          <w:rFonts w:cstheme="minorHAnsi"/>
          <w:sz w:val="24"/>
          <w:szCs w:val="24"/>
        </w:rPr>
        <w:t xml:space="preserve"> </w:t>
      </w:r>
      <w:proofErr w:type="spellStart"/>
      <w:r w:rsidRPr="007D29C2">
        <w:rPr>
          <w:rFonts w:cstheme="minorHAnsi"/>
          <w:sz w:val="24"/>
          <w:szCs w:val="24"/>
        </w:rPr>
        <w:t>securities</w:t>
      </w:r>
      <w:proofErr w:type="spellEnd"/>
      <w:r w:rsidRPr="007D29C2">
        <w:rPr>
          <w:rFonts w:cstheme="minorHAnsi"/>
          <w:sz w:val="24"/>
          <w:szCs w:val="24"/>
        </w:rPr>
        <w:t xml:space="preserve"> </w:t>
      </w:r>
      <w:proofErr w:type="spellStart"/>
      <w:r w:rsidRPr="007D29C2">
        <w:rPr>
          <w:rFonts w:cstheme="minorHAnsi"/>
          <w:sz w:val="24"/>
          <w:szCs w:val="24"/>
        </w:rPr>
        <w:t>they</w:t>
      </w:r>
      <w:proofErr w:type="spellEnd"/>
      <w:r w:rsidRPr="007D29C2">
        <w:rPr>
          <w:rFonts w:cstheme="minorHAnsi"/>
          <w:sz w:val="24"/>
          <w:szCs w:val="24"/>
        </w:rPr>
        <w:t xml:space="preserve"> </w:t>
      </w:r>
      <w:proofErr w:type="spellStart"/>
      <w:r w:rsidRPr="007D29C2">
        <w:rPr>
          <w:rFonts w:cstheme="minorHAnsi"/>
          <w:sz w:val="24"/>
          <w:szCs w:val="24"/>
        </w:rPr>
        <w:t>rated</w:t>
      </w:r>
      <w:proofErr w:type="spellEnd"/>
      <w:r w:rsidRPr="007D29C2">
        <w:rPr>
          <w:rFonts w:cstheme="minorHAnsi"/>
          <w:sz w:val="24"/>
          <w:szCs w:val="24"/>
        </w:rPr>
        <w:t xml:space="preserve">. </w:t>
      </w:r>
      <w:proofErr w:type="spellStart"/>
      <w:r w:rsidRPr="007D29C2">
        <w:rPr>
          <w:rFonts w:cstheme="minorHAnsi"/>
          <w:sz w:val="24"/>
          <w:szCs w:val="24"/>
        </w:rPr>
        <w:t>As</w:t>
      </w:r>
      <w:proofErr w:type="spellEnd"/>
      <w:r w:rsidRPr="007D29C2">
        <w:rPr>
          <w:rFonts w:cstheme="minorHAnsi"/>
          <w:sz w:val="24"/>
          <w:szCs w:val="24"/>
        </w:rPr>
        <w:t xml:space="preserve"> a </w:t>
      </w:r>
      <w:proofErr w:type="spellStart"/>
      <w:r w:rsidRPr="007D29C2">
        <w:rPr>
          <w:rFonts w:cstheme="minorHAnsi"/>
          <w:sz w:val="24"/>
          <w:szCs w:val="24"/>
        </w:rPr>
        <w:t>result</w:t>
      </w:r>
      <w:proofErr w:type="spellEnd"/>
      <w:r w:rsidRPr="007D29C2">
        <w:rPr>
          <w:rFonts w:cstheme="minorHAnsi"/>
          <w:sz w:val="24"/>
          <w:szCs w:val="24"/>
        </w:rPr>
        <w:t xml:space="preserve">, </w:t>
      </w:r>
      <w:proofErr w:type="spellStart"/>
      <w:r w:rsidRPr="007D29C2">
        <w:rPr>
          <w:rFonts w:cstheme="minorHAnsi"/>
          <w:sz w:val="24"/>
          <w:szCs w:val="24"/>
        </w:rPr>
        <w:t>they</w:t>
      </w:r>
      <w:proofErr w:type="spellEnd"/>
      <w:r w:rsidRPr="007D29C2">
        <w:rPr>
          <w:rFonts w:cstheme="minorHAnsi"/>
          <w:sz w:val="24"/>
          <w:szCs w:val="24"/>
        </w:rPr>
        <w:t xml:space="preserve"> </w:t>
      </w:r>
      <w:proofErr w:type="spellStart"/>
      <w:r w:rsidRPr="007D29C2">
        <w:rPr>
          <w:rFonts w:cstheme="minorHAnsi"/>
          <w:sz w:val="24"/>
          <w:szCs w:val="24"/>
        </w:rPr>
        <w:t>were</w:t>
      </w:r>
      <w:proofErr w:type="spellEnd"/>
      <w:r w:rsidRPr="007D29C2">
        <w:rPr>
          <w:rFonts w:cstheme="minorHAnsi"/>
          <w:sz w:val="24"/>
          <w:szCs w:val="24"/>
        </w:rPr>
        <w:t xml:space="preserve"> </w:t>
      </w:r>
      <w:proofErr w:type="spellStart"/>
      <w:r w:rsidRPr="007D29C2">
        <w:rPr>
          <w:rFonts w:cstheme="minorHAnsi"/>
          <w:sz w:val="24"/>
          <w:szCs w:val="24"/>
        </w:rPr>
        <w:t>very</w:t>
      </w:r>
      <w:proofErr w:type="spellEnd"/>
      <w:r w:rsidRPr="007D29C2">
        <w:rPr>
          <w:rFonts w:cstheme="minorHAnsi"/>
          <w:sz w:val="24"/>
          <w:szCs w:val="24"/>
        </w:rPr>
        <w:t xml:space="preserve"> </w:t>
      </w:r>
      <w:proofErr w:type="spellStart"/>
      <w:r w:rsidRPr="007D29C2">
        <w:rPr>
          <w:rFonts w:cstheme="minorHAnsi"/>
          <w:sz w:val="24"/>
          <w:szCs w:val="24"/>
        </w:rPr>
        <w:t>lax</w:t>
      </w:r>
      <w:proofErr w:type="spellEnd"/>
      <w:r w:rsidRPr="007D29C2">
        <w:rPr>
          <w:rFonts w:cstheme="minorHAnsi"/>
          <w:sz w:val="24"/>
          <w:szCs w:val="24"/>
        </w:rPr>
        <w:t xml:space="preserve"> in </w:t>
      </w:r>
      <w:proofErr w:type="spellStart"/>
      <w:r w:rsidRPr="007D29C2">
        <w:rPr>
          <w:rFonts w:cstheme="minorHAnsi"/>
          <w:sz w:val="24"/>
          <w:szCs w:val="24"/>
        </w:rPr>
        <w:t>rating</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companies</w:t>
      </w:r>
      <w:proofErr w:type="spellEnd"/>
      <w:r w:rsidRPr="007D29C2">
        <w:rPr>
          <w:rFonts w:cstheme="minorHAnsi"/>
          <w:sz w:val="24"/>
          <w:szCs w:val="24"/>
        </w:rPr>
        <w:t xml:space="preserve"> </w:t>
      </w:r>
      <w:proofErr w:type="spellStart"/>
      <w:r w:rsidRPr="007D29C2">
        <w:rPr>
          <w:rFonts w:cstheme="minorHAnsi"/>
          <w:sz w:val="24"/>
          <w:szCs w:val="24"/>
        </w:rPr>
        <w:t>that</w:t>
      </w:r>
      <w:proofErr w:type="spellEnd"/>
      <w:r w:rsidRPr="007D29C2">
        <w:rPr>
          <w:rFonts w:cstheme="minorHAnsi"/>
          <w:sz w:val="24"/>
          <w:szCs w:val="24"/>
        </w:rPr>
        <w:t xml:space="preserve"> </w:t>
      </w:r>
      <w:proofErr w:type="spellStart"/>
      <w:r w:rsidRPr="007D29C2">
        <w:rPr>
          <w:rFonts w:cstheme="minorHAnsi"/>
          <w:sz w:val="24"/>
          <w:szCs w:val="24"/>
        </w:rPr>
        <w:t>were</w:t>
      </w:r>
      <w:proofErr w:type="spellEnd"/>
      <w:r w:rsidRPr="007D29C2">
        <w:rPr>
          <w:rFonts w:cstheme="minorHAnsi"/>
          <w:sz w:val="24"/>
          <w:szCs w:val="24"/>
        </w:rPr>
        <w:t xml:space="preserve"> </w:t>
      </w:r>
      <w:proofErr w:type="spellStart"/>
      <w:r w:rsidRPr="007D29C2">
        <w:rPr>
          <w:rFonts w:cstheme="minorHAnsi"/>
          <w:sz w:val="24"/>
          <w:szCs w:val="24"/>
        </w:rPr>
        <w:t>paying</w:t>
      </w:r>
      <w:proofErr w:type="spellEnd"/>
      <w:r w:rsidRPr="007D29C2">
        <w:rPr>
          <w:rFonts w:cstheme="minorHAnsi"/>
          <w:sz w:val="24"/>
          <w:szCs w:val="24"/>
        </w:rPr>
        <w:t xml:space="preserve"> </w:t>
      </w:r>
      <w:proofErr w:type="spellStart"/>
      <w:r w:rsidRPr="007D29C2">
        <w:rPr>
          <w:rFonts w:cstheme="minorHAnsi"/>
          <w:sz w:val="24"/>
          <w:szCs w:val="24"/>
        </w:rPr>
        <w:t>them</w:t>
      </w:r>
      <w:proofErr w:type="spellEnd"/>
      <w:r w:rsidRPr="007D29C2">
        <w:rPr>
          <w:rFonts w:cstheme="minorHAnsi"/>
          <w:sz w:val="24"/>
          <w:szCs w:val="24"/>
        </w:rPr>
        <w:t xml:space="preserve">, </w:t>
      </w:r>
      <w:proofErr w:type="spellStart"/>
      <w:r w:rsidRPr="007D29C2">
        <w:rPr>
          <w:rFonts w:cstheme="minorHAnsi"/>
          <w:sz w:val="24"/>
          <w:szCs w:val="24"/>
        </w:rPr>
        <w:t>vastly</w:t>
      </w:r>
      <w:proofErr w:type="spellEnd"/>
      <w:r w:rsidRPr="007D29C2">
        <w:rPr>
          <w:rFonts w:cstheme="minorHAnsi"/>
          <w:sz w:val="24"/>
          <w:szCs w:val="24"/>
        </w:rPr>
        <w:t xml:space="preserve"> </w:t>
      </w:r>
      <w:proofErr w:type="spellStart"/>
      <w:r w:rsidRPr="007D29C2">
        <w:rPr>
          <w:rFonts w:cstheme="minorHAnsi"/>
          <w:sz w:val="24"/>
          <w:szCs w:val="24"/>
        </w:rPr>
        <w:t>underestimating</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risks</w:t>
      </w:r>
      <w:proofErr w:type="spellEnd"/>
      <w:r w:rsidRPr="007D29C2">
        <w:rPr>
          <w:rFonts w:cstheme="minorHAnsi"/>
          <w:sz w:val="24"/>
          <w:szCs w:val="24"/>
        </w:rPr>
        <w:t xml:space="preserve"> </w:t>
      </w:r>
      <w:proofErr w:type="spellStart"/>
      <w:r w:rsidRPr="007D29C2">
        <w:rPr>
          <w:rFonts w:cstheme="minorHAnsi"/>
          <w:sz w:val="24"/>
          <w:szCs w:val="24"/>
        </w:rPr>
        <w:t>associated</w:t>
      </w:r>
      <w:proofErr w:type="spellEnd"/>
      <w:r w:rsidRPr="007D29C2">
        <w:rPr>
          <w:rFonts w:cstheme="minorHAnsi"/>
          <w:sz w:val="24"/>
          <w:szCs w:val="24"/>
        </w:rPr>
        <w:t xml:space="preserve"> </w:t>
      </w:r>
      <w:proofErr w:type="spellStart"/>
      <w:r w:rsidRPr="007D29C2">
        <w:rPr>
          <w:rFonts w:cstheme="minorHAnsi"/>
          <w:sz w:val="24"/>
          <w:szCs w:val="24"/>
        </w:rPr>
        <w:t>with</w:t>
      </w:r>
      <w:proofErr w:type="spellEnd"/>
      <w:r w:rsidRPr="007D29C2">
        <w:rPr>
          <w:rFonts w:cstheme="minorHAnsi"/>
          <w:sz w:val="24"/>
          <w:szCs w:val="24"/>
        </w:rPr>
        <w:t xml:space="preserve"> US </w:t>
      </w:r>
      <w:proofErr w:type="spellStart"/>
      <w:r w:rsidRPr="007D29C2">
        <w:rPr>
          <w:rFonts w:cstheme="minorHAnsi"/>
          <w:sz w:val="24"/>
          <w:szCs w:val="24"/>
        </w:rPr>
        <w:t>mortgage</w:t>
      </w:r>
      <w:proofErr w:type="spellEnd"/>
      <w:r w:rsidRPr="007D29C2">
        <w:rPr>
          <w:rFonts w:cstheme="minorHAnsi"/>
          <w:sz w:val="24"/>
          <w:szCs w:val="24"/>
        </w:rPr>
        <w:t xml:space="preserve">-backed </w:t>
      </w:r>
      <w:proofErr w:type="spellStart"/>
      <w:r w:rsidRPr="007D29C2">
        <w:rPr>
          <w:rFonts w:cstheme="minorHAnsi"/>
          <w:sz w:val="24"/>
          <w:szCs w:val="24"/>
        </w:rPr>
        <w:t>securities</w:t>
      </w:r>
      <w:proofErr w:type="spellEnd"/>
      <w:r w:rsidRPr="007D29C2">
        <w:rPr>
          <w:rFonts w:cstheme="minorHAnsi"/>
          <w:sz w:val="24"/>
          <w:szCs w:val="24"/>
        </w:rPr>
        <w:t xml:space="preserve">. In </w:t>
      </w:r>
      <w:proofErr w:type="spellStart"/>
      <w:r w:rsidRPr="007D29C2">
        <w:rPr>
          <w:rFonts w:cstheme="minorHAnsi"/>
          <w:sz w:val="24"/>
          <w:szCs w:val="24"/>
        </w:rPr>
        <w:t>fact</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agencies</w:t>
      </w:r>
      <w:proofErr w:type="spellEnd"/>
      <w:r w:rsidRPr="007D29C2">
        <w:rPr>
          <w:rFonts w:cstheme="minorHAnsi"/>
          <w:sz w:val="24"/>
          <w:szCs w:val="24"/>
        </w:rPr>
        <w:t xml:space="preserve">, </w:t>
      </w:r>
      <w:proofErr w:type="spellStart"/>
      <w:r w:rsidRPr="007D29C2">
        <w:rPr>
          <w:rFonts w:cstheme="minorHAnsi"/>
          <w:sz w:val="24"/>
          <w:szCs w:val="24"/>
        </w:rPr>
        <w:t>whose</w:t>
      </w:r>
      <w:proofErr w:type="spellEnd"/>
      <w:r w:rsidRPr="007D29C2">
        <w:rPr>
          <w:rFonts w:cstheme="minorHAnsi"/>
          <w:sz w:val="24"/>
          <w:szCs w:val="24"/>
        </w:rPr>
        <w:t xml:space="preserve"> </w:t>
      </w:r>
      <w:proofErr w:type="spellStart"/>
      <w:r w:rsidRPr="007D29C2">
        <w:rPr>
          <w:rFonts w:cstheme="minorHAnsi"/>
          <w:sz w:val="24"/>
          <w:szCs w:val="24"/>
        </w:rPr>
        <w:t>role</w:t>
      </w:r>
      <w:proofErr w:type="spellEnd"/>
      <w:r w:rsidRPr="007D29C2">
        <w:rPr>
          <w:rFonts w:cstheme="minorHAnsi"/>
          <w:sz w:val="24"/>
          <w:szCs w:val="24"/>
        </w:rPr>
        <w:t xml:space="preserve"> </w:t>
      </w:r>
      <w:proofErr w:type="spellStart"/>
      <w:r w:rsidRPr="007D29C2">
        <w:rPr>
          <w:rFonts w:cstheme="minorHAnsi"/>
          <w:sz w:val="24"/>
          <w:szCs w:val="24"/>
        </w:rPr>
        <w:t>should</w:t>
      </w:r>
      <w:proofErr w:type="spellEnd"/>
      <w:r w:rsidRPr="007D29C2">
        <w:rPr>
          <w:rFonts w:cstheme="minorHAnsi"/>
          <w:sz w:val="24"/>
          <w:szCs w:val="24"/>
        </w:rPr>
        <w:t xml:space="preserve"> </w:t>
      </w:r>
      <w:proofErr w:type="spellStart"/>
      <w:r w:rsidRPr="007D29C2">
        <w:rPr>
          <w:rFonts w:cstheme="minorHAnsi"/>
          <w:sz w:val="24"/>
          <w:szCs w:val="24"/>
        </w:rPr>
        <w:t>have</w:t>
      </w:r>
      <w:proofErr w:type="spellEnd"/>
      <w:r w:rsidRPr="007D29C2">
        <w:rPr>
          <w:rFonts w:cstheme="minorHAnsi"/>
          <w:sz w:val="24"/>
          <w:szCs w:val="24"/>
        </w:rPr>
        <w:t xml:space="preserve"> </w:t>
      </w:r>
      <w:proofErr w:type="spellStart"/>
      <w:r w:rsidRPr="007D29C2">
        <w:rPr>
          <w:rFonts w:cstheme="minorHAnsi"/>
          <w:sz w:val="24"/>
          <w:szCs w:val="24"/>
        </w:rPr>
        <w:t>been</w:t>
      </w:r>
      <w:proofErr w:type="spellEnd"/>
      <w:r w:rsidRPr="007D29C2">
        <w:rPr>
          <w:rFonts w:cstheme="minorHAnsi"/>
          <w:sz w:val="24"/>
          <w:szCs w:val="24"/>
        </w:rPr>
        <w:t xml:space="preserve"> </w:t>
      </w:r>
      <w:proofErr w:type="spellStart"/>
      <w:r w:rsidRPr="007D29C2">
        <w:rPr>
          <w:rFonts w:cstheme="minorHAnsi"/>
          <w:sz w:val="24"/>
          <w:szCs w:val="24"/>
        </w:rPr>
        <w:t>to</w:t>
      </w:r>
      <w:proofErr w:type="spellEnd"/>
      <w:r w:rsidRPr="007D29C2">
        <w:rPr>
          <w:rFonts w:cstheme="minorHAnsi"/>
          <w:sz w:val="24"/>
          <w:szCs w:val="24"/>
        </w:rPr>
        <w:t xml:space="preserve"> </w:t>
      </w:r>
      <w:proofErr w:type="spellStart"/>
      <w:r w:rsidRPr="007D29C2">
        <w:rPr>
          <w:rFonts w:cstheme="minorHAnsi"/>
          <w:sz w:val="24"/>
          <w:szCs w:val="24"/>
        </w:rPr>
        <w:t>warn</w:t>
      </w:r>
      <w:proofErr w:type="spellEnd"/>
      <w:r w:rsidRPr="007D29C2">
        <w:rPr>
          <w:rFonts w:cstheme="minorHAnsi"/>
          <w:sz w:val="24"/>
          <w:szCs w:val="24"/>
        </w:rPr>
        <w:t xml:space="preserve"> </w:t>
      </w:r>
      <w:proofErr w:type="spellStart"/>
      <w:r w:rsidRPr="007D29C2">
        <w:rPr>
          <w:rFonts w:cstheme="minorHAnsi"/>
          <w:sz w:val="24"/>
          <w:szCs w:val="24"/>
        </w:rPr>
        <w:t>against</w:t>
      </w:r>
      <w:proofErr w:type="spellEnd"/>
      <w:r w:rsidRPr="007D29C2">
        <w:rPr>
          <w:rFonts w:cstheme="minorHAnsi"/>
          <w:sz w:val="24"/>
          <w:szCs w:val="24"/>
        </w:rPr>
        <w:t xml:space="preserve"> </w:t>
      </w:r>
      <w:proofErr w:type="spellStart"/>
      <w:r w:rsidRPr="007D29C2">
        <w:rPr>
          <w:rFonts w:cstheme="minorHAnsi"/>
          <w:sz w:val="24"/>
          <w:szCs w:val="24"/>
        </w:rPr>
        <w:t>excessive</w:t>
      </w:r>
      <w:proofErr w:type="spellEnd"/>
      <w:r w:rsidRPr="007D29C2">
        <w:rPr>
          <w:rFonts w:cstheme="minorHAnsi"/>
          <w:sz w:val="24"/>
          <w:szCs w:val="24"/>
        </w:rPr>
        <w:t xml:space="preserve"> </w:t>
      </w:r>
      <w:proofErr w:type="spellStart"/>
      <w:r w:rsidRPr="007D29C2">
        <w:rPr>
          <w:rFonts w:cstheme="minorHAnsi"/>
          <w:sz w:val="24"/>
          <w:szCs w:val="24"/>
        </w:rPr>
        <w:t>borrowing</w:t>
      </w:r>
      <w:proofErr w:type="spellEnd"/>
      <w:r w:rsidRPr="007D29C2">
        <w:rPr>
          <w:rFonts w:cstheme="minorHAnsi"/>
          <w:sz w:val="24"/>
          <w:szCs w:val="24"/>
        </w:rPr>
        <w:t xml:space="preserve">, </w:t>
      </w:r>
      <w:proofErr w:type="spellStart"/>
      <w:r w:rsidRPr="007D29C2">
        <w:rPr>
          <w:rFonts w:cstheme="minorHAnsi"/>
          <w:sz w:val="24"/>
          <w:szCs w:val="24"/>
        </w:rPr>
        <w:t>only</w:t>
      </w:r>
      <w:proofErr w:type="spellEnd"/>
      <w:r w:rsidRPr="007D29C2">
        <w:rPr>
          <w:rFonts w:cstheme="minorHAnsi"/>
          <w:sz w:val="24"/>
          <w:szCs w:val="24"/>
        </w:rPr>
        <w:t xml:space="preserve"> </w:t>
      </w:r>
      <w:proofErr w:type="spellStart"/>
      <w:r w:rsidRPr="007D29C2">
        <w:rPr>
          <w:rFonts w:cstheme="minorHAnsi"/>
          <w:sz w:val="24"/>
          <w:szCs w:val="24"/>
        </w:rPr>
        <w:t>helped</w:t>
      </w:r>
      <w:proofErr w:type="spellEnd"/>
      <w:r w:rsidRPr="007D29C2">
        <w:rPr>
          <w:rFonts w:cstheme="minorHAnsi"/>
          <w:sz w:val="24"/>
          <w:szCs w:val="24"/>
        </w:rPr>
        <w:t xml:space="preserve"> </w:t>
      </w:r>
      <w:proofErr w:type="spellStart"/>
      <w:r w:rsidRPr="007D29C2">
        <w:rPr>
          <w:rFonts w:cstheme="minorHAnsi"/>
          <w:sz w:val="24"/>
          <w:szCs w:val="24"/>
        </w:rPr>
        <w:t>to</w:t>
      </w:r>
      <w:proofErr w:type="spellEnd"/>
      <w:r w:rsidRPr="007D29C2">
        <w:rPr>
          <w:rFonts w:cstheme="minorHAnsi"/>
          <w:sz w:val="24"/>
          <w:szCs w:val="24"/>
        </w:rPr>
        <w:t xml:space="preserve"> </w:t>
      </w:r>
      <w:proofErr w:type="spellStart"/>
      <w:r w:rsidRPr="007D29C2">
        <w:rPr>
          <w:rFonts w:cstheme="minorHAnsi"/>
          <w:sz w:val="24"/>
          <w:szCs w:val="24"/>
        </w:rPr>
        <w:t>accelerate</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financial</w:t>
      </w:r>
      <w:proofErr w:type="spellEnd"/>
      <w:r w:rsidRPr="007D29C2">
        <w:rPr>
          <w:rFonts w:cstheme="minorHAnsi"/>
          <w:sz w:val="24"/>
          <w:szCs w:val="24"/>
        </w:rPr>
        <w:t xml:space="preserve"> </w:t>
      </w:r>
      <w:proofErr w:type="spellStart"/>
      <w:r w:rsidRPr="007D29C2">
        <w:rPr>
          <w:rFonts w:cstheme="minorHAnsi"/>
          <w:sz w:val="24"/>
          <w:szCs w:val="24"/>
        </w:rPr>
        <w:t>crisis</w:t>
      </w:r>
      <w:proofErr w:type="spellEnd"/>
      <w:r w:rsidRPr="007D29C2">
        <w:rPr>
          <w:rFonts w:cstheme="minorHAnsi"/>
          <w:sz w:val="24"/>
          <w:szCs w:val="24"/>
        </w:rPr>
        <w:t>.”</w:t>
      </w:r>
    </w:p>
    <w:p w14:paraId="766A8FC8" w14:textId="77777777" w:rsidR="00050FDC" w:rsidRPr="007D29C2" w:rsidRDefault="00050FDC" w:rsidP="00E57394">
      <w:pPr>
        <w:spacing w:line="360" w:lineRule="auto"/>
        <w:jc w:val="both"/>
        <w:rPr>
          <w:rFonts w:cstheme="minorHAnsi"/>
          <w:sz w:val="24"/>
          <w:szCs w:val="24"/>
        </w:rPr>
      </w:pPr>
      <w:r w:rsidRPr="007D29C2">
        <w:rPr>
          <w:rFonts w:cstheme="minorHAnsi"/>
          <w:sz w:val="24"/>
          <w:szCs w:val="24"/>
        </w:rPr>
        <w:t xml:space="preserve">SP3: Thomas Mayer (Deutsche Bank, vezető közgazdász) szerint (2011) „teljesen abszurd”, hogy a „Három Nagyot” éppen az előbb említettekért kritizálták, de amikor Görögország megmentésére került a sor, ezekhez az ügynökségekhez fordultak felminősítésért, hogy a görög mentés könnyebben </w:t>
      </w:r>
      <w:proofErr w:type="spellStart"/>
      <w:r w:rsidRPr="007D29C2">
        <w:rPr>
          <w:rFonts w:cstheme="minorHAnsi"/>
          <w:sz w:val="24"/>
          <w:szCs w:val="24"/>
        </w:rPr>
        <w:t>végbemehessen</w:t>
      </w:r>
      <w:proofErr w:type="spellEnd"/>
      <w:r w:rsidRPr="007D29C2">
        <w:rPr>
          <w:rFonts w:cstheme="minorHAnsi"/>
          <w:sz w:val="24"/>
          <w:szCs w:val="24"/>
        </w:rPr>
        <w:t>. „</w:t>
      </w:r>
      <w:proofErr w:type="spellStart"/>
      <w:r w:rsidRPr="007D29C2">
        <w:rPr>
          <w:rFonts w:cstheme="minorHAnsi"/>
          <w:sz w:val="24"/>
          <w:szCs w:val="24"/>
        </w:rPr>
        <w:t>For</w:t>
      </w:r>
      <w:proofErr w:type="spellEnd"/>
      <w:r w:rsidRPr="007D29C2">
        <w:rPr>
          <w:rFonts w:cstheme="minorHAnsi"/>
          <w:sz w:val="24"/>
          <w:szCs w:val="24"/>
        </w:rPr>
        <w:t xml:space="preserve"> Thomas Mayer, </w:t>
      </w:r>
      <w:proofErr w:type="spellStart"/>
      <w:r w:rsidRPr="007D29C2">
        <w:rPr>
          <w:rFonts w:cstheme="minorHAnsi"/>
          <w:sz w:val="24"/>
          <w:szCs w:val="24"/>
        </w:rPr>
        <w:t>chief</w:t>
      </w:r>
      <w:proofErr w:type="spellEnd"/>
      <w:r w:rsidRPr="007D29C2">
        <w:rPr>
          <w:rFonts w:cstheme="minorHAnsi"/>
          <w:sz w:val="24"/>
          <w:szCs w:val="24"/>
        </w:rPr>
        <w:t xml:space="preserve"> </w:t>
      </w:r>
      <w:proofErr w:type="spellStart"/>
      <w:r w:rsidRPr="007D29C2">
        <w:rPr>
          <w:rFonts w:cstheme="minorHAnsi"/>
          <w:sz w:val="24"/>
          <w:szCs w:val="24"/>
        </w:rPr>
        <w:t>economist</w:t>
      </w:r>
      <w:proofErr w:type="spellEnd"/>
      <w:r w:rsidRPr="007D29C2">
        <w:rPr>
          <w:rFonts w:cstheme="minorHAnsi"/>
          <w:sz w:val="24"/>
          <w:szCs w:val="24"/>
        </w:rPr>
        <w:t xml:space="preserve"> </w:t>
      </w:r>
      <w:proofErr w:type="spellStart"/>
      <w:r w:rsidRPr="007D29C2">
        <w:rPr>
          <w:rFonts w:cstheme="minorHAnsi"/>
          <w:sz w:val="24"/>
          <w:szCs w:val="24"/>
        </w:rPr>
        <w:t>at</w:t>
      </w:r>
      <w:proofErr w:type="spellEnd"/>
      <w:r w:rsidRPr="007D29C2">
        <w:rPr>
          <w:rFonts w:cstheme="minorHAnsi"/>
          <w:sz w:val="24"/>
          <w:szCs w:val="24"/>
        </w:rPr>
        <w:t xml:space="preserve"> Deutsche Bank, </w:t>
      </w:r>
      <w:proofErr w:type="spellStart"/>
      <w:r w:rsidRPr="007D29C2">
        <w:rPr>
          <w:rFonts w:cstheme="minorHAnsi"/>
          <w:sz w:val="24"/>
          <w:szCs w:val="24"/>
        </w:rPr>
        <w:t>there</w:t>
      </w:r>
      <w:proofErr w:type="spellEnd"/>
      <w:r w:rsidRPr="007D29C2">
        <w:rPr>
          <w:rFonts w:cstheme="minorHAnsi"/>
          <w:sz w:val="24"/>
          <w:szCs w:val="24"/>
        </w:rPr>
        <w:t xml:space="preserve"> is a </w:t>
      </w:r>
      <w:proofErr w:type="spellStart"/>
      <w:r w:rsidRPr="007D29C2">
        <w:rPr>
          <w:rFonts w:cstheme="minorHAnsi"/>
          <w:sz w:val="24"/>
          <w:szCs w:val="24"/>
        </w:rPr>
        <w:t>certain</w:t>
      </w:r>
      <w:proofErr w:type="spellEnd"/>
      <w:r w:rsidRPr="007D29C2">
        <w:rPr>
          <w:rFonts w:cstheme="minorHAnsi"/>
          <w:sz w:val="24"/>
          <w:szCs w:val="24"/>
        </w:rPr>
        <w:t xml:space="preserve"> </w:t>
      </w:r>
      <w:proofErr w:type="spellStart"/>
      <w:r w:rsidRPr="007D29C2">
        <w:rPr>
          <w:rFonts w:cstheme="minorHAnsi"/>
          <w:sz w:val="24"/>
          <w:szCs w:val="24"/>
        </w:rPr>
        <w:t>irony</w:t>
      </w:r>
      <w:proofErr w:type="spellEnd"/>
      <w:r w:rsidRPr="007D29C2">
        <w:rPr>
          <w:rFonts w:cstheme="minorHAnsi"/>
          <w:sz w:val="24"/>
          <w:szCs w:val="24"/>
        </w:rPr>
        <w:t xml:space="preserve"> </w:t>
      </w:r>
      <w:proofErr w:type="spellStart"/>
      <w:r w:rsidRPr="007D29C2">
        <w:rPr>
          <w:rFonts w:cstheme="minorHAnsi"/>
          <w:sz w:val="24"/>
          <w:szCs w:val="24"/>
        </w:rPr>
        <w:t>to</w:t>
      </w:r>
      <w:proofErr w:type="spellEnd"/>
      <w:r w:rsidRPr="007D29C2">
        <w:rPr>
          <w:rFonts w:cstheme="minorHAnsi"/>
          <w:sz w:val="24"/>
          <w:szCs w:val="24"/>
        </w:rPr>
        <w:t xml:space="preserve"> </w:t>
      </w:r>
      <w:proofErr w:type="spellStart"/>
      <w:r w:rsidRPr="007D29C2">
        <w:rPr>
          <w:rFonts w:cstheme="minorHAnsi"/>
          <w:sz w:val="24"/>
          <w:szCs w:val="24"/>
        </w:rPr>
        <w:t>this</w:t>
      </w:r>
      <w:proofErr w:type="spellEnd"/>
      <w:r w:rsidRPr="007D29C2">
        <w:rPr>
          <w:rFonts w:cstheme="minorHAnsi"/>
          <w:sz w:val="24"/>
          <w:szCs w:val="24"/>
        </w:rPr>
        <w:t xml:space="preserve"> </w:t>
      </w:r>
      <w:proofErr w:type="spellStart"/>
      <w:r w:rsidRPr="007D29C2">
        <w:rPr>
          <w:rFonts w:cstheme="minorHAnsi"/>
          <w:sz w:val="24"/>
          <w:szCs w:val="24"/>
        </w:rPr>
        <w:t>approach</w:t>
      </w:r>
      <w:proofErr w:type="spellEnd"/>
      <w:r w:rsidRPr="007D29C2">
        <w:rPr>
          <w:rFonts w:cstheme="minorHAnsi"/>
          <w:sz w:val="24"/>
          <w:szCs w:val="24"/>
        </w:rPr>
        <w:t xml:space="preserve">. During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financial</w:t>
      </w:r>
      <w:proofErr w:type="spellEnd"/>
      <w:r w:rsidRPr="007D29C2">
        <w:rPr>
          <w:rFonts w:cstheme="minorHAnsi"/>
          <w:sz w:val="24"/>
          <w:szCs w:val="24"/>
        </w:rPr>
        <w:t xml:space="preserve"> </w:t>
      </w:r>
      <w:proofErr w:type="spellStart"/>
      <w:r w:rsidRPr="007D29C2">
        <w:rPr>
          <w:rFonts w:cstheme="minorHAnsi"/>
          <w:sz w:val="24"/>
          <w:szCs w:val="24"/>
        </w:rPr>
        <w:t>crisis</w:t>
      </w:r>
      <w:proofErr w:type="spellEnd"/>
      <w:r w:rsidRPr="007D29C2">
        <w:rPr>
          <w:rFonts w:cstheme="minorHAnsi"/>
          <w:sz w:val="24"/>
          <w:szCs w:val="24"/>
        </w:rPr>
        <w:t xml:space="preserve">, </w:t>
      </w:r>
      <w:proofErr w:type="spellStart"/>
      <w:r w:rsidRPr="007D29C2">
        <w:rPr>
          <w:rFonts w:cstheme="minorHAnsi"/>
          <w:sz w:val="24"/>
          <w:szCs w:val="24"/>
        </w:rPr>
        <w:t>says</w:t>
      </w:r>
      <w:proofErr w:type="spellEnd"/>
      <w:r w:rsidRPr="007D29C2">
        <w:rPr>
          <w:rFonts w:cstheme="minorHAnsi"/>
          <w:sz w:val="24"/>
          <w:szCs w:val="24"/>
        </w:rPr>
        <w:t xml:space="preserve"> Mayer,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rating</w:t>
      </w:r>
      <w:proofErr w:type="spellEnd"/>
      <w:r w:rsidRPr="007D29C2">
        <w:rPr>
          <w:rFonts w:cstheme="minorHAnsi"/>
          <w:sz w:val="24"/>
          <w:szCs w:val="24"/>
        </w:rPr>
        <w:t xml:space="preserve"> </w:t>
      </w:r>
      <w:proofErr w:type="spellStart"/>
      <w:r w:rsidRPr="007D29C2">
        <w:rPr>
          <w:rFonts w:cstheme="minorHAnsi"/>
          <w:sz w:val="24"/>
          <w:szCs w:val="24"/>
        </w:rPr>
        <w:t>agencies</w:t>
      </w:r>
      <w:proofErr w:type="spellEnd"/>
      <w:r w:rsidRPr="007D29C2">
        <w:rPr>
          <w:rFonts w:cstheme="minorHAnsi"/>
          <w:sz w:val="24"/>
          <w:szCs w:val="24"/>
        </w:rPr>
        <w:t xml:space="preserve"> </w:t>
      </w:r>
      <w:proofErr w:type="spellStart"/>
      <w:r w:rsidRPr="007D29C2">
        <w:rPr>
          <w:rFonts w:cstheme="minorHAnsi"/>
          <w:sz w:val="24"/>
          <w:szCs w:val="24"/>
        </w:rPr>
        <w:t>were</w:t>
      </w:r>
      <w:proofErr w:type="spellEnd"/>
      <w:r w:rsidRPr="007D29C2">
        <w:rPr>
          <w:rFonts w:cstheme="minorHAnsi"/>
          <w:sz w:val="24"/>
          <w:szCs w:val="24"/>
        </w:rPr>
        <w:t xml:space="preserve"> </w:t>
      </w:r>
      <w:proofErr w:type="spellStart"/>
      <w:r w:rsidRPr="007D29C2">
        <w:rPr>
          <w:rFonts w:cstheme="minorHAnsi"/>
          <w:sz w:val="24"/>
          <w:szCs w:val="24"/>
        </w:rPr>
        <w:t>justifiably</w:t>
      </w:r>
      <w:proofErr w:type="spellEnd"/>
      <w:r w:rsidRPr="007D29C2">
        <w:rPr>
          <w:rFonts w:cstheme="minorHAnsi"/>
          <w:sz w:val="24"/>
          <w:szCs w:val="24"/>
        </w:rPr>
        <w:t xml:space="preserve"> </w:t>
      </w:r>
      <w:proofErr w:type="spellStart"/>
      <w:r w:rsidRPr="007D29C2">
        <w:rPr>
          <w:rFonts w:cstheme="minorHAnsi"/>
          <w:sz w:val="24"/>
          <w:szCs w:val="24"/>
        </w:rPr>
        <w:t>criticized</w:t>
      </w:r>
      <w:proofErr w:type="spellEnd"/>
      <w:r w:rsidRPr="007D29C2">
        <w:rPr>
          <w:rFonts w:cstheme="minorHAnsi"/>
          <w:sz w:val="24"/>
          <w:szCs w:val="24"/>
        </w:rPr>
        <w:t xml:space="preserve"> </w:t>
      </w:r>
      <w:proofErr w:type="spellStart"/>
      <w:r w:rsidRPr="007D29C2">
        <w:rPr>
          <w:rFonts w:cstheme="minorHAnsi"/>
          <w:sz w:val="24"/>
          <w:szCs w:val="24"/>
        </w:rPr>
        <w:t>for</w:t>
      </w:r>
      <w:proofErr w:type="spellEnd"/>
      <w:r w:rsidRPr="007D29C2">
        <w:rPr>
          <w:rFonts w:cstheme="minorHAnsi"/>
          <w:sz w:val="24"/>
          <w:szCs w:val="24"/>
        </w:rPr>
        <w:t xml:space="preserve"> </w:t>
      </w:r>
      <w:proofErr w:type="spellStart"/>
      <w:r w:rsidRPr="007D29C2">
        <w:rPr>
          <w:rFonts w:cstheme="minorHAnsi"/>
          <w:sz w:val="24"/>
          <w:szCs w:val="24"/>
        </w:rPr>
        <w:t>having</w:t>
      </w:r>
      <w:proofErr w:type="spellEnd"/>
      <w:r w:rsidRPr="007D29C2">
        <w:rPr>
          <w:rFonts w:cstheme="minorHAnsi"/>
          <w:sz w:val="24"/>
          <w:szCs w:val="24"/>
        </w:rPr>
        <w:t xml:space="preserve"> </w:t>
      </w:r>
      <w:proofErr w:type="spellStart"/>
      <w:r w:rsidRPr="007D29C2">
        <w:rPr>
          <w:rFonts w:cstheme="minorHAnsi"/>
          <w:sz w:val="24"/>
          <w:szCs w:val="24"/>
        </w:rPr>
        <w:t>given</w:t>
      </w:r>
      <w:proofErr w:type="spellEnd"/>
      <w:r w:rsidRPr="007D29C2">
        <w:rPr>
          <w:rFonts w:cstheme="minorHAnsi"/>
          <w:sz w:val="24"/>
          <w:szCs w:val="24"/>
        </w:rPr>
        <w:t xml:space="preserve"> </w:t>
      </w:r>
      <w:proofErr w:type="spellStart"/>
      <w:r w:rsidRPr="007D29C2">
        <w:rPr>
          <w:rFonts w:cstheme="minorHAnsi"/>
          <w:sz w:val="24"/>
          <w:szCs w:val="24"/>
        </w:rPr>
        <w:t>overly</w:t>
      </w:r>
      <w:proofErr w:type="spellEnd"/>
      <w:r w:rsidRPr="007D29C2">
        <w:rPr>
          <w:rFonts w:cstheme="minorHAnsi"/>
          <w:sz w:val="24"/>
          <w:szCs w:val="24"/>
        </w:rPr>
        <w:t xml:space="preserve"> </w:t>
      </w:r>
      <w:proofErr w:type="spellStart"/>
      <w:r w:rsidRPr="007D29C2">
        <w:rPr>
          <w:rFonts w:cstheme="minorHAnsi"/>
          <w:sz w:val="24"/>
          <w:szCs w:val="24"/>
        </w:rPr>
        <w:t>positive</w:t>
      </w:r>
      <w:proofErr w:type="spellEnd"/>
      <w:r w:rsidRPr="007D29C2">
        <w:rPr>
          <w:rFonts w:cstheme="minorHAnsi"/>
          <w:sz w:val="24"/>
          <w:szCs w:val="24"/>
        </w:rPr>
        <w:t xml:space="preserve"> </w:t>
      </w:r>
      <w:proofErr w:type="spellStart"/>
      <w:r w:rsidRPr="007D29C2">
        <w:rPr>
          <w:rFonts w:cstheme="minorHAnsi"/>
          <w:sz w:val="24"/>
          <w:szCs w:val="24"/>
        </w:rPr>
        <w:t>ratings</w:t>
      </w:r>
      <w:proofErr w:type="spellEnd"/>
      <w:r w:rsidRPr="007D29C2">
        <w:rPr>
          <w:rFonts w:cstheme="minorHAnsi"/>
          <w:sz w:val="24"/>
          <w:szCs w:val="24"/>
        </w:rPr>
        <w:t xml:space="preserve"> </w:t>
      </w:r>
      <w:proofErr w:type="spellStart"/>
      <w:r w:rsidRPr="007D29C2">
        <w:rPr>
          <w:rFonts w:cstheme="minorHAnsi"/>
          <w:sz w:val="24"/>
          <w:szCs w:val="24"/>
        </w:rPr>
        <w:t>to</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junk</w:t>
      </w:r>
      <w:proofErr w:type="spellEnd"/>
      <w:r w:rsidRPr="007D29C2">
        <w:rPr>
          <w:rFonts w:cstheme="minorHAnsi"/>
          <w:sz w:val="24"/>
          <w:szCs w:val="24"/>
        </w:rPr>
        <w:t xml:space="preserve"> </w:t>
      </w:r>
      <w:proofErr w:type="spellStart"/>
      <w:r w:rsidRPr="007D29C2">
        <w:rPr>
          <w:rFonts w:cstheme="minorHAnsi"/>
          <w:sz w:val="24"/>
          <w:szCs w:val="24"/>
        </w:rPr>
        <w:t>securities</w:t>
      </w:r>
      <w:proofErr w:type="spellEnd"/>
      <w:r w:rsidRPr="007D29C2">
        <w:rPr>
          <w:rFonts w:cstheme="minorHAnsi"/>
          <w:sz w:val="24"/>
          <w:szCs w:val="24"/>
        </w:rPr>
        <w:t xml:space="preserve"> </w:t>
      </w:r>
      <w:proofErr w:type="spellStart"/>
      <w:r w:rsidRPr="007D29C2">
        <w:rPr>
          <w:rFonts w:cstheme="minorHAnsi"/>
          <w:sz w:val="24"/>
          <w:szCs w:val="24"/>
        </w:rPr>
        <w:t>from</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US </w:t>
      </w:r>
      <w:proofErr w:type="spellStart"/>
      <w:r w:rsidRPr="007D29C2">
        <w:rPr>
          <w:rFonts w:cstheme="minorHAnsi"/>
          <w:sz w:val="24"/>
          <w:szCs w:val="24"/>
        </w:rPr>
        <w:t>mortgage</w:t>
      </w:r>
      <w:proofErr w:type="spellEnd"/>
      <w:r w:rsidRPr="007D29C2">
        <w:rPr>
          <w:rFonts w:cstheme="minorHAnsi"/>
          <w:sz w:val="24"/>
          <w:szCs w:val="24"/>
        </w:rPr>
        <w:t xml:space="preserve"> </w:t>
      </w:r>
      <w:proofErr w:type="spellStart"/>
      <w:r w:rsidRPr="007D29C2">
        <w:rPr>
          <w:rFonts w:cstheme="minorHAnsi"/>
          <w:sz w:val="24"/>
          <w:szCs w:val="24"/>
        </w:rPr>
        <w:t>industry</w:t>
      </w:r>
      <w:proofErr w:type="spellEnd"/>
      <w:r w:rsidRPr="007D29C2">
        <w:rPr>
          <w:rFonts w:cstheme="minorHAnsi"/>
          <w:sz w:val="24"/>
          <w:szCs w:val="24"/>
        </w:rPr>
        <w:t xml:space="preserve">. </w:t>
      </w:r>
      <w:proofErr w:type="spellStart"/>
      <w:r w:rsidRPr="007D29C2">
        <w:rPr>
          <w:rFonts w:cstheme="minorHAnsi"/>
          <w:sz w:val="24"/>
          <w:szCs w:val="24"/>
        </w:rPr>
        <w:t>Now</w:t>
      </w:r>
      <w:proofErr w:type="spellEnd"/>
      <w:r w:rsidRPr="007D29C2">
        <w:rPr>
          <w:rFonts w:cstheme="minorHAnsi"/>
          <w:sz w:val="24"/>
          <w:szCs w:val="24"/>
        </w:rPr>
        <w:t xml:space="preserve"> </w:t>
      </w:r>
      <w:proofErr w:type="spellStart"/>
      <w:r w:rsidRPr="007D29C2">
        <w:rPr>
          <w:rFonts w:cstheme="minorHAnsi"/>
          <w:sz w:val="24"/>
          <w:szCs w:val="24"/>
        </w:rPr>
        <w:t>they</w:t>
      </w:r>
      <w:proofErr w:type="spellEnd"/>
      <w:r w:rsidRPr="007D29C2">
        <w:rPr>
          <w:rFonts w:cstheme="minorHAnsi"/>
          <w:sz w:val="24"/>
          <w:szCs w:val="24"/>
        </w:rPr>
        <w:t xml:space="preserve"> </w:t>
      </w:r>
      <w:proofErr w:type="spellStart"/>
      <w:r w:rsidRPr="007D29C2">
        <w:rPr>
          <w:rFonts w:cstheme="minorHAnsi"/>
          <w:sz w:val="24"/>
          <w:szCs w:val="24"/>
        </w:rPr>
        <w:t>are</w:t>
      </w:r>
      <w:proofErr w:type="spellEnd"/>
      <w:r w:rsidRPr="007D29C2">
        <w:rPr>
          <w:rFonts w:cstheme="minorHAnsi"/>
          <w:sz w:val="24"/>
          <w:szCs w:val="24"/>
        </w:rPr>
        <w:t xml:space="preserve"> </w:t>
      </w:r>
      <w:proofErr w:type="spellStart"/>
      <w:r w:rsidRPr="007D29C2">
        <w:rPr>
          <w:rFonts w:cstheme="minorHAnsi"/>
          <w:sz w:val="24"/>
          <w:szCs w:val="24"/>
        </w:rPr>
        <w:t>also</w:t>
      </w:r>
      <w:proofErr w:type="spellEnd"/>
      <w:r w:rsidRPr="007D29C2">
        <w:rPr>
          <w:rFonts w:cstheme="minorHAnsi"/>
          <w:sz w:val="24"/>
          <w:szCs w:val="24"/>
        </w:rPr>
        <w:t xml:space="preserve"> </w:t>
      </w:r>
      <w:proofErr w:type="spellStart"/>
      <w:r w:rsidRPr="007D29C2">
        <w:rPr>
          <w:rFonts w:cstheme="minorHAnsi"/>
          <w:sz w:val="24"/>
          <w:szCs w:val="24"/>
        </w:rPr>
        <w:t>expected</w:t>
      </w:r>
      <w:proofErr w:type="spellEnd"/>
      <w:r w:rsidRPr="007D29C2">
        <w:rPr>
          <w:rFonts w:cstheme="minorHAnsi"/>
          <w:sz w:val="24"/>
          <w:szCs w:val="24"/>
        </w:rPr>
        <w:t xml:space="preserve"> </w:t>
      </w:r>
      <w:proofErr w:type="spellStart"/>
      <w:r w:rsidRPr="007D29C2">
        <w:rPr>
          <w:rFonts w:cstheme="minorHAnsi"/>
          <w:sz w:val="24"/>
          <w:szCs w:val="24"/>
        </w:rPr>
        <w:t>to</w:t>
      </w:r>
      <w:proofErr w:type="spellEnd"/>
      <w:r w:rsidRPr="007D29C2">
        <w:rPr>
          <w:rFonts w:cstheme="minorHAnsi"/>
          <w:sz w:val="24"/>
          <w:szCs w:val="24"/>
        </w:rPr>
        <w:t xml:space="preserve"> </w:t>
      </w:r>
      <w:proofErr w:type="spellStart"/>
      <w:r w:rsidRPr="007D29C2">
        <w:rPr>
          <w:rFonts w:cstheme="minorHAnsi"/>
          <w:sz w:val="24"/>
          <w:szCs w:val="24"/>
        </w:rPr>
        <w:t>give</w:t>
      </w:r>
      <w:proofErr w:type="spellEnd"/>
      <w:r w:rsidRPr="007D29C2">
        <w:rPr>
          <w:rFonts w:cstheme="minorHAnsi"/>
          <w:sz w:val="24"/>
          <w:szCs w:val="24"/>
        </w:rPr>
        <w:t xml:space="preserve"> a </w:t>
      </w:r>
      <w:proofErr w:type="spellStart"/>
      <w:r w:rsidRPr="007D29C2">
        <w:rPr>
          <w:rFonts w:cstheme="minorHAnsi"/>
          <w:sz w:val="24"/>
          <w:szCs w:val="24"/>
        </w:rPr>
        <w:t>positive</w:t>
      </w:r>
      <w:proofErr w:type="spellEnd"/>
      <w:r w:rsidRPr="007D29C2">
        <w:rPr>
          <w:rFonts w:cstheme="minorHAnsi"/>
          <w:sz w:val="24"/>
          <w:szCs w:val="24"/>
        </w:rPr>
        <w:t xml:space="preserve"> </w:t>
      </w:r>
      <w:proofErr w:type="spellStart"/>
      <w:r w:rsidRPr="007D29C2">
        <w:rPr>
          <w:rFonts w:cstheme="minorHAnsi"/>
          <w:sz w:val="24"/>
          <w:szCs w:val="24"/>
        </w:rPr>
        <w:t>rating</w:t>
      </w:r>
      <w:proofErr w:type="spellEnd"/>
      <w:r w:rsidRPr="007D29C2">
        <w:rPr>
          <w:rFonts w:cstheme="minorHAnsi"/>
          <w:sz w:val="24"/>
          <w:szCs w:val="24"/>
        </w:rPr>
        <w:t xml:space="preserve"> </w:t>
      </w:r>
      <w:proofErr w:type="spellStart"/>
      <w:r w:rsidRPr="007D29C2">
        <w:rPr>
          <w:rFonts w:cstheme="minorHAnsi"/>
          <w:sz w:val="24"/>
          <w:szCs w:val="24"/>
        </w:rPr>
        <w:t>to</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Greece</w:t>
      </w:r>
      <w:proofErr w:type="spellEnd"/>
      <w:r w:rsidRPr="007D29C2">
        <w:rPr>
          <w:rFonts w:cstheme="minorHAnsi"/>
          <w:sz w:val="24"/>
          <w:szCs w:val="24"/>
        </w:rPr>
        <w:t xml:space="preserve"> </w:t>
      </w:r>
      <w:proofErr w:type="spellStart"/>
      <w:r w:rsidRPr="007D29C2">
        <w:rPr>
          <w:rFonts w:cstheme="minorHAnsi"/>
          <w:sz w:val="24"/>
          <w:szCs w:val="24"/>
        </w:rPr>
        <w:t>bailout</w:t>
      </w:r>
      <w:proofErr w:type="spellEnd"/>
      <w:r w:rsidRPr="007D29C2">
        <w:rPr>
          <w:rFonts w:cstheme="minorHAnsi"/>
          <w:sz w:val="24"/>
          <w:szCs w:val="24"/>
        </w:rPr>
        <w:t xml:space="preserve">, </w:t>
      </w:r>
      <w:proofErr w:type="spellStart"/>
      <w:r w:rsidRPr="007D29C2">
        <w:rPr>
          <w:rFonts w:cstheme="minorHAnsi"/>
          <w:sz w:val="24"/>
          <w:szCs w:val="24"/>
        </w:rPr>
        <w:t>which</w:t>
      </w:r>
      <w:proofErr w:type="spellEnd"/>
      <w:r w:rsidRPr="007D29C2">
        <w:rPr>
          <w:rFonts w:cstheme="minorHAnsi"/>
          <w:sz w:val="24"/>
          <w:szCs w:val="24"/>
        </w:rPr>
        <w:t xml:space="preserve"> is no less </w:t>
      </w:r>
      <w:proofErr w:type="spellStart"/>
      <w:r w:rsidRPr="007D29C2">
        <w:rPr>
          <w:rFonts w:cstheme="minorHAnsi"/>
          <w:sz w:val="24"/>
          <w:szCs w:val="24"/>
        </w:rPr>
        <w:t>questionable</w:t>
      </w:r>
      <w:proofErr w:type="spellEnd"/>
      <w:r w:rsidRPr="007D29C2">
        <w:rPr>
          <w:rFonts w:cstheme="minorHAnsi"/>
          <w:sz w:val="24"/>
          <w:szCs w:val="24"/>
        </w:rPr>
        <w:t>. "</w:t>
      </w:r>
      <w:proofErr w:type="spellStart"/>
      <w:r w:rsidRPr="007D29C2">
        <w:rPr>
          <w:rFonts w:cstheme="minorHAnsi"/>
          <w:sz w:val="24"/>
          <w:szCs w:val="24"/>
        </w:rPr>
        <w:t>This</w:t>
      </w:r>
      <w:proofErr w:type="spellEnd"/>
      <w:r w:rsidRPr="007D29C2">
        <w:rPr>
          <w:rFonts w:cstheme="minorHAnsi"/>
          <w:sz w:val="24"/>
          <w:szCs w:val="24"/>
        </w:rPr>
        <w:t xml:space="preserve"> is </w:t>
      </w:r>
      <w:proofErr w:type="spellStart"/>
      <w:r w:rsidRPr="007D29C2">
        <w:rPr>
          <w:rFonts w:cstheme="minorHAnsi"/>
          <w:sz w:val="24"/>
          <w:szCs w:val="24"/>
        </w:rPr>
        <w:t>completely</w:t>
      </w:r>
      <w:proofErr w:type="spellEnd"/>
      <w:r w:rsidRPr="007D29C2">
        <w:rPr>
          <w:rFonts w:cstheme="minorHAnsi"/>
          <w:sz w:val="24"/>
          <w:szCs w:val="24"/>
        </w:rPr>
        <w:t xml:space="preserve"> </w:t>
      </w:r>
      <w:proofErr w:type="spellStart"/>
      <w:r w:rsidRPr="007D29C2">
        <w:rPr>
          <w:rFonts w:cstheme="minorHAnsi"/>
          <w:sz w:val="24"/>
          <w:szCs w:val="24"/>
        </w:rPr>
        <w:t>absurd</w:t>
      </w:r>
      <w:proofErr w:type="spellEnd"/>
      <w:r w:rsidRPr="007D29C2">
        <w:rPr>
          <w:rFonts w:cstheme="minorHAnsi"/>
          <w:sz w:val="24"/>
          <w:szCs w:val="24"/>
        </w:rPr>
        <w:t xml:space="preserve">," </w:t>
      </w:r>
      <w:proofErr w:type="spellStart"/>
      <w:r w:rsidRPr="007D29C2">
        <w:rPr>
          <w:rFonts w:cstheme="minorHAnsi"/>
          <w:sz w:val="24"/>
          <w:szCs w:val="24"/>
        </w:rPr>
        <w:t>says</w:t>
      </w:r>
      <w:proofErr w:type="spellEnd"/>
      <w:r w:rsidRPr="007D29C2">
        <w:rPr>
          <w:rFonts w:cstheme="minorHAnsi"/>
          <w:sz w:val="24"/>
          <w:szCs w:val="24"/>
        </w:rPr>
        <w:t xml:space="preserve"> Mayer.”</w:t>
      </w:r>
    </w:p>
    <w:p w14:paraId="711AD7B3" w14:textId="77777777" w:rsidR="00050FDC" w:rsidRPr="007D29C2" w:rsidRDefault="00050FDC" w:rsidP="00E57394">
      <w:pPr>
        <w:spacing w:line="360" w:lineRule="auto"/>
        <w:jc w:val="both"/>
        <w:rPr>
          <w:rFonts w:cstheme="minorHAnsi"/>
          <w:sz w:val="24"/>
          <w:szCs w:val="24"/>
        </w:rPr>
      </w:pPr>
      <w:r w:rsidRPr="007D29C2">
        <w:rPr>
          <w:rFonts w:cstheme="minorHAnsi"/>
          <w:sz w:val="24"/>
          <w:szCs w:val="24"/>
        </w:rPr>
        <w:t>SP4: A berlini és brüsszeli döntéshozók inkább a jelenlegi hármas feletti ellenőrzést és a módszertanok közötti összhangot erősítenék, mintsem új ügynökséget indítsanak (2011). „</w:t>
      </w:r>
      <w:proofErr w:type="spellStart"/>
      <w:r w:rsidRPr="007D29C2">
        <w:rPr>
          <w:rFonts w:cstheme="minorHAnsi"/>
          <w:sz w:val="24"/>
          <w:szCs w:val="24"/>
        </w:rPr>
        <w:t>Instead</w:t>
      </w:r>
      <w:proofErr w:type="spellEnd"/>
      <w:r w:rsidRPr="007D29C2">
        <w:rPr>
          <w:rFonts w:cstheme="minorHAnsi"/>
          <w:sz w:val="24"/>
          <w:szCs w:val="24"/>
        </w:rPr>
        <w:t xml:space="preserve">, </w:t>
      </w:r>
      <w:proofErr w:type="spellStart"/>
      <w:r w:rsidRPr="007D29C2">
        <w:rPr>
          <w:rFonts w:cstheme="minorHAnsi"/>
          <w:sz w:val="24"/>
          <w:szCs w:val="24"/>
        </w:rPr>
        <w:t>officials</w:t>
      </w:r>
      <w:proofErr w:type="spellEnd"/>
      <w:r w:rsidRPr="007D29C2">
        <w:rPr>
          <w:rFonts w:cstheme="minorHAnsi"/>
          <w:sz w:val="24"/>
          <w:szCs w:val="24"/>
        </w:rPr>
        <w:t xml:space="preserve"> in Berlin and </w:t>
      </w:r>
      <w:proofErr w:type="spellStart"/>
      <w:r w:rsidRPr="007D29C2">
        <w:rPr>
          <w:rFonts w:cstheme="minorHAnsi"/>
          <w:sz w:val="24"/>
          <w:szCs w:val="24"/>
        </w:rPr>
        <w:t>Brussels</w:t>
      </w:r>
      <w:proofErr w:type="spellEnd"/>
      <w:r w:rsidRPr="007D29C2">
        <w:rPr>
          <w:rFonts w:cstheme="minorHAnsi"/>
          <w:sz w:val="24"/>
          <w:szCs w:val="24"/>
        </w:rPr>
        <w:t xml:space="preserve"> </w:t>
      </w:r>
      <w:proofErr w:type="spellStart"/>
      <w:r w:rsidRPr="007D29C2">
        <w:rPr>
          <w:rFonts w:cstheme="minorHAnsi"/>
          <w:sz w:val="24"/>
          <w:szCs w:val="24"/>
        </w:rPr>
        <w:t>would</w:t>
      </w:r>
      <w:proofErr w:type="spellEnd"/>
      <w:r w:rsidRPr="007D29C2">
        <w:rPr>
          <w:rFonts w:cstheme="minorHAnsi"/>
          <w:sz w:val="24"/>
          <w:szCs w:val="24"/>
        </w:rPr>
        <w:t xml:space="preserve"> </w:t>
      </w:r>
      <w:proofErr w:type="spellStart"/>
      <w:r w:rsidRPr="007D29C2">
        <w:rPr>
          <w:rFonts w:cstheme="minorHAnsi"/>
          <w:sz w:val="24"/>
          <w:szCs w:val="24"/>
        </w:rPr>
        <w:t>rather</w:t>
      </w:r>
      <w:proofErr w:type="spellEnd"/>
      <w:r w:rsidRPr="007D29C2">
        <w:rPr>
          <w:rFonts w:cstheme="minorHAnsi"/>
          <w:sz w:val="24"/>
          <w:szCs w:val="24"/>
        </w:rPr>
        <w:t xml:space="preserve"> </w:t>
      </w:r>
      <w:proofErr w:type="spellStart"/>
      <w:r w:rsidRPr="007D29C2">
        <w:rPr>
          <w:rFonts w:cstheme="minorHAnsi"/>
          <w:sz w:val="24"/>
          <w:szCs w:val="24"/>
        </w:rPr>
        <w:t>strengthen</w:t>
      </w:r>
      <w:proofErr w:type="spellEnd"/>
      <w:r w:rsidRPr="007D29C2">
        <w:rPr>
          <w:rFonts w:cstheme="minorHAnsi"/>
          <w:sz w:val="24"/>
          <w:szCs w:val="24"/>
        </w:rPr>
        <w:t xml:space="preserve"> </w:t>
      </w:r>
      <w:proofErr w:type="spellStart"/>
      <w:r w:rsidRPr="007D29C2">
        <w:rPr>
          <w:rFonts w:cstheme="minorHAnsi"/>
          <w:sz w:val="24"/>
          <w:szCs w:val="24"/>
        </w:rPr>
        <w:t>oversight</w:t>
      </w:r>
      <w:proofErr w:type="spellEnd"/>
      <w:r w:rsidRPr="007D29C2">
        <w:rPr>
          <w:rFonts w:cstheme="minorHAnsi"/>
          <w:sz w:val="24"/>
          <w:szCs w:val="24"/>
        </w:rPr>
        <w:t xml:space="preserve"> over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established</w:t>
      </w:r>
      <w:proofErr w:type="spellEnd"/>
      <w:r w:rsidRPr="007D29C2">
        <w:rPr>
          <w:rFonts w:cstheme="minorHAnsi"/>
          <w:sz w:val="24"/>
          <w:szCs w:val="24"/>
        </w:rPr>
        <w:t xml:space="preserve"> US </w:t>
      </w:r>
      <w:proofErr w:type="spellStart"/>
      <w:r w:rsidRPr="007D29C2">
        <w:rPr>
          <w:rFonts w:cstheme="minorHAnsi"/>
          <w:sz w:val="24"/>
          <w:szCs w:val="24"/>
        </w:rPr>
        <w:t>agencies</w:t>
      </w:r>
      <w:proofErr w:type="spellEnd"/>
      <w:r w:rsidRPr="007D29C2">
        <w:rPr>
          <w:rFonts w:cstheme="minorHAnsi"/>
          <w:sz w:val="24"/>
          <w:szCs w:val="24"/>
        </w:rPr>
        <w:t xml:space="preserve">. New </w:t>
      </w:r>
      <w:proofErr w:type="spellStart"/>
      <w:r w:rsidRPr="007D29C2">
        <w:rPr>
          <w:rFonts w:cstheme="minorHAnsi"/>
          <w:sz w:val="24"/>
          <w:szCs w:val="24"/>
        </w:rPr>
        <w:t>regulations</w:t>
      </w:r>
      <w:proofErr w:type="spellEnd"/>
      <w:r w:rsidRPr="007D29C2">
        <w:rPr>
          <w:rFonts w:cstheme="minorHAnsi"/>
          <w:sz w:val="24"/>
          <w:szCs w:val="24"/>
        </w:rPr>
        <w:t xml:space="preserve"> </w:t>
      </w:r>
      <w:proofErr w:type="spellStart"/>
      <w:r w:rsidRPr="007D29C2">
        <w:rPr>
          <w:rFonts w:cstheme="minorHAnsi"/>
          <w:sz w:val="24"/>
          <w:szCs w:val="24"/>
        </w:rPr>
        <w:t>are</w:t>
      </w:r>
      <w:proofErr w:type="spellEnd"/>
      <w:r w:rsidRPr="007D29C2">
        <w:rPr>
          <w:rFonts w:cstheme="minorHAnsi"/>
          <w:sz w:val="24"/>
          <w:szCs w:val="24"/>
        </w:rPr>
        <w:t xml:space="preserve"> </w:t>
      </w:r>
      <w:proofErr w:type="spellStart"/>
      <w:r w:rsidRPr="007D29C2">
        <w:rPr>
          <w:rFonts w:cstheme="minorHAnsi"/>
          <w:sz w:val="24"/>
          <w:szCs w:val="24"/>
        </w:rPr>
        <w:t>designed</w:t>
      </w:r>
      <w:proofErr w:type="spellEnd"/>
      <w:r w:rsidRPr="007D29C2">
        <w:rPr>
          <w:rFonts w:cstheme="minorHAnsi"/>
          <w:sz w:val="24"/>
          <w:szCs w:val="24"/>
        </w:rPr>
        <w:t xml:space="preserve"> </w:t>
      </w:r>
      <w:proofErr w:type="spellStart"/>
      <w:r w:rsidRPr="007D29C2">
        <w:rPr>
          <w:rFonts w:cstheme="minorHAnsi"/>
          <w:sz w:val="24"/>
          <w:szCs w:val="24"/>
        </w:rPr>
        <w:t>to</w:t>
      </w:r>
      <w:proofErr w:type="spellEnd"/>
      <w:r w:rsidRPr="007D29C2">
        <w:rPr>
          <w:rFonts w:cstheme="minorHAnsi"/>
          <w:sz w:val="24"/>
          <w:szCs w:val="24"/>
        </w:rPr>
        <w:t xml:space="preserve"> </w:t>
      </w:r>
      <w:proofErr w:type="spellStart"/>
      <w:r w:rsidRPr="007D29C2">
        <w:rPr>
          <w:rFonts w:cstheme="minorHAnsi"/>
          <w:sz w:val="24"/>
          <w:szCs w:val="24"/>
        </w:rPr>
        <w:t>ensure</w:t>
      </w:r>
      <w:proofErr w:type="spellEnd"/>
      <w:r w:rsidRPr="007D29C2">
        <w:rPr>
          <w:rFonts w:cstheme="minorHAnsi"/>
          <w:sz w:val="24"/>
          <w:szCs w:val="24"/>
        </w:rPr>
        <w:t xml:space="preserve"> </w:t>
      </w:r>
      <w:proofErr w:type="spellStart"/>
      <w:r w:rsidRPr="007D29C2">
        <w:rPr>
          <w:rFonts w:cstheme="minorHAnsi"/>
          <w:sz w:val="24"/>
          <w:szCs w:val="24"/>
        </w:rPr>
        <w:t>that</w:t>
      </w:r>
      <w:proofErr w:type="spellEnd"/>
      <w:r w:rsidRPr="007D29C2">
        <w:rPr>
          <w:rFonts w:cstheme="minorHAnsi"/>
          <w:sz w:val="24"/>
          <w:szCs w:val="24"/>
        </w:rPr>
        <w:t xml:space="preserve">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conflicts</w:t>
      </w:r>
      <w:proofErr w:type="spellEnd"/>
      <w:r w:rsidRPr="007D29C2">
        <w:rPr>
          <w:rFonts w:cstheme="minorHAnsi"/>
          <w:sz w:val="24"/>
          <w:szCs w:val="24"/>
        </w:rPr>
        <w:t xml:space="preserve"> of interest in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agencies</w:t>
      </w:r>
      <w:proofErr w:type="spellEnd"/>
      <w:r w:rsidRPr="007D29C2">
        <w:rPr>
          <w:rFonts w:cstheme="minorHAnsi"/>
          <w:sz w:val="24"/>
          <w:szCs w:val="24"/>
        </w:rPr>
        <w:t xml:space="preserve"> </w:t>
      </w:r>
      <w:proofErr w:type="spellStart"/>
      <w:r w:rsidRPr="007D29C2">
        <w:rPr>
          <w:rFonts w:cstheme="minorHAnsi"/>
          <w:sz w:val="24"/>
          <w:szCs w:val="24"/>
        </w:rPr>
        <w:t>are</w:t>
      </w:r>
      <w:proofErr w:type="spellEnd"/>
      <w:r w:rsidRPr="007D29C2">
        <w:rPr>
          <w:rFonts w:cstheme="minorHAnsi"/>
          <w:sz w:val="24"/>
          <w:szCs w:val="24"/>
        </w:rPr>
        <w:t xml:space="preserve"> </w:t>
      </w:r>
      <w:proofErr w:type="spellStart"/>
      <w:r w:rsidRPr="007D29C2">
        <w:rPr>
          <w:rFonts w:cstheme="minorHAnsi"/>
          <w:sz w:val="24"/>
          <w:szCs w:val="24"/>
        </w:rPr>
        <w:t>reduced</w:t>
      </w:r>
      <w:proofErr w:type="spellEnd"/>
      <w:r w:rsidRPr="007D29C2">
        <w:rPr>
          <w:rFonts w:cstheme="minorHAnsi"/>
          <w:sz w:val="24"/>
          <w:szCs w:val="24"/>
        </w:rPr>
        <w:t xml:space="preserve"> and </w:t>
      </w:r>
      <w:proofErr w:type="spellStart"/>
      <w:r w:rsidRPr="007D29C2">
        <w:rPr>
          <w:rFonts w:cstheme="minorHAnsi"/>
          <w:sz w:val="24"/>
          <w:szCs w:val="24"/>
        </w:rPr>
        <w:t>their</w:t>
      </w:r>
      <w:proofErr w:type="spellEnd"/>
      <w:r w:rsidRPr="007D29C2">
        <w:rPr>
          <w:rFonts w:cstheme="minorHAnsi"/>
          <w:sz w:val="24"/>
          <w:szCs w:val="24"/>
        </w:rPr>
        <w:t xml:space="preserve"> </w:t>
      </w:r>
      <w:proofErr w:type="spellStart"/>
      <w:r w:rsidRPr="007D29C2">
        <w:rPr>
          <w:rFonts w:cstheme="minorHAnsi"/>
          <w:sz w:val="24"/>
          <w:szCs w:val="24"/>
        </w:rPr>
        <w:t>valuation</w:t>
      </w:r>
      <w:proofErr w:type="spellEnd"/>
      <w:r w:rsidRPr="007D29C2">
        <w:rPr>
          <w:rFonts w:cstheme="minorHAnsi"/>
          <w:sz w:val="24"/>
          <w:szCs w:val="24"/>
        </w:rPr>
        <w:t xml:space="preserve"> </w:t>
      </w:r>
      <w:proofErr w:type="spellStart"/>
      <w:r w:rsidRPr="007D29C2">
        <w:rPr>
          <w:rFonts w:cstheme="minorHAnsi"/>
          <w:sz w:val="24"/>
          <w:szCs w:val="24"/>
        </w:rPr>
        <w:t>methods</w:t>
      </w:r>
      <w:proofErr w:type="spellEnd"/>
      <w:r w:rsidRPr="007D29C2">
        <w:rPr>
          <w:rFonts w:cstheme="minorHAnsi"/>
          <w:sz w:val="24"/>
          <w:szCs w:val="24"/>
        </w:rPr>
        <w:t xml:space="preserve"> </w:t>
      </w:r>
      <w:proofErr w:type="spellStart"/>
      <w:r w:rsidRPr="007D29C2">
        <w:rPr>
          <w:rFonts w:cstheme="minorHAnsi"/>
          <w:sz w:val="24"/>
          <w:szCs w:val="24"/>
        </w:rPr>
        <w:t>are</w:t>
      </w:r>
      <w:proofErr w:type="spellEnd"/>
      <w:r w:rsidRPr="007D29C2">
        <w:rPr>
          <w:rFonts w:cstheme="minorHAnsi"/>
          <w:sz w:val="24"/>
          <w:szCs w:val="24"/>
        </w:rPr>
        <w:t xml:space="preserve"> </w:t>
      </w:r>
      <w:proofErr w:type="spellStart"/>
      <w:r w:rsidRPr="007D29C2">
        <w:rPr>
          <w:rFonts w:cstheme="minorHAnsi"/>
          <w:sz w:val="24"/>
          <w:szCs w:val="24"/>
        </w:rPr>
        <w:t>made</w:t>
      </w:r>
      <w:proofErr w:type="spellEnd"/>
      <w:r w:rsidRPr="007D29C2">
        <w:rPr>
          <w:rFonts w:cstheme="minorHAnsi"/>
          <w:sz w:val="24"/>
          <w:szCs w:val="24"/>
        </w:rPr>
        <w:t xml:space="preserve"> more </w:t>
      </w:r>
      <w:proofErr w:type="spellStart"/>
      <w:r w:rsidRPr="007D29C2">
        <w:rPr>
          <w:rFonts w:cstheme="minorHAnsi"/>
          <w:sz w:val="24"/>
          <w:szCs w:val="24"/>
        </w:rPr>
        <w:t>transparent</w:t>
      </w:r>
      <w:proofErr w:type="spellEnd"/>
      <w:r w:rsidRPr="007D29C2">
        <w:rPr>
          <w:rFonts w:cstheme="minorHAnsi"/>
          <w:sz w:val="24"/>
          <w:szCs w:val="24"/>
        </w:rPr>
        <w:t>.”</w:t>
      </w:r>
    </w:p>
    <w:p w14:paraId="1FC5C74B" w14:textId="77777777" w:rsidR="004719EB" w:rsidRDefault="004719EB">
      <w:pPr>
        <w:rPr>
          <w:rFonts w:eastAsiaTheme="majorEastAsia" w:cstheme="minorHAnsi"/>
          <w:b/>
          <w:bCs/>
          <w:color w:val="1F3763" w:themeColor="accent1" w:themeShade="7F"/>
          <w:sz w:val="24"/>
          <w:szCs w:val="24"/>
        </w:rPr>
      </w:pPr>
      <w:r>
        <w:rPr>
          <w:rFonts w:cstheme="minorHAnsi"/>
          <w:b/>
          <w:bCs/>
        </w:rPr>
        <w:br w:type="page"/>
      </w:r>
    </w:p>
    <w:p w14:paraId="2DD1EB89" w14:textId="3B5DFD28" w:rsidR="00050FDC" w:rsidRPr="007D29C2" w:rsidRDefault="004F043D" w:rsidP="00E57394">
      <w:pPr>
        <w:pStyle w:val="Cmsor3"/>
        <w:spacing w:line="360" w:lineRule="auto"/>
        <w:rPr>
          <w:rFonts w:asciiTheme="minorHAnsi" w:hAnsiTheme="minorHAnsi" w:cstheme="minorHAnsi"/>
          <w:b/>
          <w:bCs/>
        </w:rPr>
      </w:pPr>
      <w:bookmarkStart w:id="42" w:name="_Toc28183046"/>
      <w:r w:rsidRPr="007D29C2">
        <w:rPr>
          <w:rFonts w:asciiTheme="minorHAnsi" w:hAnsiTheme="minorHAnsi" w:cstheme="minorHAnsi"/>
          <w:b/>
          <w:bCs/>
        </w:rPr>
        <w:lastRenderedPageBreak/>
        <w:t xml:space="preserve">7.1.2. </w:t>
      </w:r>
      <w:r w:rsidR="00050FDC" w:rsidRPr="007D29C2">
        <w:rPr>
          <w:rFonts w:asciiTheme="minorHAnsi" w:hAnsiTheme="minorHAnsi" w:cstheme="minorHAnsi"/>
          <w:b/>
          <w:bCs/>
        </w:rPr>
        <w:t xml:space="preserve">A </w:t>
      </w:r>
      <w:proofErr w:type="spellStart"/>
      <w:r w:rsidR="00050FDC" w:rsidRPr="007D29C2">
        <w:rPr>
          <w:rFonts w:asciiTheme="minorHAnsi" w:hAnsiTheme="minorHAnsi" w:cstheme="minorHAnsi"/>
          <w:b/>
          <w:bCs/>
        </w:rPr>
        <w:t>Fitch</w:t>
      </w:r>
      <w:proofErr w:type="spellEnd"/>
      <w:r w:rsidR="00050FDC" w:rsidRPr="007D29C2">
        <w:rPr>
          <w:rFonts w:asciiTheme="minorHAnsi" w:hAnsiTheme="minorHAnsi" w:cstheme="minorHAnsi"/>
          <w:b/>
          <w:bCs/>
        </w:rPr>
        <w:t xml:space="preserve"> </w:t>
      </w:r>
      <w:proofErr w:type="spellStart"/>
      <w:r w:rsidR="00050FDC" w:rsidRPr="007D29C2">
        <w:rPr>
          <w:rFonts w:asciiTheme="minorHAnsi" w:hAnsiTheme="minorHAnsi" w:cstheme="minorHAnsi"/>
          <w:b/>
          <w:bCs/>
        </w:rPr>
        <w:t>Ratings</w:t>
      </w:r>
      <w:proofErr w:type="spellEnd"/>
      <w:r w:rsidR="00050FDC" w:rsidRPr="007D29C2">
        <w:rPr>
          <w:rFonts w:asciiTheme="minorHAnsi" w:hAnsiTheme="minorHAnsi" w:cstheme="minorHAnsi"/>
          <w:b/>
          <w:bCs/>
        </w:rPr>
        <w:t xml:space="preserve"> szuverén adósbesorolásának módszertana</w:t>
      </w:r>
      <w:bookmarkEnd w:id="42"/>
    </w:p>
    <w:p w14:paraId="6945A3D5" w14:textId="77777777" w:rsidR="00050FDC" w:rsidRPr="00E57394" w:rsidRDefault="00050FDC" w:rsidP="00E57394">
      <w:pPr>
        <w:spacing w:line="360" w:lineRule="auto"/>
        <w:jc w:val="both"/>
        <w:rPr>
          <w:rFonts w:cstheme="minorHAnsi"/>
          <w:sz w:val="24"/>
          <w:szCs w:val="24"/>
        </w:rPr>
      </w:pPr>
      <w:r w:rsidRPr="00E57394">
        <w:rPr>
          <w:rFonts w:cstheme="minorHAnsi"/>
          <w:sz w:val="24"/>
          <w:szCs w:val="24"/>
        </w:rPr>
        <w:t xml:space="preserve">A </w:t>
      </w:r>
      <w:proofErr w:type="spellStart"/>
      <w:r w:rsidRPr="00E57394">
        <w:rPr>
          <w:rFonts w:cstheme="minorHAnsi"/>
          <w:sz w:val="24"/>
          <w:szCs w:val="24"/>
        </w:rPr>
        <w:t>Fitch</w:t>
      </w:r>
      <w:proofErr w:type="spellEnd"/>
      <w:r w:rsidRPr="00E57394">
        <w:rPr>
          <w:rFonts w:cstheme="minorHAnsi"/>
          <w:sz w:val="24"/>
          <w:szCs w:val="24"/>
        </w:rPr>
        <w:t xml:space="preserve"> </w:t>
      </w:r>
      <w:proofErr w:type="spellStart"/>
      <w:r w:rsidRPr="00E57394">
        <w:rPr>
          <w:rFonts w:cstheme="minorHAnsi"/>
          <w:sz w:val="24"/>
          <w:szCs w:val="24"/>
        </w:rPr>
        <w:t>Ratings</w:t>
      </w:r>
      <w:proofErr w:type="spellEnd"/>
      <w:r w:rsidRPr="00E57394">
        <w:rPr>
          <w:rFonts w:cstheme="minorHAnsi"/>
          <w:sz w:val="24"/>
          <w:szCs w:val="24"/>
        </w:rPr>
        <w:t xml:space="preserve"> módszertanáról részletesen az alábbi linken</w:t>
      </w:r>
      <w:r w:rsidRPr="00E57394">
        <w:rPr>
          <w:rStyle w:val="Lbjegyzet-hivatkozs"/>
          <w:rFonts w:cstheme="minorHAnsi"/>
          <w:sz w:val="24"/>
          <w:szCs w:val="24"/>
        </w:rPr>
        <w:footnoteReference w:id="10"/>
      </w:r>
      <w:r w:rsidRPr="00E57394">
        <w:rPr>
          <w:rFonts w:cstheme="minorHAnsi"/>
          <w:sz w:val="24"/>
          <w:szCs w:val="24"/>
        </w:rPr>
        <w:t xml:space="preserve"> lehet tájékozódni.</w:t>
      </w:r>
    </w:p>
    <w:p w14:paraId="2FAB2402" w14:textId="77777777" w:rsidR="00050FDC" w:rsidRPr="00E57394" w:rsidRDefault="00050FDC" w:rsidP="00E57394">
      <w:pPr>
        <w:spacing w:line="360" w:lineRule="auto"/>
        <w:jc w:val="both"/>
        <w:rPr>
          <w:rFonts w:cstheme="minorHAnsi"/>
          <w:sz w:val="24"/>
          <w:szCs w:val="24"/>
        </w:rPr>
      </w:pPr>
      <w:r w:rsidRPr="00E57394">
        <w:rPr>
          <w:rFonts w:cstheme="minorHAnsi"/>
          <w:sz w:val="24"/>
          <w:szCs w:val="24"/>
        </w:rPr>
        <w:t>FR2: A regressziótól a neurális hálókig használnak az értékeléshez különböző statisztikai és matematikai rendszereket. Ugyanakkor megjegyzik, hogy még a legkifinomultabb rendszer sem lehet képes stabilan működni, ha kevés a rendelkezésre álló minta és adat. „</w:t>
      </w:r>
      <w:proofErr w:type="spellStart"/>
      <w:r w:rsidRPr="00E57394">
        <w:rPr>
          <w:rFonts w:cstheme="minorHAnsi"/>
          <w:sz w:val="24"/>
          <w:szCs w:val="24"/>
        </w:rPr>
        <w:t>We</w:t>
      </w:r>
      <w:proofErr w:type="spellEnd"/>
      <w:r w:rsidRPr="00E57394">
        <w:rPr>
          <w:rFonts w:cstheme="minorHAnsi"/>
          <w:sz w:val="24"/>
          <w:szCs w:val="24"/>
        </w:rPr>
        <w:t xml:space="preserve"> </w:t>
      </w:r>
      <w:proofErr w:type="spellStart"/>
      <w:r w:rsidRPr="00E57394">
        <w:rPr>
          <w:rFonts w:cstheme="minorHAnsi"/>
          <w:sz w:val="24"/>
          <w:szCs w:val="24"/>
        </w:rPr>
        <w:t>are</w:t>
      </w:r>
      <w:proofErr w:type="spellEnd"/>
      <w:r w:rsidRPr="00E57394">
        <w:rPr>
          <w:rFonts w:cstheme="minorHAnsi"/>
          <w:sz w:val="24"/>
          <w:szCs w:val="24"/>
        </w:rPr>
        <w:t xml:space="preserve"> </w:t>
      </w:r>
      <w:proofErr w:type="spellStart"/>
      <w:r w:rsidRPr="00E57394">
        <w:rPr>
          <w:rFonts w:cstheme="minorHAnsi"/>
          <w:sz w:val="24"/>
          <w:szCs w:val="24"/>
        </w:rPr>
        <w:t>committed</w:t>
      </w:r>
      <w:proofErr w:type="spellEnd"/>
      <w:r w:rsidRPr="00E57394">
        <w:rPr>
          <w:rFonts w:cstheme="minorHAnsi"/>
          <w:sz w:val="24"/>
          <w:szCs w:val="24"/>
        </w:rPr>
        <w:t xml:space="preserve"> </w:t>
      </w:r>
      <w:proofErr w:type="spellStart"/>
      <w:r w:rsidRPr="00E57394">
        <w:rPr>
          <w:rFonts w:cstheme="minorHAnsi"/>
          <w:sz w:val="24"/>
          <w:szCs w:val="24"/>
        </w:rPr>
        <w:t>to</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exploitation</w:t>
      </w:r>
      <w:proofErr w:type="spellEnd"/>
      <w:r w:rsidRPr="00E57394">
        <w:rPr>
          <w:rFonts w:cstheme="minorHAnsi"/>
          <w:sz w:val="24"/>
          <w:szCs w:val="24"/>
        </w:rPr>
        <w:t xml:space="preserve"> of </w:t>
      </w:r>
      <w:proofErr w:type="spellStart"/>
      <w:r w:rsidRPr="00E57394">
        <w:rPr>
          <w:rFonts w:cstheme="minorHAnsi"/>
          <w:sz w:val="24"/>
          <w:szCs w:val="24"/>
        </w:rPr>
        <w:t>all</w:t>
      </w:r>
      <w:proofErr w:type="spellEnd"/>
      <w:r w:rsidRPr="00E57394">
        <w:rPr>
          <w:rFonts w:cstheme="minorHAnsi"/>
          <w:sz w:val="24"/>
          <w:szCs w:val="24"/>
        </w:rPr>
        <w:t xml:space="preserve"> </w:t>
      </w:r>
      <w:proofErr w:type="spellStart"/>
      <w:r w:rsidRPr="00E57394">
        <w:rPr>
          <w:rFonts w:cstheme="minorHAnsi"/>
          <w:sz w:val="24"/>
          <w:szCs w:val="24"/>
        </w:rPr>
        <w:t>means</w:t>
      </w:r>
      <w:proofErr w:type="spellEnd"/>
      <w:r w:rsidRPr="00E57394">
        <w:rPr>
          <w:rFonts w:cstheme="minorHAnsi"/>
          <w:sz w:val="24"/>
          <w:szCs w:val="24"/>
        </w:rPr>
        <w:t xml:space="preserve"> of </w:t>
      </w:r>
      <w:proofErr w:type="spellStart"/>
      <w:r w:rsidRPr="00E57394">
        <w:rPr>
          <w:rFonts w:cstheme="minorHAnsi"/>
          <w:sz w:val="24"/>
          <w:szCs w:val="24"/>
        </w:rPr>
        <w:t>analysis</w:t>
      </w:r>
      <w:proofErr w:type="spellEnd"/>
      <w:r w:rsidRPr="00E57394">
        <w:rPr>
          <w:rFonts w:cstheme="minorHAnsi"/>
          <w:sz w:val="24"/>
          <w:szCs w:val="24"/>
        </w:rPr>
        <w:t xml:space="preserve"> - </w:t>
      </w:r>
      <w:proofErr w:type="spellStart"/>
      <w:r w:rsidRPr="00E57394">
        <w:rPr>
          <w:rFonts w:cstheme="minorHAnsi"/>
          <w:sz w:val="24"/>
          <w:szCs w:val="24"/>
        </w:rPr>
        <w:t>whether</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use</w:t>
      </w:r>
      <w:proofErr w:type="spellEnd"/>
      <w:r w:rsidRPr="00E57394">
        <w:rPr>
          <w:rFonts w:cstheme="minorHAnsi"/>
          <w:sz w:val="24"/>
          <w:szCs w:val="24"/>
        </w:rPr>
        <w:t xml:space="preserve"> of </w:t>
      </w:r>
      <w:proofErr w:type="spellStart"/>
      <w:r w:rsidRPr="00E57394">
        <w:rPr>
          <w:rFonts w:cstheme="minorHAnsi"/>
          <w:sz w:val="24"/>
          <w:szCs w:val="24"/>
        </w:rPr>
        <w:t>regression</w:t>
      </w:r>
      <w:proofErr w:type="spellEnd"/>
      <w:r w:rsidRPr="00E57394">
        <w:rPr>
          <w:rFonts w:cstheme="minorHAnsi"/>
          <w:sz w:val="24"/>
          <w:szCs w:val="24"/>
        </w:rPr>
        <w:t xml:space="preserve"> </w:t>
      </w:r>
      <w:proofErr w:type="spellStart"/>
      <w:r w:rsidRPr="00E57394">
        <w:rPr>
          <w:rFonts w:cstheme="minorHAnsi"/>
          <w:sz w:val="24"/>
          <w:szCs w:val="24"/>
        </w:rPr>
        <w:t>analysis</w:t>
      </w:r>
      <w:proofErr w:type="spellEnd"/>
      <w:r w:rsidRPr="00E57394">
        <w:rPr>
          <w:rFonts w:cstheme="minorHAnsi"/>
          <w:sz w:val="24"/>
          <w:szCs w:val="24"/>
        </w:rPr>
        <w:t xml:space="preserve"> </w:t>
      </w:r>
      <w:proofErr w:type="spellStart"/>
      <w:r w:rsidRPr="00E57394">
        <w:rPr>
          <w:rFonts w:cstheme="minorHAnsi"/>
          <w:sz w:val="24"/>
          <w:szCs w:val="24"/>
        </w:rPr>
        <w:t>or</w:t>
      </w:r>
      <w:proofErr w:type="spellEnd"/>
      <w:r w:rsidRPr="00E57394">
        <w:rPr>
          <w:rFonts w:cstheme="minorHAnsi"/>
          <w:sz w:val="24"/>
          <w:szCs w:val="24"/>
        </w:rPr>
        <w:t xml:space="preserve"> of </w:t>
      </w:r>
      <w:proofErr w:type="spellStart"/>
      <w:r w:rsidRPr="00E57394">
        <w:rPr>
          <w:rFonts w:cstheme="minorHAnsi"/>
          <w:sz w:val="24"/>
          <w:szCs w:val="24"/>
        </w:rPr>
        <w:t>neural</w:t>
      </w:r>
      <w:proofErr w:type="spellEnd"/>
      <w:r w:rsidRPr="00E57394">
        <w:rPr>
          <w:rFonts w:cstheme="minorHAnsi"/>
          <w:sz w:val="24"/>
          <w:szCs w:val="24"/>
        </w:rPr>
        <w:t xml:space="preserve"> </w:t>
      </w:r>
      <w:proofErr w:type="spellStart"/>
      <w:r w:rsidRPr="00E57394">
        <w:rPr>
          <w:rFonts w:cstheme="minorHAnsi"/>
          <w:sz w:val="24"/>
          <w:szCs w:val="24"/>
        </w:rPr>
        <w:t>networks</w:t>
      </w:r>
      <w:proofErr w:type="spellEnd"/>
      <w:r w:rsidRPr="00E57394">
        <w:rPr>
          <w:rFonts w:cstheme="minorHAnsi"/>
          <w:sz w:val="24"/>
          <w:szCs w:val="24"/>
        </w:rPr>
        <w:t xml:space="preserve"> - </w:t>
      </w:r>
      <w:proofErr w:type="spellStart"/>
      <w:r w:rsidRPr="00E57394">
        <w:rPr>
          <w:rFonts w:cstheme="minorHAnsi"/>
          <w:sz w:val="24"/>
          <w:szCs w:val="24"/>
        </w:rPr>
        <w:t>to</w:t>
      </w:r>
      <w:proofErr w:type="spellEnd"/>
      <w:r w:rsidRPr="00E57394">
        <w:rPr>
          <w:rFonts w:cstheme="minorHAnsi"/>
          <w:sz w:val="24"/>
          <w:szCs w:val="24"/>
        </w:rPr>
        <w:t xml:space="preserve"> </w:t>
      </w:r>
      <w:proofErr w:type="spellStart"/>
      <w:r w:rsidRPr="00E57394">
        <w:rPr>
          <w:rFonts w:cstheme="minorHAnsi"/>
          <w:sz w:val="24"/>
          <w:szCs w:val="24"/>
        </w:rPr>
        <w:t>improve</w:t>
      </w:r>
      <w:proofErr w:type="spellEnd"/>
      <w:r w:rsidRPr="00E57394">
        <w:rPr>
          <w:rFonts w:cstheme="minorHAnsi"/>
          <w:sz w:val="24"/>
          <w:szCs w:val="24"/>
        </w:rPr>
        <w:t xml:space="preserve"> </w:t>
      </w:r>
      <w:proofErr w:type="spellStart"/>
      <w:r w:rsidRPr="00E57394">
        <w:rPr>
          <w:rFonts w:cstheme="minorHAnsi"/>
          <w:sz w:val="24"/>
          <w:szCs w:val="24"/>
        </w:rPr>
        <w:t>our</w:t>
      </w:r>
      <w:proofErr w:type="spellEnd"/>
      <w:r w:rsidRPr="00E57394">
        <w:rPr>
          <w:rFonts w:cstheme="minorHAnsi"/>
          <w:sz w:val="24"/>
          <w:szCs w:val="24"/>
        </w:rPr>
        <w:t xml:space="preserve"> </w:t>
      </w:r>
      <w:proofErr w:type="spellStart"/>
      <w:r w:rsidRPr="00E57394">
        <w:rPr>
          <w:rFonts w:cstheme="minorHAnsi"/>
          <w:sz w:val="24"/>
          <w:szCs w:val="24"/>
        </w:rPr>
        <w:t>risk</w:t>
      </w:r>
      <w:proofErr w:type="spellEnd"/>
      <w:r w:rsidRPr="00E57394">
        <w:rPr>
          <w:rFonts w:cstheme="minorHAnsi"/>
          <w:sz w:val="24"/>
          <w:szCs w:val="24"/>
        </w:rPr>
        <w:t xml:space="preserve"> </w:t>
      </w:r>
      <w:proofErr w:type="spellStart"/>
      <w:r w:rsidRPr="00E57394">
        <w:rPr>
          <w:rFonts w:cstheme="minorHAnsi"/>
          <w:sz w:val="24"/>
          <w:szCs w:val="24"/>
        </w:rPr>
        <w:t>model</w:t>
      </w:r>
      <w:proofErr w:type="spellEnd"/>
      <w:r w:rsidRPr="00E57394">
        <w:rPr>
          <w:rFonts w:cstheme="minorHAnsi"/>
          <w:sz w:val="24"/>
          <w:szCs w:val="24"/>
        </w:rPr>
        <w:t xml:space="preserve">. </w:t>
      </w:r>
      <w:proofErr w:type="spellStart"/>
      <w:r w:rsidRPr="00E57394">
        <w:rPr>
          <w:rFonts w:cstheme="minorHAnsi"/>
          <w:sz w:val="24"/>
          <w:szCs w:val="24"/>
        </w:rPr>
        <w:t>But</w:t>
      </w:r>
      <w:proofErr w:type="spellEnd"/>
      <w:r w:rsidRPr="00E57394">
        <w:rPr>
          <w:rFonts w:cstheme="minorHAnsi"/>
          <w:sz w:val="24"/>
          <w:szCs w:val="24"/>
        </w:rPr>
        <w:t xml:space="preserve"> </w:t>
      </w:r>
      <w:proofErr w:type="spellStart"/>
      <w:r w:rsidRPr="00E57394">
        <w:rPr>
          <w:rFonts w:cstheme="minorHAnsi"/>
          <w:sz w:val="24"/>
          <w:szCs w:val="24"/>
        </w:rPr>
        <w:t>even</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most </w:t>
      </w:r>
      <w:proofErr w:type="spellStart"/>
      <w:r w:rsidRPr="00E57394">
        <w:rPr>
          <w:rFonts w:cstheme="minorHAnsi"/>
          <w:sz w:val="24"/>
          <w:szCs w:val="24"/>
        </w:rPr>
        <w:t>sophisticated</w:t>
      </w:r>
      <w:proofErr w:type="spellEnd"/>
      <w:r w:rsidRPr="00E57394">
        <w:rPr>
          <w:rFonts w:cstheme="minorHAnsi"/>
          <w:sz w:val="24"/>
          <w:szCs w:val="24"/>
        </w:rPr>
        <w:t xml:space="preserve"> </w:t>
      </w:r>
      <w:proofErr w:type="spellStart"/>
      <w:r w:rsidRPr="00E57394">
        <w:rPr>
          <w:rFonts w:cstheme="minorHAnsi"/>
          <w:sz w:val="24"/>
          <w:szCs w:val="24"/>
        </w:rPr>
        <w:t>econometrics</w:t>
      </w:r>
      <w:proofErr w:type="spellEnd"/>
      <w:r w:rsidRPr="00E57394">
        <w:rPr>
          <w:rFonts w:cstheme="minorHAnsi"/>
          <w:sz w:val="24"/>
          <w:szCs w:val="24"/>
        </w:rPr>
        <w:t xml:space="preserve"> is </w:t>
      </w:r>
      <w:proofErr w:type="spellStart"/>
      <w:r w:rsidRPr="00E57394">
        <w:rPr>
          <w:rFonts w:cstheme="minorHAnsi"/>
          <w:sz w:val="24"/>
          <w:szCs w:val="24"/>
        </w:rPr>
        <w:t>unable</w:t>
      </w:r>
      <w:proofErr w:type="spellEnd"/>
      <w:r w:rsidRPr="00E57394">
        <w:rPr>
          <w:rFonts w:cstheme="minorHAnsi"/>
          <w:sz w:val="24"/>
          <w:szCs w:val="24"/>
        </w:rPr>
        <w:t xml:space="preserve"> </w:t>
      </w:r>
      <w:proofErr w:type="spellStart"/>
      <w:r w:rsidRPr="00E57394">
        <w:rPr>
          <w:rFonts w:cstheme="minorHAnsi"/>
          <w:sz w:val="24"/>
          <w:szCs w:val="24"/>
        </w:rPr>
        <w:t>to</w:t>
      </w:r>
      <w:proofErr w:type="spellEnd"/>
      <w:r w:rsidRPr="00E57394">
        <w:rPr>
          <w:rFonts w:cstheme="minorHAnsi"/>
          <w:sz w:val="24"/>
          <w:szCs w:val="24"/>
        </w:rPr>
        <w:t xml:space="preserve"> </w:t>
      </w:r>
      <w:proofErr w:type="spellStart"/>
      <w:r w:rsidRPr="00E57394">
        <w:rPr>
          <w:rFonts w:cstheme="minorHAnsi"/>
          <w:sz w:val="24"/>
          <w:szCs w:val="24"/>
        </w:rPr>
        <w:t>find</w:t>
      </w:r>
      <w:proofErr w:type="spellEnd"/>
      <w:r w:rsidRPr="00E57394">
        <w:rPr>
          <w:rFonts w:cstheme="minorHAnsi"/>
          <w:sz w:val="24"/>
          <w:szCs w:val="24"/>
        </w:rPr>
        <w:t xml:space="preserve"> </w:t>
      </w:r>
      <w:proofErr w:type="spellStart"/>
      <w:proofErr w:type="gramStart"/>
      <w:r w:rsidRPr="00E57394">
        <w:rPr>
          <w:rFonts w:cstheme="minorHAnsi"/>
          <w:sz w:val="24"/>
          <w:szCs w:val="24"/>
        </w:rPr>
        <w:t>certainty</w:t>
      </w:r>
      <w:proofErr w:type="spellEnd"/>
      <w:proofErr w:type="gramEnd"/>
      <w:r w:rsidRPr="00E57394">
        <w:rPr>
          <w:rFonts w:cstheme="minorHAnsi"/>
          <w:sz w:val="24"/>
          <w:szCs w:val="24"/>
        </w:rPr>
        <w:t xml:space="preserve"> amid </w:t>
      </w:r>
      <w:proofErr w:type="spellStart"/>
      <w:r w:rsidRPr="00E57394">
        <w:rPr>
          <w:rFonts w:cstheme="minorHAnsi"/>
          <w:sz w:val="24"/>
          <w:szCs w:val="24"/>
        </w:rPr>
        <w:t>such</w:t>
      </w:r>
      <w:proofErr w:type="spellEnd"/>
      <w:r w:rsidRPr="00E57394">
        <w:rPr>
          <w:rFonts w:cstheme="minorHAnsi"/>
          <w:sz w:val="24"/>
          <w:szCs w:val="24"/>
        </w:rPr>
        <w:t xml:space="preserve"> a </w:t>
      </w:r>
      <w:proofErr w:type="spellStart"/>
      <w:r w:rsidRPr="00E57394">
        <w:rPr>
          <w:rFonts w:cstheme="minorHAnsi"/>
          <w:sz w:val="24"/>
          <w:szCs w:val="24"/>
        </w:rPr>
        <w:t>relative</w:t>
      </w:r>
      <w:proofErr w:type="spellEnd"/>
      <w:r w:rsidRPr="00E57394">
        <w:rPr>
          <w:rFonts w:cstheme="minorHAnsi"/>
          <w:sz w:val="24"/>
          <w:szCs w:val="24"/>
        </w:rPr>
        <w:t xml:space="preserve"> </w:t>
      </w:r>
      <w:proofErr w:type="spellStart"/>
      <w:r w:rsidRPr="00E57394">
        <w:rPr>
          <w:rFonts w:cstheme="minorHAnsi"/>
          <w:sz w:val="24"/>
          <w:szCs w:val="24"/>
        </w:rPr>
        <w:t>lack</w:t>
      </w:r>
      <w:proofErr w:type="spellEnd"/>
      <w:r w:rsidRPr="00E57394">
        <w:rPr>
          <w:rFonts w:cstheme="minorHAnsi"/>
          <w:sz w:val="24"/>
          <w:szCs w:val="24"/>
        </w:rPr>
        <w:t xml:space="preserve"> of </w:t>
      </w:r>
      <w:proofErr w:type="spellStart"/>
      <w:r w:rsidRPr="00E57394">
        <w:rPr>
          <w:rFonts w:cstheme="minorHAnsi"/>
          <w:sz w:val="24"/>
          <w:szCs w:val="24"/>
        </w:rPr>
        <w:t>examples</w:t>
      </w:r>
      <w:proofErr w:type="spellEnd"/>
      <w:r w:rsidRPr="00E57394">
        <w:rPr>
          <w:rFonts w:cstheme="minorHAnsi"/>
          <w:sz w:val="24"/>
          <w:szCs w:val="24"/>
        </w:rPr>
        <w:t xml:space="preserve"> and </w:t>
      </w:r>
      <w:proofErr w:type="spellStart"/>
      <w:r w:rsidRPr="00E57394">
        <w:rPr>
          <w:rFonts w:cstheme="minorHAnsi"/>
          <w:sz w:val="24"/>
          <w:szCs w:val="24"/>
        </w:rPr>
        <w:t>data</w:t>
      </w:r>
      <w:proofErr w:type="spellEnd"/>
      <w:r w:rsidRPr="00E57394">
        <w:rPr>
          <w:rFonts w:cstheme="minorHAnsi"/>
          <w:sz w:val="24"/>
          <w:szCs w:val="24"/>
        </w:rPr>
        <w:t>.”</w:t>
      </w:r>
    </w:p>
    <w:p w14:paraId="53911D58" w14:textId="77777777" w:rsidR="00050FDC" w:rsidRPr="00E57394" w:rsidRDefault="00050FDC" w:rsidP="00E57394">
      <w:pPr>
        <w:spacing w:line="360" w:lineRule="auto"/>
        <w:jc w:val="both"/>
        <w:rPr>
          <w:rFonts w:cstheme="minorHAnsi"/>
          <w:sz w:val="24"/>
          <w:szCs w:val="24"/>
        </w:rPr>
      </w:pPr>
      <w:r w:rsidRPr="00E57394">
        <w:rPr>
          <w:rFonts w:cstheme="minorHAnsi"/>
          <w:sz w:val="24"/>
          <w:szCs w:val="24"/>
        </w:rPr>
        <w:t>A fenti probléma miatt inkább az úgynevezett kooperatív besorolás válik az elemzésük legfőbb pontjává. Ez lényegében az adós beleegyezésével, a helyszínen lefolytatott kérdőíves felmérést takar az adott ország megfelelő tisztségviselői körében. A standardizált kérdőív a politikai és gazdasági környezet megértésére is tartalmaz kérdéseket. „</w:t>
      </w:r>
      <w:proofErr w:type="spellStart"/>
      <w:r w:rsidRPr="00E57394">
        <w:rPr>
          <w:rFonts w:cstheme="minorHAnsi"/>
          <w:sz w:val="24"/>
          <w:szCs w:val="24"/>
        </w:rPr>
        <w:t>Once</w:t>
      </w:r>
      <w:proofErr w:type="spellEnd"/>
      <w:r w:rsidRPr="00E57394">
        <w:rPr>
          <w:rFonts w:cstheme="minorHAnsi"/>
          <w:sz w:val="24"/>
          <w:szCs w:val="24"/>
        </w:rPr>
        <w:t xml:space="preserve"> a </w:t>
      </w:r>
      <w:proofErr w:type="spellStart"/>
      <w:r w:rsidRPr="00E57394">
        <w:rPr>
          <w:rFonts w:cstheme="minorHAnsi"/>
          <w:sz w:val="24"/>
          <w:szCs w:val="24"/>
        </w:rPr>
        <w:t>sovereign</w:t>
      </w:r>
      <w:proofErr w:type="spellEnd"/>
      <w:r w:rsidRPr="00E57394">
        <w:rPr>
          <w:rFonts w:cstheme="minorHAnsi"/>
          <w:sz w:val="24"/>
          <w:szCs w:val="24"/>
        </w:rPr>
        <w:t xml:space="preserve"> </w:t>
      </w:r>
      <w:proofErr w:type="spellStart"/>
      <w:r w:rsidRPr="00E57394">
        <w:rPr>
          <w:rFonts w:cstheme="minorHAnsi"/>
          <w:sz w:val="24"/>
          <w:szCs w:val="24"/>
        </w:rPr>
        <w:t>issuer</w:t>
      </w:r>
      <w:proofErr w:type="spellEnd"/>
      <w:r w:rsidRPr="00E57394">
        <w:rPr>
          <w:rFonts w:cstheme="minorHAnsi"/>
          <w:sz w:val="24"/>
          <w:szCs w:val="24"/>
        </w:rPr>
        <w:t xml:space="preserve"> has </w:t>
      </w:r>
      <w:proofErr w:type="spellStart"/>
      <w:r w:rsidRPr="00E57394">
        <w:rPr>
          <w:rFonts w:cstheme="minorHAnsi"/>
          <w:sz w:val="24"/>
          <w:szCs w:val="24"/>
        </w:rPr>
        <w:t>agreed</w:t>
      </w:r>
      <w:proofErr w:type="spellEnd"/>
      <w:r w:rsidRPr="00E57394">
        <w:rPr>
          <w:rFonts w:cstheme="minorHAnsi"/>
          <w:sz w:val="24"/>
          <w:szCs w:val="24"/>
        </w:rPr>
        <w:t xml:space="preserve"> </w:t>
      </w:r>
      <w:proofErr w:type="spellStart"/>
      <w:r w:rsidRPr="00E57394">
        <w:rPr>
          <w:rFonts w:cstheme="minorHAnsi"/>
          <w:sz w:val="24"/>
          <w:szCs w:val="24"/>
        </w:rPr>
        <w:t>to</w:t>
      </w:r>
      <w:proofErr w:type="spellEnd"/>
      <w:r w:rsidRPr="00E57394">
        <w:rPr>
          <w:rFonts w:cstheme="minorHAnsi"/>
          <w:sz w:val="24"/>
          <w:szCs w:val="24"/>
        </w:rPr>
        <w:t xml:space="preserve"> a </w:t>
      </w:r>
      <w:proofErr w:type="spellStart"/>
      <w:r w:rsidRPr="00E57394">
        <w:rPr>
          <w:rFonts w:cstheme="minorHAnsi"/>
          <w:sz w:val="24"/>
          <w:szCs w:val="24"/>
        </w:rPr>
        <w:t>rating</w:t>
      </w:r>
      <w:proofErr w:type="spellEnd"/>
      <w:r w:rsidRPr="00E57394">
        <w:rPr>
          <w:rFonts w:cstheme="minorHAnsi"/>
          <w:sz w:val="24"/>
          <w:szCs w:val="24"/>
        </w:rPr>
        <w:t xml:space="preserve">, </w:t>
      </w:r>
      <w:proofErr w:type="spellStart"/>
      <w:r w:rsidRPr="00E57394">
        <w:rPr>
          <w:rFonts w:cstheme="minorHAnsi"/>
          <w:sz w:val="24"/>
          <w:szCs w:val="24"/>
        </w:rPr>
        <w:t>we</w:t>
      </w:r>
      <w:proofErr w:type="spellEnd"/>
      <w:r w:rsidRPr="00E57394">
        <w:rPr>
          <w:rFonts w:cstheme="minorHAnsi"/>
          <w:sz w:val="24"/>
          <w:szCs w:val="24"/>
        </w:rPr>
        <w:t xml:space="preserve"> </w:t>
      </w:r>
      <w:proofErr w:type="spellStart"/>
      <w:r w:rsidRPr="00E57394">
        <w:rPr>
          <w:rFonts w:cstheme="minorHAnsi"/>
          <w:sz w:val="24"/>
          <w:szCs w:val="24"/>
        </w:rPr>
        <w:t>send</w:t>
      </w:r>
      <w:proofErr w:type="spellEnd"/>
      <w:r w:rsidRPr="00E57394">
        <w:rPr>
          <w:rFonts w:cstheme="minorHAnsi"/>
          <w:sz w:val="24"/>
          <w:szCs w:val="24"/>
        </w:rPr>
        <w:t xml:space="preserve"> a </w:t>
      </w:r>
      <w:proofErr w:type="spellStart"/>
      <w:r w:rsidRPr="00E57394">
        <w:rPr>
          <w:rFonts w:cstheme="minorHAnsi"/>
          <w:sz w:val="24"/>
          <w:szCs w:val="24"/>
        </w:rPr>
        <w:t>questionnaire</w:t>
      </w:r>
      <w:proofErr w:type="spellEnd"/>
      <w:r w:rsidRPr="00E57394">
        <w:rPr>
          <w:rFonts w:cstheme="minorHAnsi"/>
          <w:sz w:val="24"/>
          <w:szCs w:val="24"/>
        </w:rPr>
        <w:t xml:space="preserve"> </w:t>
      </w:r>
      <w:proofErr w:type="spellStart"/>
      <w:r w:rsidRPr="00E57394">
        <w:rPr>
          <w:rFonts w:cstheme="minorHAnsi"/>
          <w:sz w:val="24"/>
          <w:szCs w:val="24"/>
        </w:rPr>
        <w:t>to</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relevant</w:t>
      </w:r>
      <w:proofErr w:type="spellEnd"/>
      <w:r w:rsidRPr="00E57394">
        <w:rPr>
          <w:rFonts w:cstheme="minorHAnsi"/>
          <w:sz w:val="24"/>
          <w:szCs w:val="24"/>
        </w:rPr>
        <w:t xml:space="preserve"> </w:t>
      </w:r>
      <w:proofErr w:type="spellStart"/>
      <w:r w:rsidRPr="00E57394">
        <w:rPr>
          <w:rFonts w:cstheme="minorHAnsi"/>
          <w:sz w:val="24"/>
          <w:szCs w:val="24"/>
        </w:rPr>
        <w:t>officials</w:t>
      </w:r>
      <w:proofErr w:type="spellEnd"/>
      <w:r w:rsidRPr="00E57394">
        <w:rPr>
          <w:rFonts w:cstheme="minorHAnsi"/>
          <w:sz w:val="24"/>
          <w:szCs w:val="24"/>
        </w:rPr>
        <w:t xml:space="preserve"> </w:t>
      </w:r>
      <w:proofErr w:type="spellStart"/>
      <w:r w:rsidRPr="00E57394">
        <w:rPr>
          <w:rFonts w:cstheme="minorHAnsi"/>
          <w:sz w:val="24"/>
          <w:szCs w:val="24"/>
        </w:rPr>
        <w:t>asking</w:t>
      </w:r>
      <w:proofErr w:type="spellEnd"/>
      <w:r w:rsidRPr="00E57394">
        <w:rPr>
          <w:rFonts w:cstheme="minorHAnsi"/>
          <w:sz w:val="24"/>
          <w:szCs w:val="24"/>
        </w:rPr>
        <w:t xml:space="preserve"> </w:t>
      </w:r>
      <w:proofErr w:type="spellStart"/>
      <w:r w:rsidRPr="00E57394">
        <w:rPr>
          <w:rFonts w:cstheme="minorHAnsi"/>
          <w:sz w:val="24"/>
          <w:szCs w:val="24"/>
        </w:rPr>
        <w:t>for</w:t>
      </w:r>
      <w:proofErr w:type="spellEnd"/>
      <w:r w:rsidRPr="00E57394">
        <w:rPr>
          <w:rFonts w:cstheme="minorHAnsi"/>
          <w:sz w:val="24"/>
          <w:szCs w:val="24"/>
        </w:rPr>
        <w:t xml:space="preserve"> </w:t>
      </w:r>
      <w:proofErr w:type="spellStart"/>
      <w:r w:rsidRPr="00E57394">
        <w:rPr>
          <w:rFonts w:cstheme="minorHAnsi"/>
          <w:sz w:val="24"/>
          <w:szCs w:val="24"/>
        </w:rPr>
        <w:t>information</w:t>
      </w:r>
      <w:proofErr w:type="spellEnd"/>
      <w:r w:rsidRPr="00E57394">
        <w:rPr>
          <w:rFonts w:cstheme="minorHAnsi"/>
          <w:sz w:val="24"/>
          <w:szCs w:val="24"/>
        </w:rPr>
        <w:t xml:space="preserve"> </w:t>
      </w:r>
      <w:proofErr w:type="spellStart"/>
      <w:r w:rsidRPr="00E57394">
        <w:rPr>
          <w:rFonts w:cstheme="minorHAnsi"/>
          <w:sz w:val="24"/>
          <w:szCs w:val="24"/>
        </w:rPr>
        <w:t>that</w:t>
      </w:r>
      <w:proofErr w:type="spellEnd"/>
      <w:r w:rsidRPr="00E57394">
        <w:rPr>
          <w:rFonts w:cstheme="minorHAnsi"/>
          <w:sz w:val="24"/>
          <w:szCs w:val="24"/>
        </w:rPr>
        <w:t xml:space="preserve"> is </w:t>
      </w:r>
      <w:proofErr w:type="spellStart"/>
      <w:r w:rsidRPr="00E57394">
        <w:rPr>
          <w:rFonts w:cstheme="minorHAnsi"/>
          <w:sz w:val="24"/>
          <w:szCs w:val="24"/>
        </w:rPr>
        <w:t>not</w:t>
      </w:r>
      <w:proofErr w:type="spellEnd"/>
      <w:r w:rsidRPr="00E57394">
        <w:rPr>
          <w:rFonts w:cstheme="minorHAnsi"/>
          <w:sz w:val="24"/>
          <w:szCs w:val="24"/>
        </w:rPr>
        <w:t xml:space="preserve"> </w:t>
      </w:r>
      <w:proofErr w:type="spellStart"/>
      <w:r w:rsidRPr="00E57394">
        <w:rPr>
          <w:rFonts w:cstheme="minorHAnsi"/>
          <w:sz w:val="24"/>
          <w:szCs w:val="24"/>
        </w:rPr>
        <w:t>necessarily</w:t>
      </w:r>
      <w:proofErr w:type="spellEnd"/>
      <w:r w:rsidRPr="00E57394">
        <w:rPr>
          <w:rFonts w:cstheme="minorHAnsi"/>
          <w:sz w:val="24"/>
          <w:szCs w:val="24"/>
        </w:rPr>
        <w:t xml:space="preserve"> in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public</w:t>
      </w:r>
      <w:proofErr w:type="spellEnd"/>
      <w:r w:rsidRPr="00E57394">
        <w:rPr>
          <w:rFonts w:cstheme="minorHAnsi"/>
          <w:sz w:val="24"/>
          <w:szCs w:val="24"/>
        </w:rPr>
        <w:t xml:space="preserve"> </w:t>
      </w:r>
      <w:proofErr w:type="spellStart"/>
      <w:r w:rsidRPr="00E57394">
        <w:rPr>
          <w:rFonts w:cstheme="minorHAnsi"/>
          <w:sz w:val="24"/>
          <w:szCs w:val="24"/>
        </w:rPr>
        <w:t>domain</w:t>
      </w:r>
      <w:proofErr w:type="spellEnd"/>
      <w:r w:rsidRPr="00E57394">
        <w:rPr>
          <w:rFonts w:cstheme="minorHAnsi"/>
          <w:sz w:val="24"/>
          <w:szCs w:val="24"/>
        </w:rPr>
        <w:t xml:space="preserve"> </w:t>
      </w:r>
      <w:proofErr w:type="spellStart"/>
      <w:r w:rsidRPr="00E57394">
        <w:rPr>
          <w:rFonts w:cstheme="minorHAnsi"/>
          <w:sz w:val="24"/>
          <w:szCs w:val="24"/>
        </w:rPr>
        <w:t>about</w:t>
      </w:r>
      <w:proofErr w:type="spellEnd"/>
      <w:r w:rsidRPr="00E57394">
        <w:rPr>
          <w:rFonts w:cstheme="minorHAnsi"/>
          <w:sz w:val="24"/>
          <w:szCs w:val="24"/>
        </w:rPr>
        <w:t xml:space="preserve"> </w:t>
      </w:r>
      <w:proofErr w:type="spellStart"/>
      <w:r w:rsidRPr="00E57394">
        <w:rPr>
          <w:rFonts w:cstheme="minorHAnsi"/>
          <w:sz w:val="24"/>
          <w:szCs w:val="24"/>
        </w:rPr>
        <w:t>indebtedness</w:t>
      </w:r>
      <w:proofErr w:type="spellEnd"/>
      <w:r w:rsidRPr="00E57394">
        <w:rPr>
          <w:rFonts w:cstheme="minorHAnsi"/>
          <w:sz w:val="24"/>
          <w:szCs w:val="24"/>
        </w:rPr>
        <w:t xml:space="preserve"> and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sovereign's</w:t>
      </w:r>
      <w:proofErr w:type="spellEnd"/>
      <w:r w:rsidRPr="00E57394">
        <w:rPr>
          <w:rFonts w:cstheme="minorHAnsi"/>
          <w:sz w:val="24"/>
          <w:szCs w:val="24"/>
        </w:rPr>
        <w:t xml:space="preserve"> </w:t>
      </w:r>
      <w:proofErr w:type="spellStart"/>
      <w:r w:rsidRPr="00E57394">
        <w:rPr>
          <w:rFonts w:cstheme="minorHAnsi"/>
          <w:sz w:val="24"/>
          <w:szCs w:val="24"/>
        </w:rPr>
        <w:t>view</w:t>
      </w:r>
      <w:proofErr w:type="spellEnd"/>
      <w:r w:rsidRPr="00E57394">
        <w:rPr>
          <w:rFonts w:cstheme="minorHAnsi"/>
          <w:sz w:val="24"/>
          <w:szCs w:val="24"/>
        </w:rPr>
        <w:t xml:space="preserve"> of </w:t>
      </w:r>
      <w:proofErr w:type="spellStart"/>
      <w:r w:rsidRPr="00E57394">
        <w:rPr>
          <w:rFonts w:cstheme="minorHAnsi"/>
          <w:sz w:val="24"/>
          <w:szCs w:val="24"/>
        </w:rPr>
        <w:t>its</w:t>
      </w:r>
      <w:proofErr w:type="spellEnd"/>
      <w:r w:rsidRPr="00E57394">
        <w:rPr>
          <w:rFonts w:cstheme="minorHAnsi"/>
          <w:sz w:val="24"/>
          <w:szCs w:val="24"/>
        </w:rPr>
        <w:t xml:space="preserve"> </w:t>
      </w:r>
      <w:proofErr w:type="spellStart"/>
      <w:r w:rsidRPr="00E57394">
        <w:rPr>
          <w:rFonts w:cstheme="minorHAnsi"/>
          <w:sz w:val="24"/>
          <w:szCs w:val="24"/>
        </w:rPr>
        <w:t>debt</w:t>
      </w:r>
      <w:proofErr w:type="spellEnd"/>
      <w:r w:rsidRPr="00E57394">
        <w:rPr>
          <w:rFonts w:cstheme="minorHAnsi"/>
          <w:sz w:val="24"/>
          <w:szCs w:val="24"/>
        </w:rPr>
        <w:t xml:space="preserve"> </w:t>
      </w:r>
      <w:proofErr w:type="spellStart"/>
      <w:r w:rsidRPr="00E57394">
        <w:rPr>
          <w:rFonts w:cstheme="minorHAnsi"/>
          <w:sz w:val="24"/>
          <w:szCs w:val="24"/>
        </w:rPr>
        <w:t>servicing</w:t>
      </w:r>
      <w:proofErr w:type="spellEnd"/>
      <w:r w:rsidRPr="00E57394">
        <w:rPr>
          <w:rFonts w:cstheme="minorHAnsi"/>
          <w:sz w:val="24"/>
          <w:szCs w:val="24"/>
        </w:rPr>
        <w:t xml:space="preserve"> </w:t>
      </w:r>
      <w:proofErr w:type="spellStart"/>
      <w:r w:rsidRPr="00E57394">
        <w:rPr>
          <w:rFonts w:cstheme="minorHAnsi"/>
          <w:sz w:val="24"/>
          <w:szCs w:val="24"/>
        </w:rPr>
        <w:t>ability</w:t>
      </w:r>
      <w:proofErr w:type="spellEnd"/>
      <w:r w:rsidRPr="00E57394">
        <w:rPr>
          <w:rFonts w:cstheme="minorHAnsi"/>
          <w:sz w:val="24"/>
          <w:szCs w:val="24"/>
        </w:rPr>
        <w:t xml:space="preserve">. </w:t>
      </w:r>
      <w:proofErr w:type="spellStart"/>
      <w:r w:rsidRPr="00E57394">
        <w:rPr>
          <w:rFonts w:cstheme="minorHAnsi"/>
          <w:sz w:val="24"/>
          <w:szCs w:val="24"/>
        </w:rPr>
        <w:t>This</w:t>
      </w:r>
      <w:proofErr w:type="spellEnd"/>
      <w:r w:rsidRPr="00E57394">
        <w:rPr>
          <w:rFonts w:cstheme="minorHAnsi"/>
          <w:sz w:val="24"/>
          <w:szCs w:val="24"/>
        </w:rPr>
        <w:t xml:space="preserve"> </w:t>
      </w:r>
      <w:proofErr w:type="spellStart"/>
      <w:r w:rsidRPr="00E57394">
        <w:rPr>
          <w:rFonts w:cstheme="minorHAnsi"/>
          <w:sz w:val="24"/>
          <w:szCs w:val="24"/>
        </w:rPr>
        <w:t>questionnaire</w:t>
      </w:r>
      <w:proofErr w:type="spellEnd"/>
      <w:r w:rsidRPr="00E57394">
        <w:rPr>
          <w:rFonts w:cstheme="minorHAnsi"/>
          <w:sz w:val="24"/>
          <w:szCs w:val="24"/>
        </w:rPr>
        <w:t xml:space="preserve"> is </w:t>
      </w:r>
      <w:proofErr w:type="spellStart"/>
      <w:r w:rsidRPr="00E57394">
        <w:rPr>
          <w:rFonts w:cstheme="minorHAnsi"/>
          <w:sz w:val="24"/>
          <w:szCs w:val="24"/>
        </w:rPr>
        <w:t>largely</w:t>
      </w:r>
      <w:proofErr w:type="spellEnd"/>
      <w:r w:rsidRPr="00E57394">
        <w:rPr>
          <w:rFonts w:cstheme="minorHAnsi"/>
          <w:sz w:val="24"/>
          <w:szCs w:val="24"/>
        </w:rPr>
        <w:t xml:space="preserve"> </w:t>
      </w:r>
      <w:proofErr w:type="spellStart"/>
      <w:r w:rsidRPr="00E57394">
        <w:rPr>
          <w:rFonts w:cstheme="minorHAnsi"/>
          <w:sz w:val="24"/>
          <w:szCs w:val="24"/>
        </w:rPr>
        <w:t>standardised</w:t>
      </w:r>
      <w:proofErr w:type="spellEnd"/>
      <w:r w:rsidRPr="00E57394">
        <w:rPr>
          <w:rFonts w:cstheme="minorHAnsi"/>
          <w:sz w:val="24"/>
          <w:szCs w:val="24"/>
        </w:rPr>
        <w:t xml:space="preserve">, </w:t>
      </w:r>
      <w:proofErr w:type="spellStart"/>
      <w:r w:rsidRPr="00E57394">
        <w:rPr>
          <w:rFonts w:cstheme="minorHAnsi"/>
          <w:sz w:val="24"/>
          <w:szCs w:val="24"/>
        </w:rPr>
        <w:t>but</w:t>
      </w:r>
      <w:proofErr w:type="spellEnd"/>
      <w:r w:rsidRPr="00E57394">
        <w:rPr>
          <w:rFonts w:cstheme="minorHAnsi"/>
          <w:sz w:val="24"/>
          <w:szCs w:val="24"/>
        </w:rPr>
        <w:t xml:space="preserve"> </w:t>
      </w:r>
      <w:proofErr w:type="spellStart"/>
      <w:r w:rsidRPr="00E57394">
        <w:rPr>
          <w:rFonts w:cstheme="minorHAnsi"/>
          <w:sz w:val="24"/>
          <w:szCs w:val="24"/>
        </w:rPr>
        <w:t>includes</w:t>
      </w:r>
      <w:proofErr w:type="spellEnd"/>
      <w:r w:rsidRPr="00E57394">
        <w:rPr>
          <w:rFonts w:cstheme="minorHAnsi"/>
          <w:sz w:val="24"/>
          <w:szCs w:val="24"/>
        </w:rPr>
        <w:t xml:space="preserve"> </w:t>
      </w:r>
      <w:proofErr w:type="spellStart"/>
      <w:r w:rsidRPr="00E57394">
        <w:rPr>
          <w:rFonts w:cstheme="minorHAnsi"/>
          <w:sz w:val="24"/>
          <w:szCs w:val="24"/>
        </w:rPr>
        <w:t>sections</w:t>
      </w:r>
      <w:proofErr w:type="spellEnd"/>
      <w:r w:rsidRPr="00E57394">
        <w:rPr>
          <w:rFonts w:cstheme="minorHAnsi"/>
          <w:sz w:val="24"/>
          <w:szCs w:val="24"/>
        </w:rPr>
        <w:t xml:space="preserve"> </w:t>
      </w:r>
      <w:proofErr w:type="spellStart"/>
      <w:r w:rsidRPr="00E57394">
        <w:rPr>
          <w:rFonts w:cstheme="minorHAnsi"/>
          <w:sz w:val="24"/>
          <w:szCs w:val="24"/>
        </w:rPr>
        <w:t>specifically</w:t>
      </w:r>
      <w:proofErr w:type="spellEnd"/>
      <w:r w:rsidRPr="00E57394">
        <w:rPr>
          <w:rFonts w:cstheme="minorHAnsi"/>
          <w:sz w:val="24"/>
          <w:szCs w:val="24"/>
        </w:rPr>
        <w:t xml:space="preserve"> </w:t>
      </w:r>
      <w:proofErr w:type="spellStart"/>
      <w:r w:rsidRPr="00E57394">
        <w:rPr>
          <w:rFonts w:cstheme="minorHAnsi"/>
          <w:sz w:val="24"/>
          <w:szCs w:val="24"/>
        </w:rPr>
        <w:t>tailored</w:t>
      </w:r>
      <w:proofErr w:type="spellEnd"/>
      <w:r w:rsidRPr="00E57394">
        <w:rPr>
          <w:rFonts w:cstheme="minorHAnsi"/>
          <w:sz w:val="24"/>
          <w:szCs w:val="24"/>
        </w:rPr>
        <w:t xml:space="preserve"> </w:t>
      </w:r>
      <w:proofErr w:type="spellStart"/>
      <w:r w:rsidRPr="00E57394">
        <w:rPr>
          <w:rFonts w:cstheme="minorHAnsi"/>
          <w:sz w:val="24"/>
          <w:szCs w:val="24"/>
        </w:rPr>
        <w:t>to</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sovereign</w:t>
      </w:r>
      <w:proofErr w:type="spellEnd"/>
      <w:r w:rsidRPr="00E57394">
        <w:rPr>
          <w:rFonts w:cstheme="minorHAnsi"/>
          <w:sz w:val="24"/>
          <w:szCs w:val="24"/>
        </w:rPr>
        <w:t xml:space="preserve"> in </w:t>
      </w:r>
      <w:proofErr w:type="spellStart"/>
      <w:r w:rsidRPr="00E57394">
        <w:rPr>
          <w:rFonts w:cstheme="minorHAnsi"/>
          <w:sz w:val="24"/>
          <w:szCs w:val="24"/>
        </w:rPr>
        <w:t>question</w:t>
      </w:r>
      <w:proofErr w:type="spellEnd"/>
      <w:r w:rsidRPr="00E57394">
        <w:rPr>
          <w:rFonts w:cstheme="minorHAnsi"/>
          <w:sz w:val="24"/>
          <w:szCs w:val="24"/>
        </w:rPr>
        <w:t xml:space="preserve"> </w:t>
      </w:r>
      <w:proofErr w:type="spellStart"/>
      <w:r w:rsidRPr="00E57394">
        <w:rPr>
          <w:rFonts w:cstheme="minorHAnsi"/>
          <w:sz w:val="24"/>
          <w:szCs w:val="24"/>
        </w:rPr>
        <w:t>where</w:t>
      </w:r>
      <w:proofErr w:type="spellEnd"/>
      <w:r w:rsidRPr="00E57394">
        <w:rPr>
          <w:rFonts w:cstheme="minorHAnsi"/>
          <w:sz w:val="24"/>
          <w:szCs w:val="24"/>
        </w:rPr>
        <w:t xml:space="preserve"> </w:t>
      </w:r>
      <w:proofErr w:type="spellStart"/>
      <w:r w:rsidRPr="00E57394">
        <w:rPr>
          <w:rFonts w:cstheme="minorHAnsi"/>
          <w:sz w:val="24"/>
          <w:szCs w:val="24"/>
        </w:rPr>
        <w:t>there</w:t>
      </w:r>
      <w:proofErr w:type="spellEnd"/>
      <w:r w:rsidRPr="00E57394">
        <w:rPr>
          <w:rFonts w:cstheme="minorHAnsi"/>
          <w:sz w:val="24"/>
          <w:szCs w:val="24"/>
        </w:rPr>
        <w:t xml:space="preserve"> </w:t>
      </w:r>
      <w:proofErr w:type="spellStart"/>
      <w:r w:rsidRPr="00E57394">
        <w:rPr>
          <w:rFonts w:cstheme="minorHAnsi"/>
          <w:sz w:val="24"/>
          <w:szCs w:val="24"/>
        </w:rPr>
        <w:t>are</w:t>
      </w:r>
      <w:proofErr w:type="spellEnd"/>
      <w:r w:rsidRPr="00E57394">
        <w:rPr>
          <w:rFonts w:cstheme="minorHAnsi"/>
          <w:sz w:val="24"/>
          <w:szCs w:val="24"/>
        </w:rPr>
        <w:t xml:space="preserve"> </w:t>
      </w:r>
      <w:proofErr w:type="spellStart"/>
      <w:r w:rsidRPr="00E57394">
        <w:rPr>
          <w:rFonts w:cstheme="minorHAnsi"/>
          <w:sz w:val="24"/>
          <w:szCs w:val="24"/>
        </w:rPr>
        <w:t>factors</w:t>
      </w:r>
      <w:proofErr w:type="spellEnd"/>
      <w:r w:rsidRPr="00E57394">
        <w:rPr>
          <w:rFonts w:cstheme="minorHAnsi"/>
          <w:sz w:val="24"/>
          <w:szCs w:val="24"/>
        </w:rPr>
        <w:t xml:space="preserve"> </w:t>
      </w:r>
      <w:proofErr w:type="spellStart"/>
      <w:r w:rsidRPr="00E57394">
        <w:rPr>
          <w:rFonts w:cstheme="minorHAnsi"/>
          <w:sz w:val="24"/>
          <w:szCs w:val="24"/>
        </w:rPr>
        <w:t>that</w:t>
      </w:r>
      <w:proofErr w:type="spellEnd"/>
      <w:r w:rsidRPr="00E57394">
        <w:rPr>
          <w:rFonts w:cstheme="minorHAnsi"/>
          <w:sz w:val="24"/>
          <w:szCs w:val="24"/>
        </w:rPr>
        <w:t xml:space="preserve"> </w:t>
      </w:r>
      <w:proofErr w:type="spellStart"/>
      <w:r w:rsidRPr="00E57394">
        <w:rPr>
          <w:rFonts w:cstheme="minorHAnsi"/>
          <w:sz w:val="24"/>
          <w:szCs w:val="24"/>
        </w:rPr>
        <w:t>make</w:t>
      </w:r>
      <w:proofErr w:type="spellEnd"/>
      <w:r w:rsidRPr="00E57394">
        <w:rPr>
          <w:rFonts w:cstheme="minorHAnsi"/>
          <w:sz w:val="24"/>
          <w:szCs w:val="24"/>
        </w:rPr>
        <w:t xml:space="preserve"> </w:t>
      </w:r>
      <w:proofErr w:type="spellStart"/>
      <w:r w:rsidRPr="00E57394">
        <w:rPr>
          <w:rFonts w:cstheme="minorHAnsi"/>
          <w:sz w:val="24"/>
          <w:szCs w:val="24"/>
        </w:rPr>
        <w:t>its</w:t>
      </w:r>
      <w:proofErr w:type="spellEnd"/>
      <w:r w:rsidRPr="00E57394">
        <w:rPr>
          <w:rFonts w:cstheme="minorHAnsi"/>
          <w:sz w:val="24"/>
          <w:szCs w:val="24"/>
        </w:rPr>
        <w:t xml:space="preserve"> </w:t>
      </w:r>
      <w:proofErr w:type="spellStart"/>
      <w:r w:rsidRPr="00E57394">
        <w:rPr>
          <w:rFonts w:cstheme="minorHAnsi"/>
          <w:sz w:val="24"/>
          <w:szCs w:val="24"/>
        </w:rPr>
        <w:t>economic</w:t>
      </w:r>
      <w:proofErr w:type="spellEnd"/>
      <w:r w:rsidRPr="00E57394">
        <w:rPr>
          <w:rFonts w:cstheme="minorHAnsi"/>
          <w:sz w:val="24"/>
          <w:szCs w:val="24"/>
        </w:rPr>
        <w:t xml:space="preserve"> and </w:t>
      </w:r>
      <w:proofErr w:type="spellStart"/>
      <w:r w:rsidRPr="00E57394">
        <w:rPr>
          <w:rFonts w:cstheme="minorHAnsi"/>
          <w:sz w:val="24"/>
          <w:szCs w:val="24"/>
        </w:rPr>
        <w:t>political</w:t>
      </w:r>
      <w:proofErr w:type="spellEnd"/>
      <w:r w:rsidRPr="00E57394">
        <w:rPr>
          <w:rFonts w:cstheme="minorHAnsi"/>
          <w:sz w:val="24"/>
          <w:szCs w:val="24"/>
        </w:rPr>
        <w:t xml:space="preserve"> </w:t>
      </w:r>
      <w:proofErr w:type="spellStart"/>
      <w:r w:rsidRPr="00E57394">
        <w:rPr>
          <w:rFonts w:cstheme="minorHAnsi"/>
          <w:sz w:val="24"/>
          <w:szCs w:val="24"/>
        </w:rPr>
        <w:t>circumstances</w:t>
      </w:r>
      <w:proofErr w:type="spellEnd"/>
      <w:r w:rsidRPr="00E57394">
        <w:rPr>
          <w:rFonts w:cstheme="minorHAnsi"/>
          <w:sz w:val="24"/>
          <w:szCs w:val="24"/>
        </w:rPr>
        <w:t xml:space="preserve"> </w:t>
      </w:r>
      <w:proofErr w:type="spellStart"/>
      <w:r w:rsidRPr="00E57394">
        <w:rPr>
          <w:rFonts w:cstheme="minorHAnsi"/>
          <w:sz w:val="24"/>
          <w:szCs w:val="24"/>
        </w:rPr>
        <w:t>unusual</w:t>
      </w:r>
      <w:proofErr w:type="spellEnd"/>
      <w:r w:rsidRPr="00E57394">
        <w:rPr>
          <w:rFonts w:cstheme="minorHAnsi"/>
          <w:sz w:val="24"/>
          <w:szCs w:val="24"/>
        </w:rPr>
        <w:t xml:space="preserve"> and </w:t>
      </w:r>
      <w:proofErr w:type="spellStart"/>
      <w:r w:rsidRPr="00E57394">
        <w:rPr>
          <w:rFonts w:cstheme="minorHAnsi"/>
          <w:sz w:val="24"/>
          <w:szCs w:val="24"/>
        </w:rPr>
        <w:t>special</w:t>
      </w:r>
      <w:proofErr w:type="spellEnd"/>
      <w:r w:rsidRPr="00E57394">
        <w:rPr>
          <w:rFonts w:cstheme="minorHAnsi"/>
          <w:sz w:val="24"/>
          <w:szCs w:val="24"/>
        </w:rPr>
        <w:t>”.</w:t>
      </w:r>
    </w:p>
    <w:p w14:paraId="011F90CA" w14:textId="56D6D068" w:rsidR="00050FDC" w:rsidRPr="00E57394" w:rsidRDefault="00050FDC" w:rsidP="00E57394">
      <w:pPr>
        <w:spacing w:line="360" w:lineRule="auto"/>
        <w:jc w:val="both"/>
        <w:rPr>
          <w:rFonts w:cstheme="minorHAnsi"/>
          <w:sz w:val="24"/>
          <w:szCs w:val="24"/>
        </w:rPr>
      </w:pPr>
      <w:r w:rsidRPr="00E57394">
        <w:rPr>
          <w:rFonts w:cstheme="minorHAnsi"/>
          <w:sz w:val="24"/>
          <w:szCs w:val="24"/>
        </w:rPr>
        <w:t xml:space="preserve">Az így kapott eredményeket legalább két szakértő tanulmányozza egy héten át. Ugyanígy, a </w:t>
      </w:r>
      <w:proofErr w:type="spellStart"/>
      <w:r w:rsidRPr="00E57394">
        <w:rPr>
          <w:rFonts w:cstheme="minorHAnsi"/>
          <w:sz w:val="24"/>
          <w:szCs w:val="24"/>
        </w:rPr>
        <w:t>Fitch</w:t>
      </w:r>
      <w:proofErr w:type="spellEnd"/>
      <w:r w:rsidRPr="00E57394">
        <w:rPr>
          <w:rFonts w:cstheme="minorHAnsi"/>
          <w:sz w:val="24"/>
          <w:szCs w:val="24"/>
        </w:rPr>
        <w:t xml:space="preserve"> </w:t>
      </w:r>
      <w:proofErr w:type="spellStart"/>
      <w:r w:rsidRPr="00E57394">
        <w:rPr>
          <w:rFonts w:cstheme="minorHAnsi"/>
          <w:sz w:val="24"/>
          <w:szCs w:val="24"/>
        </w:rPr>
        <w:t>Ratings</w:t>
      </w:r>
      <w:proofErr w:type="spellEnd"/>
      <w:r w:rsidRPr="00E57394">
        <w:rPr>
          <w:rFonts w:cstheme="minorHAnsi"/>
          <w:sz w:val="24"/>
          <w:szCs w:val="24"/>
        </w:rPr>
        <w:t xml:space="preserve"> szakértői felmérik, hogy az ország teljesítőképessége hol áll a hitelállományához képest. „The </w:t>
      </w:r>
      <w:proofErr w:type="spellStart"/>
      <w:r w:rsidRPr="00E57394">
        <w:rPr>
          <w:rFonts w:cstheme="minorHAnsi"/>
          <w:sz w:val="24"/>
          <w:szCs w:val="24"/>
        </w:rPr>
        <w:t>answers</w:t>
      </w:r>
      <w:proofErr w:type="spellEnd"/>
      <w:r w:rsidRPr="00E57394">
        <w:rPr>
          <w:rFonts w:cstheme="minorHAnsi"/>
          <w:sz w:val="24"/>
          <w:szCs w:val="24"/>
        </w:rPr>
        <w:t xml:space="preserve"> </w:t>
      </w:r>
      <w:proofErr w:type="spellStart"/>
      <w:r w:rsidRPr="00E57394">
        <w:rPr>
          <w:rFonts w:cstheme="minorHAnsi"/>
          <w:sz w:val="24"/>
          <w:szCs w:val="24"/>
        </w:rPr>
        <w:t>to</w:t>
      </w:r>
      <w:proofErr w:type="spellEnd"/>
      <w:r w:rsidRPr="00E57394">
        <w:rPr>
          <w:rFonts w:cstheme="minorHAnsi"/>
          <w:sz w:val="24"/>
          <w:szCs w:val="24"/>
        </w:rPr>
        <w:t xml:space="preserve"> </w:t>
      </w:r>
      <w:proofErr w:type="spellStart"/>
      <w:r w:rsidRPr="00E57394">
        <w:rPr>
          <w:rFonts w:cstheme="minorHAnsi"/>
          <w:sz w:val="24"/>
          <w:szCs w:val="24"/>
        </w:rPr>
        <w:t>this</w:t>
      </w:r>
      <w:proofErr w:type="spellEnd"/>
      <w:r w:rsidRPr="00E57394">
        <w:rPr>
          <w:rFonts w:cstheme="minorHAnsi"/>
          <w:sz w:val="24"/>
          <w:szCs w:val="24"/>
        </w:rPr>
        <w:t xml:space="preserve"> </w:t>
      </w:r>
      <w:proofErr w:type="spellStart"/>
      <w:r w:rsidRPr="00E57394">
        <w:rPr>
          <w:rFonts w:cstheme="minorHAnsi"/>
          <w:sz w:val="24"/>
          <w:szCs w:val="24"/>
        </w:rPr>
        <w:t>questionnaire</w:t>
      </w:r>
      <w:proofErr w:type="spellEnd"/>
      <w:r w:rsidRPr="00E57394">
        <w:rPr>
          <w:rFonts w:cstheme="minorHAnsi"/>
          <w:sz w:val="24"/>
          <w:szCs w:val="24"/>
        </w:rPr>
        <w:t xml:space="preserve"> </w:t>
      </w:r>
      <w:proofErr w:type="spellStart"/>
      <w:r w:rsidRPr="00E57394">
        <w:rPr>
          <w:rFonts w:cstheme="minorHAnsi"/>
          <w:sz w:val="24"/>
          <w:szCs w:val="24"/>
        </w:rPr>
        <w:t>form</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basis</w:t>
      </w:r>
      <w:proofErr w:type="spellEnd"/>
      <w:r w:rsidRPr="00E57394">
        <w:rPr>
          <w:rFonts w:cstheme="minorHAnsi"/>
          <w:sz w:val="24"/>
          <w:szCs w:val="24"/>
        </w:rPr>
        <w:t xml:space="preserve"> of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rating</w:t>
      </w:r>
      <w:proofErr w:type="spellEnd"/>
      <w:r w:rsidRPr="00E57394">
        <w:rPr>
          <w:rFonts w:cstheme="minorHAnsi"/>
          <w:sz w:val="24"/>
          <w:szCs w:val="24"/>
        </w:rPr>
        <w:t xml:space="preserve"> </w:t>
      </w:r>
      <w:proofErr w:type="spellStart"/>
      <w:r w:rsidRPr="00E57394">
        <w:rPr>
          <w:rFonts w:cstheme="minorHAnsi"/>
          <w:sz w:val="24"/>
          <w:szCs w:val="24"/>
        </w:rPr>
        <w:t>interviews</w:t>
      </w:r>
      <w:proofErr w:type="spellEnd"/>
      <w:r w:rsidRPr="00E57394">
        <w:rPr>
          <w:rFonts w:cstheme="minorHAnsi"/>
          <w:sz w:val="24"/>
          <w:szCs w:val="24"/>
        </w:rPr>
        <w:t xml:space="preserve"> </w:t>
      </w:r>
      <w:proofErr w:type="spellStart"/>
      <w:r w:rsidRPr="00E57394">
        <w:rPr>
          <w:rFonts w:cstheme="minorHAnsi"/>
          <w:sz w:val="24"/>
          <w:szCs w:val="24"/>
        </w:rPr>
        <w:t>conducted</w:t>
      </w:r>
      <w:proofErr w:type="spellEnd"/>
      <w:r w:rsidRPr="00E57394">
        <w:rPr>
          <w:rFonts w:cstheme="minorHAnsi"/>
          <w:sz w:val="24"/>
          <w:szCs w:val="24"/>
        </w:rPr>
        <w:t xml:space="preserve"> </w:t>
      </w:r>
      <w:proofErr w:type="spellStart"/>
      <w:r w:rsidRPr="00E57394">
        <w:rPr>
          <w:rFonts w:cstheme="minorHAnsi"/>
          <w:sz w:val="24"/>
          <w:szCs w:val="24"/>
        </w:rPr>
        <w:t>by</w:t>
      </w:r>
      <w:proofErr w:type="spellEnd"/>
      <w:r w:rsidRPr="00E57394">
        <w:rPr>
          <w:rFonts w:cstheme="minorHAnsi"/>
          <w:sz w:val="24"/>
          <w:szCs w:val="24"/>
        </w:rPr>
        <w:t xml:space="preserve"> </w:t>
      </w:r>
      <w:proofErr w:type="spellStart"/>
      <w:r w:rsidRPr="00E57394">
        <w:rPr>
          <w:rFonts w:cstheme="minorHAnsi"/>
          <w:sz w:val="24"/>
          <w:szCs w:val="24"/>
        </w:rPr>
        <w:t>at</w:t>
      </w:r>
      <w:proofErr w:type="spellEnd"/>
      <w:r w:rsidRPr="00E57394">
        <w:rPr>
          <w:rFonts w:cstheme="minorHAnsi"/>
          <w:sz w:val="24"/>
          <w:szCs w:val="24"/>
        </w:rPr>
        <w:t xml:space="preserve"> </w:t>
      </w:r>
      <w:proofErr w:type="spellStart"/>
      <w:r w:rsidRPr="00E57394">
        <w:rPr>
          <w:rFonts w:cstheme="minorHAnsi"/>
          <w:sz w:val="24"/>
          <w:szCs w:val="24"/>
        </w:rPr>
        <w:t>least</w:t>
      </w:r>
      <w:proofErr w:type="spellEnd"/>
      <w:r w:rsidRPr="00E57394">
        <w:rPr>
          <w:rFonts w:cstheme="minorHAnsi"/>
          <w:sz w:val="24"/>
          <w:szCs w:val="24"/>
        </w:rPr>
        <w:t xml:space="preserve"> </w:t>
      </w:r>
      <w:proofErr w:type="spellStart"/>
      <w:r w:rsidRPr="00E57394">
        <w:rPr>
          <w:rFonts w:cstheme="minorHAnsi"/>
          <w:sz w:val="24"/>
          <w:szCs w:val="24"/>
        </w:rPr>
        <w:t>two</w:t>
      </w:r>
      <w:proofErr w:type="spellEnd"/>
      <w:r w:rsidRPr="00E57394">
        <w:rPr>
          <w:rFonts w:cstheme="minorHAnsi"/>
          <w:sz w:val="24"/>
          <w:szCs w:val="24"/>
        </w:rPr>
        <w:t xml:space="preserve"> </w:t>
      </w:r>
      <w:proofErr w:type="spellStart"/>
      <w:r w:rsidRPr="00E57394">
        <w:rPr>
          <w:rFonts w:cstheme="minorHAnsi"/>
          <w:sz w:val="24"/>
          <w:szCs w:val="24"/>
        </w:rPr>
        <w:t>analysts</w:t>
      </w:r>
      <w:proofErr w:type="spellEnd"/>
      <w:r w:rsidRPr="00E57394">
        <w:rPr>
          <w:rFonts w:cstheme="minorHAnsi"/>
          <w:sz w:val="24"/>
          <w:szCs w:val="24"/>
        </w:rPr>
        <w:t xml:space="preserve"> in </w:t>
      </w:r>
      <w:proofErr w:type="spellStart"/>
      <w:r w:rsidRPr="00E57394">
        <w:rPr>
          <w:rFonts w:cstheme="minorHAnsi"/>
          <w:sz w:val="24"/>
          <w:szCs w:val="24"/>
        </w:rPr>
        <w:t>the</w:t>
      </w:r>
      <w:proofErr w:type="spellEnd"/>
      <w:r w:rsidRPr="00E57394">
        <w:rPr>
          <w:rFonts w:cstheme="minorHAnsi"/>
          <w:sz w:val="24"/>
          <w:szCs w:val="24"/>
        </w:rPr>
        <w:t xml:space="preserve"> country </w:t>
      </w:r>
      <w:proofErr w:type="spellStart"/>
      <w:r w:rsidRPr="00E57394">
        <w:rPr>
          <w:rFonts w:cstheme="minorHAnsi"/>
          <w:sz w:val="24"/>
          <w:szCs w:val="24"/>
        </w:rPr>
        <w:t>concerned</w:t>
      </w:r>
      <w:proofErr w:type="spellEnd"/>
      <w:r w:rsidRPr="00E57394">
        <w:rPr>
          <w:rFonts w:cstheme="minorHAnsi"/>
          <w:sz w:val="24"/>
          <w:szCs w:val="24"/>
        </w:rPr>
        <w:t xml:space="preserve"> over a </w:t>
      </w:r>
      <w:proofErr w:type="spellStart"/>
      <w:r w:rsidRPr="00E57394">
        <w:rPr>
          <w:rFonts w:cstheme="minorHAnsi"/>
          <w:sz w:val="24"/>
          <w:szCs w:val="24"/>
        </w:rPr>
        <w:t>period</w:t>
      </w:r>
      <w:proofErr w:type="spellEnd"/>
      <w:r w:rsidRPr="00E57394">
        <w:rPr>
          <w:rFonts w:cstheme="minorHAnsi"/>
          <w:sz w:val="24"/>
          <w:szCs w:val="24"/>
        </w:rPr>
        <w:t xml:space="preserve"> of </w:t>
      </w:r>
      <w:proofErr w:type="spellStart"/>
      <w:r w:rsidRPr="00E57394">
        <w:rPr>
          <w:rFonts w:cstheme="minorHAnsi"/>
          <w:sz w:val="24"/>
          <w:szCs w:val="24"/>
        </w:rPr>
        <w:t>up</w:t>
      </w:r>
      <w:proofErr w:type="spellEnd"/>
      <w:r w:rsidRPr="00E57394">
        <w:rPr>
          <w:rFonts w:cstheme="minorHAnsi"/>
          <w:sz w:val="24"/>
          <w:szCs w:val="24"/>
        </w:rPr>
        <w:t xml:space="preserve"> </w:t>
      </w:r>
      <w:proofErr w:type="spellStart"/>
      <w:r w:rsidRPr="00E57394">
        <w:rPr>
          <w:rFonts w:cstheme="minorHAnsi"/>
          <w:sz w:val="24"/>
          <w:szCs w:val="24"/>
        </w:rPr>
        <w:t>to</w:t>
      </w:r>
      <w:proofErr w:type="spellEnd"/>
      <w:r w:rsidRPr="00E57394">
        <w:rPr>
          <w:rFonts w:cstheme="minorHAnsi"/>
          <w:sz w:val="24"/>
          <w:szCs w:val="24"/>
        </w:rPr>
        <w:t xml:space="preserve"> a </w:t>
      </w:r>
      <w:proofErr w:type="spellStart"/>
      <w:r w:rsidRPr="00E57394">
        <w:rPr>
          <w:rFonts w:cstheme="minorHAnsi"/>
          <w:sz w:val="24"/>
          <w:szCs w:val="24"/>
        </w:rPr>
        <w:t>week</w:t>
      </w:r>
      <w:proofErr w:type="spellEnd"/>
      <w:r w:rsidRPr="00E57394">
        <w:rPr>
          <w:rFonts w:cstheme="minorHAnsi"/>
          <w:sz w:val="24"/>
          <w:szCs w:val="24"/>
        </w:rPr>
        <w:t xml:space="preserve">. During </w:t>
      </w:r>
      <w:proofErr w:type="spellStart"/>
      <w:r w:rsidRPr="00E57394">
        <w:rPr>
          <w:rFonts w:cstheme="minorHAnsi"/>
          <w:sz w:val="24"/>
          <w:szCs w:val="24"/>
        </w:rPr>
        <w:t>our</w:t>
      </w:r>
      <w:proofErr w:type="spellEnd"/>
      <w:r w:rsidRPr="00E57394">
        <w:rPr>
          <w:rFonts w:cstheme="minorHAnsi"/>
          <w:sz w:val="24"/>
          <w:szCs w:val="24"/>
        </w:rPr>
        <w:t xml:space="preserve"> </w:t>
      </w:r>
      <w:proofErr w:type="spellStart"/>
      <w:r w:rsidRPr="00E57394">
        <w:rPr>
          <w:rFonts w:cstheme="minorHAnsi"/>
          <w:sz w:val="24"/>
          <w:szCs w:val="24"/>
        </w:rPr>
        <w:t>visit</w:t>
      </w:r>
      <w:proofErr w:type="spellEnd"/>
      <w:r w:rsidRPr="00E57394">
        <w:rPr>
          <w:rFonts w:cstheme="minorHAnsi"/>
          <w:sz w:val="24"/>
          <w:szCs w:val="24"/>
        </w:rPr>
        <w:t xml:space="preserve">, </w:t>
      </w:r>
      <w:proofErr w:type="spellStart"/>
      <w:r w:rsidRPr="00E57394">
        <w:rPr>
          <w:rFonts w:cstheme="minorHAnsi"/>
          <w:sz w:val="24"/>
          <w:szCs w:val="24"/>
        </w:rPr>
        <w:t>we</w:t>
      </w:r>
      <w:proofErr w:type="spellEnd"/>
      <w:r w:rsidRPr="00E57394">
        <w:rPr>
          <w:rFonts w:cstheme="minorHAnsi"/>
          <w:sz w:val="24"/>
          <w:szCs w:val="24"/>
        </w:rPr>
        <w:t xml:space="preserve"> </w:t>
      </w:r>
      <w:proofErr w:type="spellStart"/>
      <w:r w:rsidRPr="00E57394">
        <w:rPr>
          <w:rFonts w:cstheme="minorHAnsi"/>
          <w:sz w:val="24"/>
          <w:szCs w:val="24"/>
        </w:rPr>
        <w:t>will</w:t>
      </w:r>
      <w:proofErr w:type="spellEnd"/>
      <w:r w:rsidRPr="00E57394">
        <w:rPr>
          <w:rFonts w:cstheme="minorHAnsi"/>
          <w:sz w:val="24"/>
          <w:szCs w:val="24"/>
        </w:rPr>
        <w:t xml:space="preserve"> </w:t>
      </w:r>
      <w:proofErr w:type="spellStart"/>
      <w:r w:rsidRPr="00E57394">
        <w:rPr>
          <w:rFonts w:cstheme="minorHAnsi"/>
          <w:sz w:val="24"/>
          <w:szCs w:val="24"/>
        </w:rPr>
        <w:t>seek</w:t>
      </w:r>
      <w:proofErr w:type="spellEnd"/>
      <w:r w:rsidRPr="00E57394">
        <w:rPr>
          <w:rFonts w:cstheme="minorHAnsi"/>
          <w:sz w:val="24"/>
          <w:szCs w:val="24"/>
        </w:rPr>
        <w:t xml:space="preserve"> </w:t>
      </w:r>
      <w:proofErr w:type="spellStart"/>
      <w:r w:rsidRPr="00E57394">
        <w:rPr>
          <w:rFonts w:cstheme="minorHAnsi"/>
          <w:sz w:val="24"/>
          <w:szCs w:val="24"/>
        </w:rPr>
        <w:t>to</w:t>
      </w:r>
      <w:proofErr w:type="spellEnd"/>
      <w:r w:rsidRPr="00E57394">
        <w:rPr>
          <w:rFonts w:cstheme="minorHAnsi"/>
          <w:sz w:val="24"/>
          <w:szCs w:val="24"/>
        </w:rPr>
        <w:t xml:space="preserve"> </w:t>
      </w:r>
      <w:proofErr w:type="spellStart"/>
      <w:r w:rsidRPr="00E57394">
        <w:rPr>
          <w:rFonts w:cstheme="minorHAnsi"/>
          <w:sz w:val="24"/>
          <w:szCs w:val="24"/>
        </w:rPr>
        <w:t>establish</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debt</w:t>
      </w:r>
      <w:proofErr w:type="spellEnd"/>
      <w:r w:rsidRPr="00E57394">
        <w:rPr>
          <w:rFonts w:cstheme="minorHAnsi"/>
          <w:sz w:val="24"/>
          <w:szCs w:val="24"/>
        </w:rPr>
        <w:t xml:space="preserve"> </w:t>
      </w:r>
      <w:proofErr w:type="spellStart"/>
      <w:r w:rsidRPr="00E57394">
        <w:rPr>
          <w:rFonts w:cstheme="minorHAnsi"/>
          <w:sz w:val="24"/>
          <w:szCs w:val="24"/>
        </w:rPr>
        <w:t>burden</w:t>
      </w:r>
      <w:proofErr w:type="spellEnd"/>
      <w:r w:rsidRPr="00E57394">
        <w:rPr>
          <w:rFonts w:cstheme="minorHAnsi"/>
          <w:sz w:val="24"/>
          <w:szCs w:val="24"/>
        </w:rPr>
        <w:t xml:space="preserve"> of </w:t>
      </w:r>
      <w:proofErr w:type="spellStart"/>
      <w:r w:rsidRPr="00E57394">
        <w:rPr>
          <w:rFonts w:cstheme="minorHAnsi"/>
          <w:sz w:val="24"/>
          <w:szCs w:val="24"/>
        </w:rPr>
        <w:t>the</w:t>
      </w:r>
      <w:proofErr w:type="spellEnd"/>
      <w:r w:rsidRPr="00E57394">
        <w:rPr>
          <w:rFonts w:cstheme="minorHAnsi"/>
          <w:sz w:val="24"/>
          <w:szCs w:val="24"/>
        </w:rPr>
        <w:t xml:space="preserve"> country and </w:t>
      </w:r>
      <w:proofErr w:type="spellStart"/>
      <w:r w:rsidRPr="00E57394">
        <w:rPr>
          <w:rFonts w:cstheme="minorHAnsi"/>
          <w:sz w:val="24"/>
          <w:szCs w:val="24"/>
        </w:rPr>
        <w:t>its</w:t>
      </w:r>
      <w:proofErr w:type="spellEnd"/>
      <w:r w:rsidRPr="00E57394">
        <w:rPr>
          <w:rFonts w:cstheme="minorHAnsi"/>
          <w:sz w:val="24"/>
          <w:szCs w:val="24"/>
        </w:rPr>
        <w:t xml:space="preserve"> </w:t>
      </w:r>
      <w:proofErr w:type="spellStart"/>
      <w:r w:rsidRPr="00E57394">
        <w:rPr>
          <w:rFonts w:cstheme="minorHAnsi"/>
          <w:sz w:val="24"/>
          <w:szCs w:val="24"/>
        </w:rPr>
        <w:t>ability</w:t>
      </w:r>
      <w:proofErr w:type="spellEnd"/>
      <w:r w:rsidRPr="00E57394">
        <w:rPr>
          <w:rFonts w:cstheme="minorHAnsi"/>
          <w:sz w:val="24"/>
          <w:szCs w:val="24"/>
        </w:rPr>
        <w:t xml:space="preserve"> </w:t>
      </w:r>
      <w:proofErr w:type="spellStart"/>
      <w:r w:rsidRPr="00E57394">
        <w:rPr>
          <w:rFonts w:cstheme="minorHAnsi"/>
          <w:sz w:val="24"/>
          <w:szCs w:val="24"/>
        </w:rPr>
        <w:t>to</w:t>
      </w:r>
      <w:proofErr w:type="spellEnd"/>
      <w:r w:rsidRPr="00E57394">
        <w:rPr>
          <w:rFonts w:cstheme="minorHAnsi"/>
          <w:sz w:val="24"/>
          <w:szCs w:val="24"/>
        </w:rPr>
        <w:t xml:space="preserve"> service </w:t>
      </w:r>
      <w:proofErr w:type="spellStart"/>
      <w:r w:rsidRPr="00E57394">
        <w:rPr>
          <w:rFonts w:cstheme="minorHAnsi"/>
          <w:sz w:val="24"/>
          <w:szCs w:val="24"/>
        </w:rPr>
        <w:t>it</w:t>
      </w:r>
      <w:proofErr w:type="spellEnd"/>
      <w:r w:rsidRPr="00E57394">
        <w:rPr>
          <w:rFonts w:cstheme="minorHAnsi"/>
          <w:sz w:val="24"/>
          <w:szCs w:val="24"/>
        </w:rPr>
        <w:t>.”</w:t>
      </w:r>
    </w:p>
    <w:p w14:paraId="3302445D" w14:textId="77777777" w:rsidR="00050FDC" w:rsidRPr="00E57394" w:rsidRDefault="00050FDC" w:rsidP="00E57394">
      <w:pPr>
        <w:keepNext/>
        <w:keepLines/>
        <w:pageBreakBefore/>
        <w:spacing w:line="360" w:lineRule="auto"/>
        <w:jc w:val="both"/>
        <w:rPr>
          <w:rFonts w:cstheme="minorHAnsi"/>
          <w:sz w:val="24"/>
          <w:szCs w:val="24"/>
        </w:rPr>
      </w:pPr>
      <w:r w:rsidRPr="00E57394">
        <w:rPr>
          <w:rFonts w:cstheme="minorHAnsi"/>
          <w:sz w:val="24"/>
          <w:szCs w:val="24"/>
        </w:rPr>
        <w:lastRenderedPageBreak/>
        <w:t xml:space="preserve">A </w:t>
      </w:r>
      <w:proofErr w:type="spellStart"/>
      <w:r w:rsidRPr="00E57394">
        <w:rPr>
          <w:rFonts w:cstheme="minorHAnsi"/>
          <w:sz w:val="24"/>
          <w:szCs w:val="24"/>
        </w:rPr>
        <w:t>Fitch</w:t>
      </w:r>
      <w:proofErr w:type="spellEnd"/>
      <w:r w:rsidRPr="00E57394">
        <w:rPr>
          <w:rFonts w:cstheme="minorHAnsi"/>
          <w:sz w:val="24"/>
          <w:szCs w:val="24"/>
        </w:rPr>
        <w:t xml:space="preserve"> által vizsgált tényezőcsoportok:</w:t>
      </w:r>
    </w:p>
    <w:p w14:paraId="620D67AB" w14:textId="77777777" w:rsidR="00050FDC" w:rsidRPr="00E57394" w:rsidRDefault="00050FDC" w:rsidP="00E57394">
      <w:pPr>
        <w:numPr>
          <w:ilvl w:val="0"/>
          <w:numId w:val="12"/>
        </w:numPr>
        <w:spacing w:after="0" w:line="360" w:lineRule="auto"/>
        <w:jc w:val="both"/>
        <w:rPr>
          <w:rFonts w:cstheme="minorHAnsi"/>
          <w:sz w:val="24"/>
          <w:szCs w:val="24"/>
        </w:rPr>
      </w:pPr>
      <w:r w:rsidRPr="00E57394">
        <w:rPr>
          <w:rFonts w:cstheme="minorHAnsi"/>
          <w:sz w:val="24"/>
          <w:szCs w:val="24"/>
        </w:rPr>
        <w:t>Demográfiai, oktatási és strukturális tényezők</w:t>
      </w:r>
    </w:p>
    <w:p w14:paraId="374EF7FE" w14:textId="77777777" w:rsidR="00050FDC" w:rsidRPr="00E57394" w:rsidRDefault="00050FDC" w:rsidP="00E57394">
      <w:pPr>
        <w:numPr>
          <w:ilvl w:val="0"/>
          <w:numId w:val="12"/>
        </w:numPr>
        <w:spacing w:after="0" w:line="360" w:lineRule="auto"/>
        <w:jc w:val="both"/>
        <w:rPr>
          <w:rFonts w:cstheme="minorHAnsi"/>
          <w:sz w:val="24"/>
          <w:szCs w:val="24"/>
        </w:rPr>
      </w:pPr>
      <w:r w:rsidRPr="00E57394">
        <w:rPr>
          <w:rFonts w:cstheme="minorHAnsi"/>
          <w:sz w:val="24"/>
          <w:szCs w:val="24"/>
        </w:rPr>
        <w:t>Munkapiaci elemzés</w:t>
      </w:r>
    </w:p>
    <w:p w14:paraId="6B8CA230" w14:textId="77777777" w:rsidR="00050FDC" w:rsidRPr="00E57394" w:rsidRDefault="00050FDC" w:rsidP="00E57394">
      <w:pPr>
        <w:numPr>
          <w:ilvl w:val="0"/>
          <w:numId w:val="12"/>
        </w:numPr>
        <w:spacing w:after="0" w:line="360" w:lineRule="auto"/>
        <w:jc w:val="both"/>
        <w:rPr>
          <w:rFonts w:cstheme="minorHAnsi"/>
          <w:sz w:val="24"/>
          <w:szCs w:val="24"/>
        </w:rPr>
      </w:pPr>
      <w:r w:rsidRPr="00E57394">
        <w:rPr>
          <w:rFonts w:cstheme="minorHAnsi"/>
          <w:sz w:val="24"/>
          <w:szCs w:val="24"/>
        </w:rPr>
        <w:t>Külső kitettség, és kereskedelem</w:t>
      </w:r>
    </w:p>
    <w:p w14:paraId="0D370041" w14:textId="77777777" w:rsidR="00050FDC" w:rsidRPr="00E57394" w:rsidRDefault="00050FDC" w:rsidP="00E57394">
      <w:pPr>
        <w:numPr>
          <w:ilvl w:val="0"/>
          <w:numId w:val="12"/>
        </w:numPr>
        <w:spacing w:after="0" w:line="360" w:lineRule="auto"/>
        <w:jc w:val="both"/>
        <w:rPr>
          <w:rFonts w:cstheme="minorHAnsi"/>
          <w:sz w:val="24"/>
          <w:szCs w:val="24"/>
        </w:rPr>
      </w:pPr>
      <w:r w:rsidRPr="00E57394">
        <w:rPr>
          <w:rFonts w:cstheme="minorHAnsi"/>
          <w:sz w:val="24"/>
          <w:szCs w:val="24"/>
        </w:rPr>
        <w:t>Versenyszféra dinamizmusa</w:t>
      </w:r>
    </w:p>
    <w:p w14:paraId="121177FC" w14:textId="77777777" w:rsidR="00050FDC" w:rsidRPr="00E57394" w:rsidRDefault="00050FDC" w:rsidP="00E57394">
      <w:pPr>
        <w:numPr>
          <w:ilvl w:val="0"/>
          <w:numId w:val="12"/>
        </w:numPr>
        <w:spacing w:after="0" w:line="360" w:lineRule="auto"/>
        <w:jc w:val="both"/>
        <w:rPr>
          <w:rFonts w:cstheme="minorHAnsi"/>
          <w:sz w:val="24"/>
          <w:szCs w:val="24"/>
        </w:rPr>
      </w:pPr>
      <w:r w:rsidRPr="00E57394">
        <w:rPr>
          <w:rFonts w:cstheme="minorHAnsi"/>
          <w:sz w:val="24"/>
          <w:szCs w:val="24"/>
        </w:rPr>
        <w:t>Kereslet és kínálat egyensúlya</w:t>
      </w:r>
    </w:p>
    <w:p w14:paraId="4334C521" w14:textId="77777777" w:rsidR="00050FDC" w:rsidRPr="00E57394" w:rsidRDefault="00050FDC" w:rsidP="00E57394">
      <w:pPr>
        <w:numPr>
          <w:ilvl w:val="0"/>
          <w:numId w:val="12"/>
        </w:numPr>
        <w:spacing w:after="0" w:line="360" w:lineRule="auto"/>
        <w:jc w:val="both"/>
        <w:rPr>
          <w:rFonts w:cstheme="minorHAnsi"/>
          <w:sz w:val="24"/>
          <w:szCs w:val="24"/>
        </w:rPr>
      </w:pPr>
      <w:r w:rsidRPr="00E57394">
        <w:rPr>
          <w:rFonts w:cstheme="minorHAnsi"/>
          <w:sz w:val="24"/>
          <w:szCs w:val="24"/>
        </w:rPr>
        <w:t>Kifizetések egyensúlya</w:t>
      </w:r>
    </w:p>
    <w:p w14:paraId="5A7B60DF" w14:textId="77777777" w:rsidR="00050FDC" w:rsidRPr="00E57394" w:rsidRDefault="00050FDC" w:rsidP="00E57394">
      <w:pPr>
        <w:numPr>
          <w:ilvl w:val="0"/>
          <w:numId w:val="12"/>
        </w:numPr>
        <w:spacing w:after="0" w:line="360" w:lineRule="auto"/>
        <w:jc w:val="both"/>
        <w:rPr>
          <w:rFonts w:cstheme="minorHAnsi"/>
          <w:sz w:val="24"/>
          <w:szCs w:val="24"/>
        </w:rPr>
      </w:pPr>
      <w:r w:rsidRPr="00E57394">
        <w:rPr>
          <w:rFonts w:cstheme="minorHAnsi"/>
          <w:sz w:val="24"/>
          <w:szCs w:val="24"/>
        </w:rPr>
        <w:t xml:space="preserve">Közép távú növekedés </w:t>
      </w:r>
      <w:proofErr w:type="spellStart"/>
      <w:r w:rsidRPr="00E57394">
        <w:rPr>
          <w:rFonts w:cstheme="minorHAnsi"/>
          <w:sz w:val="24"/>
          <w:szCs w:val="24"/>
        </w:rPr>
        <w:t>korlátai</w:t>
      </w:r>
      <w:proofErr w:type="spellEnd"/>
    </w:p>
    <w:p w14:paraId="4A403BB4" w14:textId="77777777" w:rsidR="00050FDC" w:rsidRPr="00E57394" w:rsidRDefault="00050FDC" w:rsidP="00E57394">
      <w:pPr>
        <w:numPr>
          <w:ilvl w:val="0"/>
          <w:numId w:val="12"/>
        </w:numPr>
        <w:spacing w:after="0" w:line="360" w:lineRule="auto"/>
        <w:jc w:val="both"/>
        <w:rPr>
          <w:rFonts w:cstheme="minorHAnsi"/>
          <w:sz w:val="24"/>
          <w:szCs w:val="24"/>
        </w:rPr>
      </w:pPr>
      <w:r w:rsidRPr="00E57394">
        <w:rPr>
          <w:rFonts w:cstheme="minorHAnsi"/>
          <w:sz w:val="24"/>
          <w:szCs w:val="24"/>
        </w:rPr>
        <w:t>Makroökonómiai politika</w:t>
      </w:r>
    </w:p>
    <w:p w14:paraId="1D3F496D" w14:textId="77777777" w:rsidR="00050FDC" w:rsidRPr="00E57394" w:rsidRDefault="00050FDC" w:rsidP="00E57394">
      <w:pPr>
        <w:numPr>
          <w:ilvl w:val="0"/>
          <w:numId w:val="12"/>
        </w:numPr>
        <w:spacing w:after="0" w:line="360" w:lineRule="auto"/>
        <w:jc w:val="both"/>
        <w:rPr>
          <w:rFonts w:cstheme="minorHAnsi"/>
          <w:sz w:val="24"/>
          <w:szCs w:val="24"/>
        </w:rPr>
      </w:pPr>
      <w:r w:rsidRPr="00E57394">
        <w:rPr>
          <w:rFonts w:cstheme="minorHAnsi"/>
          <w:sz w:val="24"/>
          <w:szCs w:val="24"/>
        </w:rPr>
        <w:t>Kereskedelem és külső befektetések</w:t>
      </w:r>
    </w:p>
    <w:p w14:paraId="1FF096B1" w14:textId="77777777" w:rsidR="00050FDC" w:rsidRPr="00E57394" w:rsidRDefault="00050FDC" w:rsidP="00E57394">
      <w:pPr>
        <w:numPr>
          <w:ilvl w:val="0"/>
          <w:numId w:val="12"/>
        </w:numPr>
        <w:spacing w:after="0" w:line="360" w:lineRule="auto"/>
        <w:jc w:val="both"/>
        <w:rPr>
          <w:rFonts w:cstheme="minorHAnsi"/>
          <w:sz w:val="24"/>
          <w:szCs w:val="24"/>
        </w:rPr>
      </w:pPr>
      <w:r w:rsidRPr="00E57394">
        <w:rPr>
          <w:rFonts w:cstheme="minorHAnsi"/>
          <w:sz w:val="24"/>
          <w:szCs w:val="24"/>
        </w:rPr>
        <w:t>Pénzügyi szektor</w:t>
      </w:r>
    </w:p>
    <w:p w14:paraId="6BD1D1B3" w14:textId="77777777" w:rsidR="00050FDC" w:rsidRPr="00E57394" w:rsidRDefault="00050FDC" w:rsidP="00E57394">
      <w:pPr>
        <w:numPr>
          <w:ilvl w:val="0"/>
          <w:numId w:val="12"/>
        </w:numPr>
        <w:spacing w:after="0" w:line="360" w:lineRule="auto"/>
        <w:jc w:val="both"/>
        <w:rPr>
          <w:rFonts w:cstheme="minorHAnsi"/>
          <w:sz w:val="24"/>
          <w:szCs w:val="24"/>
        </w:rPr>
      </w:pPr>
      <w:r w:rsidRPr="00E57394">
        <w:rPr>
          <w:rFonts w:cstheme="minorHAnsi"/>
          <w:sz w:val="24"/>
          <w:szCs w:val="24"/>
        </w:rPr>
        <w:t>Külső pénzügyi eszközök</w:t>
      </w:r>
    </w:p>
    <w:p w14:paraId="6B66B237" w14:textId="77777777" w:rsidR="00050FDC" w:rsidRPr="00E57394" w:rsidRDefault="00050FDC" w:rsidP="00E57394">
      <w:pPr>
        <w:numPr>
          <w:ilvl w:val="0"/>
          <w:numId w:val="12"/>
        </w:numPr>
        <w:spacing w:after="0" w:line="360" w:lineRule="auto"/>
        <w:jc w:val="both"/>
        <w:rPr>
          <w:rFonts w:cstheme="minorHAnsi"/>
          <w:sz w:val="24"/>
          <w:szCs w:val="24"/>
        </w:rPr>
      </w:pPr>
      <w:r w:rsidRPr="00E57394">
        <w:rPr>
          <w:rFonts w:cstheme="minorHAnsi"/>
          <w:sz w:val="24"/>
          <w:szCs w:val="24"/>
        </w:rPr>
        <w:t>Külső kötelezettségek</w:t>
      </w:r>
    </w:p>
    <w:p w14:paraId="5DCFE14A" w14:textId="77777777" w:rsidR="00050FDC" w:rsidRPr="00E57394" w:rsidRDefault="00050FDC" w:rsidP="00E57394">
      <w:pPr>
        <w:numPr>
          <w:ilvl w:val="0"/>
          <w:numId w:val="12"/>
        </w:numPr>
        <w:spacing w:after="0" w:line="360" w:lineRule="auto"/>
        <w:jc w:val="both"/>
        <w:rPr>
          <w:rFonts w:cstheme="minorHAnsi"/>
          <w:sz w:val="24"/>
          <w:szCs w:val="24"/>
        </w:rPr>
      </w:pPr>
      <w:r w:rsidRPr="00E57394">
        <w:rPr>
          <w:rFonts w:cstheme="minorHAnsi"/>
          <w:sz w:val="24"/>
          <w:szCs w:val="24"/>
        </w:rPr>
        <w:t>Állam és politika</w:t>
      </w:r>
    </w:p>
    <w:p w14:paraId="0B02B0B9" w14:textId="77777777" w:rsidR="00050FDC" w:rsidRPr="00E57394" w:rsidRDefault="00050FDC" w:rsidP="00E57394">
      <w:pPr>
        <w:numPr>
          <w:ilvl w:val="0"/>
          <w:numId w:val="12"/>
        </w:numPr>
        <w:spacing w:after="0" w:line="360" w:lineRule="auto"/>
        <w:jc w:val="both"/>
        <w:rPr>
          <w:rFonts w:cstheme="minorHAnsi"/>
          <w:sz w:val="24"/>
          <w:szCs w:val="24"/>
        </w:rPr>
      </w:pPr>
      <w:r w:rsidRPr="00E57394">
        <w:rPr>
          <w:rFonts w:cstheme="minorHAnsi"/>
          <w:sz w:val="24"/>
          <w:szCs w:val="24"/>
        </w:rPr>
        <w:t>Nemzetközi helyzet</w:t>
      </w:r>
    </w:p>
    <w:p w14:paraId="6A3813C1" w14:textId="6BFB8126" w:rsidR="00050FDC" w:rsidRPr="007D29C2" w:rsidRDefault="004F043D" w:rsidP="007D29C2">
      <w:pPr>
        <w:pStyle w:val="Cmsor3"/>
        <w:rPr>
          <w:rFonts w:asciiTheme="minorHAnsi" w:hAnsiTheme="minorHAnsi" w:cstheme="minorHAnsi"/>
        </w:rPr>
      </w:pPr>
      <w:bookmarkStart w:id="43" w:name="_Toc28183047"/>
      <w:r w:rsidRPr="007D29C2">
        <w:rPr>
          <w:rFonts w:asciiTheme="minorHAnsi" w:hAnsiTheme="minorHAnsi" w:cstheme="minorHAnsi"/>
          <w:b/>
          <w:bCs/>
        </w:rPr>
        <w:t xml:space="preserve">7.1.3. </w:t>
      </w:r>
      <w:r w:rsidR="00050FDC" w:rsidRPr="007D29C2">
        <w:rPr>
          <w:rFonts w:asciiTheme="minorHAnsi" w:hAnsiTheme="minorHAnsi" w:cstheme="minorHAnsi"/>
          <w:b/>
          <w:bCs/>
        </w:rPr>
        <w:t xml:space="preserve">A </w:t>
      </w:r>
      <w:proofErr w:type="spellStart"/>
      <w:r w:rsidR="00050FDC" w:rsidRPr="007D29C2">
        <w:rPr>
          <w:rFonts w:asciiTheme="minorHAnsi" w:hAnsiTheme="minorHAnsi" w:cstheme="minorHAnsi"/>
          <w:b/>
          <w:bCs/>
        </w:rPr>
        <w:t>Moody’s</w:t>
      </w:r>
      <w:proofErr w:type="spellEnd"/>
      <w:r w:rsidR="00050FDC" w:rsidRPr="007D29C2">
        <w:rPr>
          <w:rFonts w:asciiTheme="minorHAnsi" w:hAnsiTheme="minorHAnsi" w:cstheme="minorHAnsi"/>
          <w:b/>
          <w:bCs/>
        </w:rPr>
        <w:t xml:space="preserve"> szuverén adósbesorolásának módszertana</w:t>
      </w:r>
      <w:bookmarkEnd w:id="43"/>
    </w:p>
    <w:p w14:paraId="045AB054" w14:textId="77777777" w:rsidR="00050FDC" w:rsidRPr="00E57394" w:rsidRDefault="00050FDC" w:rsidP="00E57394">
      <w:pPr>
        <w:spacing w:line="360" w:lineRule="auto"/>
        <w:jc w:val="both"/>
        <w:rPr>
          <w:rFonts w:cstheme="minorHAnsi"/>
          <w:sz w:val="24"/>
          <w:szCs w:val="24"/>
        </w:rPr>
      </w:pPr>
      <w:r w:rsidRPr="00E57394">
        <w:rPr>
          <w:rFonts w:cstheme="minorHAnsi"/>
          <w:sz w:val="24"/>
          <w:szCs w:val="24"/>
        </w:rPr>
        <w:t xml:space="preserve">A </w:t>
      </w:r>
      <w:proofErr w:type="spellStart"/>
      <w:r w:rsidRPr="00E57394">
        <w:rPr>
          <w:rFonts w:cstheme="minorHAnsi"/>
          <w:sz w:val="24"/>
          <w:szCs w:val="24"/>
        </w:rPr>
        <w:t>Moody’s</w:t>
      </w:r>
      <w:proofErr w:type="spellEnd"/>
      <w:r w:rsidRPr="00E57394">
        <w:rPr>
          <w:rFonts w:cstheme="minorHAnsi"/>
          <w:sz w:val="24"/>
          <w:szCs w:val="24"/>
        </w:rPr>
        <w:t xml:space="preserve"> jelenlegi módszertani leírásaihoz az alábbi linken</w:t>
      </w:r>
      <w:r w:rsidRPr="00E57394">
        <w:rPr>
          <w:rStyle w:val="Lbjegyzet-hivatkozs"/>
          <w:rFonts w:cstheme="minorHAnsi"/>
          <w:sz w:val="24"/>
          <w:szCs w:val="24"/>
        </w:rPr>
        <w:footnoteReference w:id="11"/>
      </w:r>
      <w:r w:rsidRPr="00E57394">
        <w:rPr>
          <w:rFonts w:cstheme="minorHAnsi"/>
          <w:sz w:val="24"/>
          <w:szCs w:val="24"/>
        </w:rPr>
        <w:t xml:space="preserve"> lehet részletes tájékoztatást olvasni (ingyenes regisztráció szükséges).</w:t>
      </w:r>
    </w:p>
    <w:p w14:paraId="262B43F5" w14:textId="77777777" w:rsidR="00050FDC" w:rsidRPr="00E57394" w:rsidRDefault="00050FDC" w:rsidP="00E57394">
      <w:pPr>
        <w:spacing w:line="360" w:lineRule="auto"/>
        <w:jc w:val="both"/>
        <w:rPr>
          <w:rFonts w:cstheme="minorHAnsi"/>
          <w:sz w:val="24"/>
          <w:szCs w:val="24"/>
        </w:rPr>
      </w:pPr>
      <w:r w:rsidRPr="00E57394">
        <w:rPr>
          <w:rFonts w:cstheme="minorHAnsi"/>
          <w:sz w:val="24"/>
          <w:szCs w:val="24"/>
        </w:rPr>
        <w:t xml:space="preserve">M1: A folyamat a négy kulcstényező/tényezőcsoport feltárásával kezdődik: </w:t>
      </w:r>
    </w:p>
    <w:p w14:paraId="64DAE5BE" w14:textId="77777777" w:rsidR="00050FDC" w:rsidRPr="00E57394" w:rsidRDefault="00050FDC" w:rsidP="00E57394">
      <w:pPr>
        <w:numPr>
          <w:ilvl w:val="0"/>
          <w:numId w:val="13"/>
        </w:numPr>
        <w:spacing w:after="0" w:line="360" w:lineRule="auto"/>
        <w:jc w:val="both"/>
        <w:rPr>
          <w:rFonts w:cstheme="minorHAnsi"/>
          <w:sz w:val="24"/>
          <w:szCs w:val="24"/>
        </w:rPr>
      </w:pPr>
      <w:r w:rsidRPr="00E57394">
        <w:rPr>
          <w:rFonts w:cstheme="minorHAnsi"/>
          <w:sz w:val="24"/>
          <w:szCs w:val="24"/>
        </w:rPr>
        <w:t>Gazdasági erő</w:t>
      </w:r>
    </w:p>
    <w:p w14:paraId="3CAC9EC3" w14:textId="77777777" w:rsidR="00050FDC" w:rsidRPr="00E57394" w:rsidRDefault="00050FDC" w:rsidP="00E57394">
      <w:pPr>
        <w:numPr>
          <w:ilvl w:val="0"/>
          <w:numId w:val="13"/>
        </w:numPr>
        <w:spacing w:after="0" w:line="360" w:lineRule="auto"/>
        <w:jc w:val="both"/>
        <w:rPr>
          <w:rFonts w:cstheme="minorHAnsi"/>
          <w:sz w:val="24"/>
          <w:szCs w:val="24"/>
        </w:rPr>
      </w:pPr>
      <w:r w:rsidRPr="00E57394">
        <w:rPr>
          <w:rFonts w:cstheme="minorHAnsi"/>
          <w:sz w:val="24"/>
          <w:szCs w:val="24"/>
        </w:rPr>
        <w:t>Intézményi erő</w:t>
      </w:r>
    </w:p>
    <w:p w14:paraId="45537887" w14:textId="77777777" w:rsidR="00050FDC" w:rsidRPr="00E57394" w:rsidRDefault="00050FDC" w:rsidP="00E57394">
      <w:pPr>
        <w:numPr>
          <w:ilvl w:val="0"/>
          <w:numId w:val="13"/>
        </w:numPr>
        <w:spacing w:after="0" w:line="360" w:lineRule="auto"/>
        <w:jc w:val="both"/>
        <w:rPr>
          <w:rFonts w:cstheme="minorHAnsi"/>
          <w:sz w:val="24"/>
          <w:szCs w:val="24"/>
        </w:rPr>
      </w:pPr>
      <w:r w:rsidRPr="00E57394">
        <w:rPr>
          <w:rFonts w:cstheme="minorHAnsi"/>
          <w:sz w:val="24"/>
          <w:szCs w:val="24"/>
        </w:rPr>
        <w:t>Fiskális erő</w:t>
      </w:r>
    </w:p>
    <w:p w14:paraId="2E43BD25" w14:textId="77777777" w:rsidR="00050FDC" w:rsidRPr="00E57394" w:rsidRDefault="00050FDC" w:rsidP="00E57394">
      <w:pPr>
        <w:numPr>
          <w:ilvl w:val="0"/>
          <w:numId w:val="13"/>
        </w:numPr>
        <w:spacing w:after="0" w:line="360" w:lineRule="auto"/>
        <w:jc w:val="both"/>
        <w:rPr>
          <w:rFonts w:cstheme="minorHAnsi"/>
          <w:sz w:val="24"/>
          <w:szCs w:val="24"/>
        </w:rPr>
      </w:pPr>
      <w:r w:rsidRPr="00E57394">
        <w:rPr>
          <w:rFonts w:cstheme="minorHAnsi"/>
          <w:sz w:val="24"/>
          <w:szCs w:val="24"/>
        </w:rPr>
        <w:t>Eseti kockázati fogékonyság (pl.: politikai kockázat)</w:t>
      </w:r>
    </w:p>
    <w:p w14:paraId="77BBEFB5" w14:textId="77777777" w:rsidR="00050FDC" w:rsidRPr="00E57394" w:rsidRDefault="00050FDC" w:rsidP="00E57394">
      <w:pPr>
        <w:spacing w:line="360" w:lineRule="auto"/>
        <w:jc w:val="both"/>
        <w:rPr>
          <w:rFonts w:cstheme="minorHAnsi"/>
          <w:sz w:val="24"/>
          <w:szCs w:val="24"/>
        </w:rPr>
      </w:pPr>
      <w:r w:rsidRPr="00E57394">
        <w:rPr>
          <w:rFonts w:cstheme="minorHAnsi"/>
          <w:sz w:val="24"/>
          <w:szCs w:val="24"/>
        </w:rPr>
        <w:t>Az első három tényezőcsoporthoz tartozik még egy-egy „kiigazító” „</w:t>
      </w:r>
      <w:proofErr w:type="spellStart"/>
      <w:r w:rsidRPr="00E57394">
        <w:rPr>
          <w:rFonts w:cstheme="minorHAnsi"/>
          <w:sz w:val="24"/>
          <w:szCs w:val="24"/>
        </w:rPr>
        <w:t>adjustment</w:t>
      </w:r>
      <w:proofErr w:type="spellEnd"/>
      <w:r w:rsidRPr="00E57394">
        <w:rPr>
          <w:rFonts w:cstheme="minorHAnsi"/>
          <w:sz w:val="24"/>
          <w:szCs w:val="24"/>
        </w:rPr>
        <w:t xml:space="preserve">” tényező is, amely </w:t>
      </w:r>
      <w:proofErr w:type="spellStart"/>
      <w:r w:rsidRPr="00E57394">
        <w:rPr>
          <w:rFonts w:cstheme="minorHAnsi"/>
          <w:sz w:val="24"/>
          <w:szCs w:val="24"/>
        </w:rPr>
        <w:t>pontozásos</w:t>
      </w:r>
      <w:proofErr w:type="spellEnd"/>
      <w:r w:rsidRPr="00E57394">
        <w:rPr>
          <w:rFonts w:cstheme="minorHAnsi"/>
          <w:sz w:val="24"/>
          <w:szCs w:val="24"/>
        </w:rPr>
        <w:t xml:space="preserve"> módszerrel kerül súlyozásra. A többi tényező százalékos súlyszámot kap. „The </w:t>
      </w:r>
      <w:proofErr w:type="spellStart"/>
      <w:r w:rsidRPr="00E57394">
        <w:rPr>
          <w:rFonts w:cstheme="minorHAnsi"/>
          <w:sz w:val="24"/>
          <w:szCs w:val="24"/>
        </w:rPr>
        <w:t>rating</w:t>
      </w:r>
      <w:proofErr w:type="spellEnd"/>
      <w:r w:rsidRPr="00E57394">
        <w:rPr>
          <w:rFonts w:cstheme="minorHAnsi"/>
          <w:sz w:val="24"/>
          <w:szCs w:val="24"/>
        </w:rPr>
        <w:t xml:space="preserve"> </w:t>
      </w:r>
      <w:proofErr w:type="spellStart"/>
      <w:r w:rsidRPr="00E57394">
        <w:rPr>
          <w:rFonts w:cstheme="minorHAnsi"/>
          <w:sz w:val="24"/>
          <w:szCs w:val="24"/>
        </w:rPr>
        <w:t>methodology</w:t>
      </w:r>
      <w:proofErr w:type="spellEnd"/>
      <w:r w:rsidRPr="00E57394">
        <w:rPr>
          <w:rFonts w:cstheme="minorHAnsi"/>
          <w:sz w:val="24"/>
          <w:szCs w:val="24"/>
        </w:rPr>
        <w:t xml:space="preserve"> </w:t>
      </w:r>
      <w:proofErr w:type="spellStart"/>
      <w:r w:rsidRPr="00E57394">
        <w:rPr>
          <w:rFonts w:cstheme="minorHAnsi"/>
          <w:sz w:val="24"/>
          <w:szCs w:val="24"/>
        </w:rPr>
        <w:t>focuses</w:t>
      </w:r>
      <w:proofErr w:type="spellEnd"/>
      <w:r w:rsidRPr="00E57394">
        <w:rPr>
          <w:rFonts w:cstheme="minorHAnsi"/>
          <w:sz w:val="24"/>
          <w:szCs w:val="24"/>
        </w:rPr>
        <w:t xml:space="preserve"> </w:t>
      </w:r>
      <w:proofErr w:type="spellStart"/>
      <w:r w:rsidRPr="00E57394">
        <w:rPr>
          <w:rFonts w:cstheme="minorHAnsi"/>
          <w:sz w:val="24"/>
          <w:szCs w:val="24"/>
        </w:rPr>
        <w:t>on</w:t>
      </w:r>
      <w:proofErr w:type="spellEnd"/>
      <w:r w:rsidRPr="00E57394">
        <w:rPr>
          <w:rFonts w:cstheme="minorHAnsi"/>
          <w:sz w:val="24"/>
          <w:szCs w:val="24"/>
        </w:rPr>
        <w:t xml:space="preserve"> </w:t>
      </w:r>
      <w:proofErr w:type="spellStart"/>
      <w:r w:rsidRPr="00E57394">
        <w:rPr>
          <w:rFonts w:cstheme="minorHAnsi"/>
          <w:sz w:val="24"/>
          <w:szCs w:val="24"/>
        </w:rPr>
        <w:t>four</w:t>
      </w:r>
      <w:proofErr w:type="spellEnd"/>
      <w:r w:rsidRPr="00E57394">
        <w:rPr>
          <w:rFonts w:cstheme="minorHAnsi"/>
          <w:sz w:val="24"/>
          <w:szCs w:val="24"/>
        </w:rPr>
        <w:t xml:space="preserve"> </w:t>
      </w:r>
      <w:proofErr w:type="spellStart"/>
      <w:r w:rsidRPr="00E57394">
        <w:rPr>
          <w:rFonts w:cstheme="minorHAnsi"/>
          <w:sz w:val="24"/>
          <w:szCs w:val="24"/>
        </w:rPr>
        <w:t>broad</w:t>
      </w:r>
      <w:proofErr w:type="spellEnd"/>
      <w:r w:rsidRPr="00E57394">
        <w:rPr>
          <w:rFonts w:cstheme="minorHAnsi"/>
          <w:sz w:val="24"/>
          <w:szCs w:val="24"/>
        </w:rPr>
        <w:t xml:space="preserve"> </w:t>
      </w:r>
      <w:proofErr w:type="spellStart"/>
      <w:r w:rsidRPr="00E57394">
        <w:rPr>
          <w:rFonts w:cstheme="minorHAnsi"/>
          <w:sz w:val="24"/>
          <w:szCs w:val="24"/>
        </w:rPr>
        <w:t>rating</w:t>
      </w:r>
      <w:proofErr w:type="spellEnd"/>
      <w:r w:rsidRPr="00E57394">
        <w:rPr>
          <w:rFonts w:cstheme="minorHAnsi"/>
          <w:sz w:val="24"/>
          <w:szCs w:val="24"/>
        </w:rPr>
        <w:t xml:space="preserve"> </w:t>
      </w:r>
      <w:proofErr w:type="spellStart"/>
      <w:r w:rsidRPr="00E57394">
        <w:rPr>
          <w:rFonts w:cstheme="minorHAnsi"/>
          <w:sz w:val="24"/>
          <w:szCs w:val="24"/>
        </w:rPr>
        <w:t>factors</w:t>
      </w:r>
      <w:proofErr w:type="spellEnd"/>
      <w:r w:rsidRPr="00E57394">
        <w:rPr>
          <w:rFonts w:cstheme="minorHAnsi"/>
          <w:sz w:val="24"/>
          <w:szCs w:val="24"/>
        </w:rPr>
        <w:t xml:space="preserve">, </w:t>
      </w:r>
      <w:proofErr w:type="spellStart"/>
      <w:r w:rsidRPr="00E57394">
        <w:rPr>
          <w:rFonts w:cstheme="minorHAnsi"/>
          <w:sz w:val="24"/>
          <w:szCs w:val="24"/>
        </w:rPr>
        <w:t>which</w:t>
      </w:r>
      <w:proofErr w:type="spellEnd"/>
      <w:r w:rsidRPr="00E57394">
        <w:rPr>
          <w:rFonts w:cstheme="minorHAnsi"/>
          <w:sz w:val="24"/>
          <w:szCs w:val="24"/>
        </w:rPr>
        <w:t xml:space="preserve"> in </w:t>
      </w:r>
      <w:proofErr w:type="spellStart"/>
      <w:r w:rsidRPr="00E57394">
        <w:rPr>
          <w:rFonts w:cstheme="minorHAnsi"/>
          <w:sz w:val="24"/>
          <w:szCs w:val="24"/>
        </w:rPr>
        <w:t>turn</w:t>
      </w:r>
      <w:proofErr w:type="spellEnd"/>
      <w:r w:rsidRPr="00E57394">
        <w:rPr>
          <w:rFonts w:cstheme="minorHAnsi"/>
          <w:sz w:val="24"/>
          <w:szCs w:val="24"/>
        </w:rPr>
        <w:t xml:space="preserve"> </w:t>
      </w:r>
      <w:proofErr w:type="spellStart"/>
      <w:r w:rsidRPr="00E57394">
        <w:rPr>
          <w:rFonts w:cstheme="minorHAnsi"/>
          <w:sz w:val="24"/>
          <w:szCs w:val="24"/>
        </w:rPr>
        <w:t>comprise</w:t>
      </w:r>
      <w:proofErr w:type="spellEnd"/>
      <w:r w:rsidRPr="00E57394">
        <w:rPr>
          <w:rFonts w:cstheme="minorHAnsi"/>
          <w:sz w:val="24"/>
          <w:szCs w:val="24"/>
        </w:rPr>
        <w:t xml:space="preserve"> </w:t>
      </w:r>
      <w:proofErr w:type="spellStart"/>
      <w:r w:rsidRPr="00E57394">
        <w:rPr>
          <w:rFonts w:cstheme="minorHAnsi"/>
          <w:sz w:val="24"/>
          <w:szCs w:val="24"/>
        </w:rPr>
        <w:t>sub-factors</w:t>
      </w:r>
      <w:proofErr w:type="spellEnd"/>
      <w:r w:rsidRPr="00E57394">
        <w:rPr>
          <w:rFonts w:cstheme="minorHAnsi"/>
          <w:sz w:val="24"/>
          <w:szCs w:val="24"/>
        </w:rPr>
        <w:t xml:space="preserve"> </w:t>
      </w:r>
      <w:proofErr w:type="spellStart"/>
      <w:r w:rsidRPr="00E57394">
        <w:rPr>
          <w:rFonts w:cstheme="minorHAnsi"/>
          <w:sz w:val="24"/>
          <w:szCs w:val="24"/>
        </w:rPr>
        <w:t>that</w:t>
      </w:r>
      <w:proofErr w:type="spellEnd"/>
      <w:r w:rsidRPr="00E57394">
        <w:rPr>
          <w:rFonts w:cstheme="minorHAnsi"/>
          <w:sz w:val="24"/>
          <w:szCs w:val="24"/>
        </w:rPr>
        <w:t xml:space="preserve"> </w:t>
      </w:r>
      <w:proofErr w:type="spellStart"/>
      <w:r w:rsidRPr="00E57394">
        <w:rPr>
          <w:rFonts w:cstheme="minorHAnsi"/>
          <w:sz w:val="24"/>
          <w:szCs w:val="24"/>
        </w:rPr>
        <w:t>provide</w:t>
      </w:r>
      <w:proofErr w:type="spellEnd"/>
      <w:r w:rsidRPr="00E57394">
        <w:rPr>
          <w:rFonts w:cstheme="minorHAnsi"/>
          <w:sz w:val="24"/>
          <w:szCs w:val="24"/>
        </w:rPr>
        <w:t xml:space="preserve"> </w:t>
      </w:r>
      <w:proofErr w:type="spellStart"/>
      <w:r w:rsidRPr="00E57394">
        <w:rPr>
          <w:rFonts w:cstheme="minorHAnsi"/>
          <w:sz w:val="24"/>
          <w:szCs w:val="24"/>
        </w:rPr>
        <w:t>further</w:t>
      </w:r>
      <w:proofErr w:type="spellEnd"/>
      <w:r w:rsidRPr="00E57394">
        <w:rPr>
          <w:rFonts w:cstheme="minorHAnsi"/>
          <w:sz w:val="24"/>
          <w:szCs w:val="24"/>
        </w:rPr>
        <w:t xml:space="preserve"> </w:t>
      </w:r>
      <w:proofErr w:type="spellStart"/>
      <w:r w:rsidRPr="00E57394">
        <w:rPr>
          <w:rFonts w:cstheme="minorHAnsi"/>
          <w:sz w:val="24"/>
          <w:szCs w:val="24"/>
        </w:rPr>
        <w:t>detail</w:t>
      </w:r>
      <w:proofErr w:type="spellEnd"/>
      <w:r w:rsidRPr="00E57394">
        <w:rPr>
          <w:rFonts w:cstheme="minorHAnsi"/>
          <w:sz w:val="24"/>
          <w:szCs w:val="24"/>
        </w:rPr>
        <w:t>”.</w:t>
      </w:r>
    </w:p>
    <w:p w14:paraId="7FE7E697" w14:textId="77777777" w:rsidR="00050FDC" w:rsidRPr="00E57394" w:rsidRDefault="00050FDC" w:rsidP="00E57394">
      <w:pPr>
        <w:spacing w:line="360" w:lineRule="auto"/>
        <w:jc w:val="both"/>
        <w:rPr>
          <w:rFonts w:cstheme="minorHAnsi"/>
          <w:sz w:val="24"/>
          <w:szCs w:val="24"/>
        </w:rPr>
      </w:pPr>
      <w:r w:rsidRPr="00E57394">
        <w:rPr>
          <w:rFonts w:cstheme="minorHAnsi"/>
          <w:sz w:val="24"/>
          <w:szCs w:val="24"/>
        </w:rPr>
        <w:lastRenderedPageBreak/>
        <w:t xml:space="preserve">A tényezőcsoporton belüli résztényezők meghatározásához több nemzetközi forrást használnak fel, mint például a Nemzetközi Valutalap, az OECD, az Európai Bizottság, </w:t>
      </w:r>
      <w:proofErr w:type="gramStart"/>
      <w:r w:rsidRPr="00E57394">
        <w:rPr>
          <w:rFonts w:cstheme="minorHAnsi"/>
          <w:sz w:val="24"/>
          <w:szCs w:val="24"/>
        </w:rPr>
        <w:t>Világbank,</w:t>
      </w:r>
      <w:proofErr w:type="gramEnd"/>
      <w:r w:rsidRPr="00E57394">
        <w:rPr>
          <w:rFonts w:cstheme="minorHAnsi"/>
          <w:sz w:val="24"/>
          <w:szCs w:val="24"/>
        </w:rPr>
        <w:t xml:space="preserve"> stb. Ugyanakkor vannak tényezők, különösképpen a kormányzat és a külső adósság, amelyeket a </w:t>
      </w:r>
      <w:proofErr w:type="spellStart"/>
      <w:r w:rsidRPr="00E57394">
        <w:rPr>
          <w:rFonts w:cstheme="minorHAnsi"/>
          <w:sz w:val="24"/>
          <w:szCs w:val="24"/>
        </w:rPr>
        <w:t>Moody’s</w:t>
      </w:r>
      <w:proofErr w:type="spellEnd"/>
      <w:r w:rsidRPr="00E57394">
        <w:rPr>
          <w:rFonts w:cstheme="minorHAnsi"/>
          <w:sz w:val="24"/>
          <w:szCs w:val="24"/>
        </w:rPr>
        <w:t xml:space="preserve"> szakértőinek kell megbecsülnie, a nemzeti statisztikai hivatalok adataira támaszkodva. „The </w:t>
      </w:r>
      <w:proofErr w:type="spellStart"/>
      <w:r w:rsidRPr="00E57394">
        <w:rPr>
          <w:rFonts w:cstheme="minorHAnsi"/>
          <w:sz w:val="24"/>
          <w:szCs w:val="24"/>
        </w:rPr>
        <w:t>information</w:t>
      </w:r>
      <w:proofErr w:type="spellEnd"/>
      <w:r w:rsidRPr="00E57394">
        <w:rPr>
          <w:rFonts w:cstheme="minorHAnsi"/>
          <w:sz w:val="24"/>
          <w:szCs w:val="24"/>
        </w:rPr>
        <w:t xml:space="preserve"> </w:t>
      </w:r>
      <w:proofErr w:type="spellStart"/>
      <w:r w:rsidRPr="00E57394">
        <w:rPr>
          <w:rFonts w:cstheme="minorHAnsi"/>
          <w:sz w:val="24"/>
          <w:szCs w:val="24"/>
        </w:rPr>
        <w:t>used</w:t>
      </w:r>
      <w:proofErr w:type="spellEnd"/>
      <w:r w:rsidRPr="00E57394">
        <w:rPr>
          <w:rFonts w:cstheme="minorHAnsi"/>
          <w:sz w:val="24"/>
          <w:szCs w:val="24"/>
        </w:rPr>
        <w:t xml:space="preserve"> in </w:t>
      </w:r>
      <w:proofErr w:type="spellStart"/>
      <w:r w:rsidRPr="00E57394">
        <w:rPr>
          <w:rFonts w:cstheme="minorHAnsi"/>
          <w:sz w:val="24"/>
          <w:szCs w:val="24"/>
        </w:rPr>
        <w:t>assessing</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sub-factors</w:t>
      </w:r>
      <w:proofErr w:type="spellEnd"/>
      <w:r w:rsidRPr="00E57394">
        <w:rPr>
          <w:rFonts w:cstheme="minorHAnsi"/>
          <w:sz w:val="24"/>
          <w:szCs w:val="24"/>
        </w:rPr>
        <w:t xml:space="preserve"> is </w:t>
      </w:r>
      <w:proofErr w:type="spellStart"/>
      <w:r w:rsidRPr="00E57394">
        <w:rPr>
          <w:rFonts w:cstheme="minorHAnsi"/>
          <w:sz w:val="24"/>
          <w:szCs w:val="24"/>
        </w:rPr>
        <w:t>generally</w:t>
      </w:r>
      <w:proofErr w:type="spellEnd"/>
      <w:r w:rsidRPr="00E57394">
        <w:rPr>
          <w:rFonts w:cstheme="minorHAnsi"/>
          <w:sz w:val="24"/>
          <w:szCs w:val="24"/>
        </w:rPr>
        <w:t xml:space="preserve"> </w:t>
      </w:r>
      <w:proofErr w:type="spellStart"/>
      <w:r w:rsidRPr="00E57394">
        <w:rPr>
          <w:rFonts w:cstheme="minorHAnsi"/>
          <w:sz w:val="24"/>
          <w:szCs w:val="24"/>
        </w:rPr>
        <w:t>drawn</w:t>
      </w:r>
      <w:proofErr w:type="spellEnd"/>
      <w:r w:rsidRPr="00E57394">
        <w:rPr>
          <w:rFonts w:cstheme="minorHAnsi"/>
          <w:sz w:val="24"/>
          <w:szCs w:val="24"/>
        </w:rPr>
        <w:t xml:space="preserve"> </w:t>
      </w:r>
      <w:proofErr w:type="spellStart"/>
      <w:r w:rsidRPr="00E57394">
        <w:rPr>
          <w:rFonts w:cstheme="minorHAnsi"/>
          <w:sz w:val="24"/>
          <w:szCs w:val="24"/>
        </w:rPr>
        <w:t>from</w:t>
      </w:r>
      <w:proofErr w:type="spellEnd"/>
      <w:r w:rsidRPr="00E57394">
        <w:rPr>
          <w:rFonts w:cstheme="minorHAnsi"/>
          <w:sz w:val="24"/>
          <w:szCs w:val="24"/>
        </w:rPr>
        <w:t xml:space="preserve"> a </w:t>
      </w:r>
      <w:proofErr w:type="spellStart"/>
      <w:r w:rsidRPr="00E57394">
        <w:rPr>
          <w:rFonts w:cstheme="minorHAnsi"/>
          <w:sz w:val="24"/>
          <w:szCs w:val="24"/>
        </w:rPr>
        <w:t>number</w:t>
      </w:r>
      <w:proofErr w:type="spellEnd"/>
      <w:r w:rsidRPr="00E57394">
        <w:rPr>
          <w:rFonts w:cstheme="minorHAnsi"/>
          <w:sz w:val="24"/>
          <w:szCs w:val="24"/>
        </w:rPr>
        <w:t xml:space="preserve"> of </w:t>
      </w:r>
      <w:proofErr w:type="spellStart"/>
      <w:r w:rsidRPr="00E57394">
        <w:rPr>
          <w:rFonts w:cstheme="minorHAnsi"/>
          <w:sz w:val="24"/>
          <w:szCs w:val="24"/>
        </w:rPr>
        <w:t>international</w:t>
      </w:r>
      <w:proofErr w:type="spellEnd"/>
      <w:r w:rsidRPr="00E57394">
        <w:rPr>
          <w:rFonts w:cstheme="minorHAnsi"/>
          <w:sz w:val="24"/>
          <w:szCs w:val="24"/>
        </w:rPr>
        <w:t xml:space="preserve"> </w:t>
      </w:r>
      <w:proofErr w:type="spellStart"/>
      <w:r w:rsidRPr="00E57394">
        <w:rPr>
          <w:rFonts w:cstheme="minorHAnsi"/>
          <w:sz w:val="24"/>
          <w:szCs w:val="24"/>
        </w:rPr>
        <w:t>sources</w:t>
      </w:r>
      <w:proofErr w:type="spellEnd"/>
      <w:r w:rsidRPr="00E57394">
        <w:rPr>
          <w:rFonts w:cstheme="minorHAnsi"/>
          <w:sz w:val="24"/>
          <w:szCs w:val="24"/>
        </w:rPr>
        <w:t xml:space="preserve">, </w:t>
      </w:r>
      <w:proofErr w:type="spellStart"/>
      <w:r w:rsidRPr="00E57394">
        <w:rPr>
          <w:rFonts w:cstheme="minorHAnsi"/>
          <w:sz w:val="24"/>
          <w:szCs w:val="24"/>
        </w:rPr>
        <w:t>including</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International </w:t>
      </w:r>
      <w:proofErr w:type="spellStart"/>
      <w:r w:rsidRPr="00E57394">
        <w:rPr>
          <w:rFonts w:cstheme="minorHAnsi"/>
          <w:sz w:val="24"/>
          <w:szCs w:val="24"/>
        </w:rPr>
        <w:t>Monetary</w:t>
      </w:r>
      <w:proofErr w:type="spellEnd"/>
      <w:r w:rsidRPr="00E57394">
        <w:rPr>
          <w:rFonts w:cstheme="minorHAnsi"/>
          <w:sz w:val="24"/>
          <w:szCs w:val="24"/>
        </w:rPr>
        <w:t xml:space="preserve"> </w:t>
      </w:r>
      <w:proofErr w:type="spellStart"/>
      <w:r w:rsidRPr="00E57394">
        <w:rPr>
          <w:rFonts w:cstheme="minorHAnsi"/>
          <w:sz w:val="24"/>
          <w:szCs w:val="24"/>
        </w:rPr>
        <w:t>Fund</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Organization </w:t>
      </w:r>
      <w:proofErr w:type="spellStart"/>
      <w:r w:rsidRPr="00E57394">
        <w:rPr>
          <w:rFonts w:cstheme="minorHAnsi"/>
          <w:sz w:val="24"/>
          <w:szCs w:val="24"/>
        </w:rPr>
        <w:t>for</w:t>
      </w:r>
      <w:proofErr w:type="spellEnd"/>
      <w:r w:rsidRPr="00E57394">
        <w:rPr>
          <w:rFonts w:cstheme="minorHAnsi"/>
          <w:sz w:val="24"/>
          <w:szCs w:val="24"/>
        </w:rPr>
        <w:t xml:space="preserve"> </w:t>
      </w:r>
      <w:proofErr w:type="spellStart"/>
      <w:r w:rsidRPr="00E57394">
        <w:rPr>
          <w:rFonts w:cstheme="minorHAnsi"/>
          <w:sz w:val="24"/>
          <w:szCs w:val="24"/>
        </w:rPr>
        <w:t>Economic</w:t>
      </w:r>
      <w:proofErr w:type="spellEnd"/>
      <w:r w:rsidRPr="00E57394">
        <w:rPr>
          <w:rFonts w:cstheme="minorHAnsi"/>
          <w:sz w:val="24"/>
          <w:szCs w:val="24"/>
        </w:rPr>
        <w:t xml:space="preserve"> </w:t>
      </w:r>
      <w:proofErr w:type="spellStart"/>
      <w:r w:rsidRPr="00E57394">
        <w:rPr>
          <w:rFonts w:cstheme="minorHAnsi"/>
          <w:sz w:val="24"/>
          <w:szCs w:val="24"/>
        </w:rPr>
        <w:t>Cooperation</w:t>
      </w:r>
      <w:proofErr w:type="spellEnd"/>
      <w:r w:rsidRPr="00E57394">
        <w:rPr>
          <w:rFonts w:cstheme="minorHAnsi"/>
          <w:sz w:val="24"/>
          <w:szCs w:val="24"/>
        </w:rPr>
        <w:t xml:space="preserve"> and </w:t>
      </w:r>
      <w:proofErr w:type="spellStart"/>
      <w:r w:rsidRPr="00E57394">
        <w:rPr>
          <w:rFonts w:cstheme="minorHAnsi"/>
          <w:sz w:val="24"/>
          <w:szCs w:val="24"/>
        </w:rPr>
        <w:t>Development</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European </w:t>
      </w:r>
      <w:proofErr w:type="spellStart"/>
      <w:r w:rsidRPr="00E57394">
        <w:rPr>
          <w:rFonts w:cstheme="minorHAnsi"/>
          <w:sz w:val="24"/>
          <w:szCs w:val="24"/>
        </w:rPr>
        <w:t>Commission</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World Bank, and </w:t>
      </w:r>
      <w:proofErr w:type="spellStart"/>
      <w:r w:rsidRPr="00E57394">
        <w:rPr>
          <w:rFonts w:cstheme="minorHAnsi"/>
          <w:sz w:val="24"/>
          <w:szCs w:val="24"/>
        </w:rPr>
        <w:t>the</w:t>
      </w:r>
      <w:proofErr w:type="spellEnd"/>
      <w:r w:rsidRPr="00E57394">
        <w:rPr>
          <w:rFonts w:cstheme="minorHAnsi"/>
          <w:sz w:val="24"/>
          <w:szCs w:val="24"/>
        </w:rPr>
        <w:t xml:space="preserve"> Bank </w:t>
      </w:r>
      <w:proofErr w:type="spellStart"/>
      <w:r w:rsidRPr="00E57394">
        <w:rPr>
          <w:rFonts w:cstheme="minorHAnsi"/>
          <w:sz w:val="24"/>
          <w:szCs w:val="24"/>
        </w:rPr>
        <w:t>for</w:t>
      </w:r>
      <w:proofErr w:type="spellEnd"/>
      <w:r w:rsidRPr="00E57394">
        <w:rPr>
          <w:rFonts w:cstheme="minorHAnsi"/>
          <w:sz w:val="24"/>
          <w:szCs w:val="24"/>
        </w:rPr>
        <w:t xml:space="preserve"> International </w:t>
      </w:r>
      <w:proofErr w:type="spellStart"/>
      <w:r w:rsidRPr="00E57394">
        <w:rPr>
          <w:rFonts w:cstheme="minorHAnsi"/>
          <w:sz w:val="24"/>
          <w:szCs w:val="24"/>
        </w:rPr>
        <w:t>Settlements</w:t>
      </w:r>
      <w:proofErr w:type="spellEnd"/>
      <w:r w:rsidRPr="00E57394">
        <w:rPr>
          <w:rFonts w:cstheme="minorHAnsi"/>
          <w:sz w:val="24"/>
          <w:szCs w:val="24"/>
        </w:rPr>
        <w:t xml:space="preserve">. </w:t>
      </w:r>
      <w:proofErr w:type="spellStart"/>
      <w:r w:rsidRPr="00E57394">
        <w:rPr>
          <w:rFonts w:cstheme="minorHAnsi"/>
          <w:sz w:val="24"/>
          <w:szCs w:val="24"/>
        </w:rPr>
        <w:t>Some</w:t>
      </w:r>
      <w:proofErr w:type="spellEnd"/>
      <w:r w:rsidRPr="00E57394">
        <w:rPr>
          <w:rFonts w:cstheme="minorHAnsi"/>
          <w:sz w:val="24"/>
          <w:szCs w:val="24"/>
        </w:rPr>
        <w:t xml:space="preserve"> </w:t>
      </w:r>
      <w:proofErr w:type="spellStart"/>
      <w:r w:rsidRPr="00E57394">
        <w:rPr>
          <w:rFonts w:cstheme="minorHAnsi"/>
          <w:sz w:val="24"/>
          <w:szCs w:val="24"/>
        </w:rPr>
        <w:t>indicators</w:t>
      </w:r>
      <w:proofErr w:type="spellEnd"/>
      <w:r w:rsidRPr="00E57394">
        <w:rPr>
          <w:rFonts w:cstheme="minorHAnsi"/>
          <w:sz w:val="24"/>
          <w:szCs w:val="24"/>
        </w:rPr>
        <w:t xml:space="preserve">, </w:t>
      </w:r>
      <w:proofErr w:type="spellStart"/>
      <w:r w:rsidRPr="00E57394">
        <w:rPr>
          <w:rFonts w:cstheme="minorHAnsi"/>
          <w:sz w:val="24"/>
          <w:szCs w:val="24"/>
        </w:rPr>
        <w:t>however</w:t>
      </w:r>
      <w:proofErr w:type="spellEnd"/>
      <w:r w:rsidRPr="00E57394">
        <w:rPr>
          <w:rFonts w:cstheme="minorHAnsi"/>
          <w:sz w:val="24"/>
          <w:szCs w:val="24"/>
        </w:rPr>
        <w:t xml:space="preserve">, </w:t>
      </w:r>
      <w:proofErr w:type="spellStart"/>
      <w:r w:rsidRPr="00E57394">
        <w:rPr>
          <w:rFonts w:cstheme="minorHAnsi"/>
          <w:sz w:val="24"/>
          <w:szCs w:val="24"/>
        </w:rPr>
        <w:t>particularly</w:t>
      </w:r>
      <w:proofErr w:type="spellEnd"/>
      <w:r w:rsidRPr="00E57394">
        <w:rPr>
          <w:rFonts w:cstheme="minorHAnsi"/>
          <w:sz w:val="24"/>
          <w:szCs w:val="24"/>
        </w:rPr>
        <w:t xml:space="preserve"> in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area</w:t>
      </w:r>
      <w:proofErr w:type="spellEnd"/>
      <w:r w:rsidRPr="00E57394">
        <w:rPr>
          <w:rFonts w:cstheme="minorHAnsi"/>
          <w:sz w:val="24"/>
          <w:szCs w:val="24"/>
        </w:rPr>
        <w:t xml:space="preserve"> of </w:t>
      </w:r>
      <w:proofErr w:type="spellStart"/>
      <w:r w:rsidRPr="00E57394">
        <w:rPr>
          <w:rFonts w:cstheme="minorHAnsi"/>
          <w:sz w:val="24"/>
          <w:szCs w:val="24"/>
        </w:rPr>
        <w:t>government</w:t>
      </w:r>
      <w:proofErr w:type="spellEnd"/>
      <w:r w:rsidRPr="00E57394">
        <w:rPr>
          <w:rFonts w:cstheme="minorHAnsi"/>
          <w:sz w:val="24"/>
          <w:szCs w:val="24"/>
        </w:rPr>
        <w:t xml:space="preserve"> and </w:t>
      </w:r>
      <w:proofErr w:type="spellStart"/>
      <w:r w:rsidRPr="00E57394">
        <w:rPr>
          <w:rFonts w:cstheme="minorHAnsi"/>
          <w:sz w:val="24"/>
          <w:szCs w:val="24"/>
        </w:rPr>
        <w:t>external</w:t>
      </w:r>
      <w:proofErr w:type="spellEnd"/>
      <w:r w:rsidRPr="00E57394">
        <w:rPr>
          <w:rFonts w:cstheme="minorHAnsi"/>
          <w:sz w:val="24"/>
          <w:szCs w:val="24"/>
        </w:rPr>
        <w:t xml:space="preserve"> </w:t>
      </w:r>
      <w:proofErr w:type="spellStart"/>
      <w:r w:rsidRPr="00E57394">
        <w:rPr>
          <w:rFonts w:cstheme="minorHAnsi"/>
          <w:sz w:val="24"/>
          <w:szCs w:val="24"/>
        </w:rPr>
        <w:t>debt</w:t>
      </w:r>
      <w:proofErr w:type="spellEnd"/>
      <w:r w:rsidRPr="00E57394">
        <w:rPr>
          <w:rFonts w:cstheme="minorHAnsi"/>
          <w:sz w:val="24"/>
          <w:szCs w:val="24"/>
        </w:rPr>
        <w:t xml:space="preserve">, </w:t>
      </w:r>
      <w:proofErr w:type="spellStart"/>
      <w:r w:rsidRPr="00E57394">
        <w:rPr>
          <w:rFonts w:cstheme="minorHAnsi"/>
          <w:sz w:val="24"/>
          <w:szCs w:val="24"/>
        </w:rPr>
        <w:t>require</w:t>
      </w:r>
      <w:proofErr w:type="spellEnd"/>
      <w:r w:rsidRPr="00E57394">
        <w:rPr>
          <w:rFonts w:cstheme="minorHAnsi"/>
          <w:sz w:val="24"/>
          <w:szCs w:val="24"/>
        </w:rPr>
        <w:t xml:space="preserve"> </w:t>
      </w:r>
      <w:proofErr w:type="spellStart"/>
      <w:r w:rsidRPr="00E57394">
        <w:rPr>
          <w:rFonts w:cstheme="minorHAnsi"/>
          <w:sz w:val="24"/>
          <w:szCs w:val="24"/>
        </w:rPr>
        <w:t>estimation</w:t>
      </w:r>
      <w:proofErr w:type="spellEnd"/>
      <w:r w:rsidRPr="00E57394">
        <w:rPr>
          <w:rFonts w:cstheme="minorHAnsi"/>
          <w:sz w:val="24"/>
          <w:szCs w:val="24"/>
        </w:rPr>
        <w:t xml:space="preserve"> </w:t>
      </w:r>
      <w:proofErr w:type="spellStart"/>
      <w:r w:rsidRPr="00E57394">
        <w:rPr>
          <w:rFonts w:cstheme="minorHAnsi"/>
          <w:sz w:val="24"/>
          <w:szCs w:val="24"/>
        </w:rPr>
        <w:t>by</w:t>
      </w:r>
      <w:proofErr w:type="spellEnd"/>
      <w:r w:rsidRPr="00E57394">
        <w:rPr>
          <w:rFonts w:cstheme="minorHAnsi"/>
          <w:sz w:val="24"/>
          <w:szCs w:val="24"/>
        </w:rPr>
        <w:t xml:space="preserve"> </w:t>
      </w:r>
      <w:proofErr w:type="spellStart"/>
      <w:r w:rsidRPr="00E57394">
        <w:rPr>
          <w:rFonts w:cstheme="minorHAnsi"/>
          <w:sz w:val="24"/>
          <w:szCs w:val="24"/>
        </w:rPr>
        <w:t>Moody’s</w:t>
      </w:r>
      <w:proofErr w:type="spellEnd"/>
      <w:r w:rsidRPr="00E57394">
        <w:rPr>
          <w:rFonts w:cstheme="minorHAnsi"/>
          <w:sz w:val="24"/>
          <w:szCs w:val="24"/>
        </w:rPr>
        <w:t xml:space="preserve"> </w:t>
      </w:r>
      <w:proofErr w:type="spellStart"/>
      <w:r w:rsidRPr="00E57394">
        <w:rPr>
          <w:rFonts w:cstheme="minorHAnsi"/>
          <w:sz w:val="24"/>
          <w:szCs w:val="24"/>
        </w:rPr>
        <w:t>analysts</w:t>
      </w:r>
      <w:proofErr w:type="spellEnd"/>
      <w:r w:rsidRPr="00E57394">
        <w:rPr>
          <w:rFonts w:cstheme="minorHAnsi"/>
          <w:sz w:val="24"/>
          <w:szCs w:val="24"/>
        </w:rPr>
        <w:t xml:space="preserve"> </w:t>
      </w:r>
      <w:proofErr w:type="spellStart"/>
      <w:r w:rsidRPr="00E57394">
        <w:rPr>
          <w:rFonts w:cstheme="minorHAnsi"/>
          <w:sz w:val="24"/>
          <w:szCs w:val="24"/>
        </w:rPr>
        <w:t>based</w:t>
      </w:r>
      <w:proofErr w:type="spellEnd"/>
      <w:r w:rsidRPr="00E57394">
        <w:rPr>
          <w:rFonts w:cstheme="minorHAnsi"/>
          <w:sz w:val="24"/>
          <w:szCs w:val="24"/>
        </w:rPr>
        <w:t xml:space="preserve"> </w:t>
      </w:r>
      <w:proofErr w:type="spellStart"/>
      <w:r w:rsidRPr="00E57394">
        <w:rPr>
          <w:rFonts w:cstheme="minorHAnsi"/>
          <w:sz w:val="24"/>
          <w:szCs w:val="24"/>
        </w:rPr>
        <w:t>on</w:t>
      </w:r>
      <w:proofErr w:type="spellEnd"/>
      <w:r w:rsidRPr="00E57394">
        <w:rPr>
          <w:rFonts w:cstheme="minorHAnsi"/>
          <w:sz w:val="24"/>
          <w:szCs w:val="24"/>
        </w:rPr>
        <w:t xml:space="preserve"> </w:t>
      </w:r>
      <w:proofErr w:type="spellStart"/>
      <w:r w:rsidRPr="00E57394">
        <w:rPr>
          <w:rFonts w:cstheme="minorHAnsi"/>
          <w:sz w:val="24"/>
          <w:szCs w:val="24"/>
        </w:rPr>
        <w:t>data</w:t>
      </w:r>
      <w:proofErr w:type="spellEnd"/>
      <w:r w:rsidRPr="00E57394">
        <w:rPr>
          <w:rFonts w:cstheme="minorHAnsi"/>
          <w:sz w:val="24"/>
          <w:szCs w:val="24"/>
        </w:rPr>
        <w:t xml:space="preserve"> </w:t>
      </w:r>
      <w:proofErr w:type="spellStart"/>
      <w:r w:rsidRPr="00E57394">
        <w:rPr>
          <w:rFonts w:cstheme="minorHAnsi"/>
          <w:sz w:val="24"/>
          <w:szCs w:val="24"/>
        </w:rPr>
        <w:t>provided</w:t>
      </w:r>
      <w:proofErr w:type="spellEnd"/>
      <w:r w:rsidRPr="00E57394">
        <w:rPr>
          <w:rFonts w:cstheme="minorHAnsi"/>
          <w:sz w:val="24"/>
          <w:szCs w:val="24"/>
        </w:rPr>
        <w:t xml:space="preserve"> </w:t>
      </w:r>
      <w:proofErr w:type="spellStart"/>
      <w:r w:rsidRPr="00E57394">
        <w:rPr>
          <w:rFonts w:cstheme="minorHAnsi"/>
          <w:sz w:val="24"/>
          <w:szCs w:val="24"/>
        </w:rPr>
        <w:t>by</w:t>
      </w:r>
      <w:proofErr w:type="spellEnd"/>
      <w:r w:rsidRPr="00E57394">
        <w:rPr>
          <w:rFonts w:cstheme="minorHAnsi"/>
          <w:sz w:val="24"/>
          <w:szCs w:val="24"/>
        </w:rPr>
        <w:t xml:space="preserve"> </w:t>
      </w:r>
      <w:proofErr w:type="spellStart"/>
      <w:r w:rsidRPr="00E57394">
        <w:rPr>
          <w:rFonts w:cstheme="minorHAnsi"/>
          <w:sz w:val="24"/>
          <w:szCs w:val="24"/>
        </w:rPr>
        <w:t>national</w:t>
      </w:r>
      <w:proofErr w:type="spellEnd"/>
      <w:r w:rsidRPr="00E57394">
        <w:rPr>
          <w:rFonts w:cstheme="minorHAnsi"/>
          <w:sz w:val="24"/>
          <w:szCs w:val="24"/>
        </w:rPr>
        <w:t xml:space="preserve"> </w:t>
      </w:r>
      <w:proofErr w:type="spellStart"/>
      <w:r w:rsidRPr="00E57394">
        <w:rPr>
          <w:rFonts w:cstheme="minorHAnsi"/>
          <w:sz w:val="24"/>
          <w:szCs w:val="24"/>
        </w:rPr>
        <w:t>statistical</w:t>
      </w:r>
      <w:proofErr w:type="spellEnd"/>
      <w:r w:rsidRPr="00E57394">
        <w:rPr>
          <w:rFonts w:cstheme="minorHAnsi"/>
          <w:sz w:val="24"/>
          <w:szCs w:val="24"/>
        </w:rPr>
        <w:t xml:space="preserve"> </w:t>
      </w:r>
      <w:proofErr w:type="spellStart"/>
      <w:r w:rsidRPr="00E57394">
        <w:rPr>
          <w:rFonts w:cstheme="minorHAnsi"/>
          <w:sz w:val="24"/>
          <w:szCs w:val="24"/>
        </w:rPr>
        <w:t>sources</w:t>
      </w:r>
      <w:proofErr w:type="spellEnd"/>
      <w:r w:rsidRPr="00E57394">
        <w:rPr>
          <w:rFonts w:cstheme="minorHAnsi"/>
          <w:sz w:val="24"/>
          <w:szCs w:val="24"/>
        </w:rPr>
        <w:t>.”</w:t>
      </w:r>
    </w:p>
    <w:p w14:paraId="7E862829" w14:textId="77777777" w:rsidR="00050FDC" w:rsidRPr="00E57394" w:rsidRDefault="00050FDC" w:rsidP="00E57394">
      <w:pPr>
        <w:spacing w:line="360" w:lineRule="auto"/>
        <w:jc w:val="both"/>
        <w:rPr>
          <w:rFonts w:cstheme="minorHAnsi"/>
          <w:sz w:val="24"/>
          <w:szCs w:val="24"/>
        </w:rPr>
      </w:pPr>
      <w:r w:rsidRPr="00E57394">
        <w:rPr>
          <w:rFonts w:cstheme="minorHAnsi"/>
          <w:sz w:val="24"/>
          <w:szCs w:val="24"/>
        </w:rPr>
        <w:t>Miután minden egyes résztényezőt kiszámoltak vagy megbecsültek, az egyes eredményeket egy 15 fokú skálán helyezik el. Ezekből a részeredményekből pedig megkapják az egyes kulcstényezők besorolását. „</w:t>
      </w:r>
      <w:proofErr w:type="spellStart"/>
      <w:r w:rsidRPr="00E57394">
        <w:rPr>
          <w:rFonts w:cstheme="minorHAnsi"/>
          <w:sz w:val="24"/>
          <w:szCs w:val="24"/>
        </w:rPr>
        <w:t>After</w:t>
      </w:r>
      <w:proofErr w:type="spellEnd"/>
      <w:r w:rsidRPr="00E57394">
        <w:rPr>
          <w:rFonts w:cstheme="minorHAnsi"/>
          <w:sz w:val="24"/>
          <w:szCs w:val="24"/>
        </w:rPr>
        <w:t xml:space="preserve"> </w:t>
      </w:r>
      <w:proofErr w:type="spellStart"/>
      <w:r w:rsidRPr="00E57394">
        <w:rPr>
          <w:rFonts w:cstheme="minorHAnsi"/>
          <w:sz w:val="24"/>
          <w:szCs w:val="24"/>
        </w:rPr>
        <w:t>estimating</w:t>
      </w:r>
      <w:proofErr w:type="spellEnd"/>
      <w:r w:rsidRPr="00E57394">
        <w:rPr>
          <w:rFonts w:cstheme="minorHAnsi"/>
          <w:sz w:val="24"/>
          <w:szCs w:val="24"/>
        </w:rPr>
        <w:t xml:space="preserve"> </w:t>
      </w:r>
      <w:proofErr w:type="spellStart"/>
      <w:r w:rsidRPr="00E57394">
        <w:rPr>
          <w:rFonts w:cstheme="minorHAnsi"/>
          <w:sz w:val="24"/>
          <w:szCs w:val="24"/>
        </w:rPr>
        <w:t>or</w:t>
      </w:r>
      <w:proofErr w:type="spellEnd"/>
      <w:r w:rsidRPr="00E57394">
        <w:rPr>
          <w:rFonts w:cstheme="minorHAnsi"/>
          <w:sz w:val="24"/>
          <w:szCs w:val="24"/>
        </w:rPr>
        <w:t xml:space="preserve"> </w:t>
      </w:r>
      <w:proofErr w:type="spellStart"/>
      <w:r w:rsidRPr="00E57394">
        <w:rPr>
          <w:rFonts w:cstheme="minorHAnsi"/>
          <w:sz w:val="24"/>
          <w:szCs w:val="24"/>
        </w:rPr>
        <w:t>calculating</w:t>
      </w:r>
      <w:proofErr w:type="spellEnd"/>
      <w:r w:rsidRPr="00E57394">
        <w:rPr>
          <w:rFonts w:cstheme="minorHAnsi"/>
          <w:sz w:val="24"/>
          <w:szCs w:val="24"/>
        </w:rPr>
        <w:t xml:space="preserve"> </w:t>
      </w:r>
      <w:proofErr w:type="spellStart"/>
      <w:r w:rsidRPr="00E57394">
        <w:rPr>
          <w:rFonts w:cstheme="minorHAnsi"/>
          <w:sz w:val="24"/>
          <w:szCs w:val="24"/>
        </w:rPr>
        <w:t>each</w:t>
      </w:r>
      <w:proofErr w:type="spellEnd"/>
      <w:r w:rsidRPr="00E57394">
        <w:rPr>
          <w:rFonts w:cstheme="minorHAnsi"/>
          <w:sz w:val="24"/>
          <w:szCs w:val="24"/>
        </w:rPr>
        <w:t xml:space="preserve"> </w:t>
      </w:r>
      <w:proofErr w:type="spellStart"/>
      <w:r w:rsidRPr="00E57394">
        <w:rPr>
          <w:rFonts w:cstheme="minorHAnsi"/>
          <w:sz w:val="24"/>
          <w:szCs w:val="24"/>
        </w:rPr>
        <w:t>sub-factor</w:t>
      </w:r>
      <w:proofErr w:type="spellEnd"/>
      <w:r w:rsidRPr="00E57394">
        <w:rPr>
          <w:rFonts w:cstheme="minorHAnsi"/>
          <w:sz w:val="24"/>
          <w:szCs w:val="24"/>
        </w:rPr>
        <w:t xml:space="preserve"> </w:t>
      </w:r>
      <w:proofErr w:type="spellStart"/>
      <w:r w:rsidRPr="00E57394">
        <w:rPr>
          <w:rFonts w:cstheme="minorHAnsi"/>
          <w:sz w:val="24"/>
          <w:szCs w:val="24"/>
        </w:rPr>
        <w:t>indicator</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outcomes</w:t>
      </w:r>
      <w:proofErr w:type="spellEnd"/>
      <w:r w:rsidRPr="00E57394">
        <w:rPr>
          <w:rFonts w:cstheme="minorHAnsi"/>
          <w:sz w:val="24"/>
          <w:szCs w:val="24"/>
        </w:rPr>
        <w:t xml:space="preserve"> </w:t>
      </w:r>
      <w:proofErr w:type="spellStart"/>
      <w:r w:rsidRPr="00E57394">
        <w:rPr>
          <w:rFonts w:cstheme="minorHAnsi"/>
          <w:sz w:val="24"/>
          <w:szCs w:val="24"/>
        </w:rPr>
        <w:t>for</w:t>
      </w:r>
      <w:proofErr w:type="spellEnd"/>
      <w:r w:rsidRPr="00E57394">
        <w:rPr>
          <w:rFonts w:cstheme="minorHAnsi"/>
          <w:sz w:val="24"/>
          <w:szCs w:val="24"/>
        </w:rPr>
        <w:t xml:space="preserve"> </w:t>
      </w:r>
      <w:proofErr w:type="spellStart"/>
      <w:r w:rsidRPr="00E57394">
        <w:rPr>
          <w:rFonts w:cstheme="minorHAnsi"/>
          <w:sz w:val="24"/>
          <w:szCs w:val="24"/>
        </w:rPr>
        <w:t>each</w:t>
      </w:r>
      <w:proofErr w:type="spellEnd"/>
      <w:r w:rsidRPr="00E57394">
        <w:rPr>
          <w:rFonts w:cstheme="minorHAnsi"/>
          <w:sz w:val="24"/>
          <w:szCs w:val="24"/>
        </w:rPr>
        <w:t xml:space="preserve"> of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indicators</w:t>
      </w:r>
      <w:proofErr w:type="spellEnd"/>
      <w:r w:rsidRPr="00E57394">
        <w:rPr>
          <w:rFonts w:cstheme="minorHAnsi"/>
          <w:sz w:val="24"/>
          <w:szCs w:val="24"/>
        </w:rPr>
        <w:t xml:space="preserve"> </w:t>
      </w:r>
      <w:proofErr w:type="spellStart"/>
      <w:r w:rsidRPr="00E57394">
        <w:rPr>
          <w:rFonts w:cstheme="minorHAnsi"/>
          <w:sz w:val="24"/>
          <w:szCs w:val="24"/>
        </w:rPr>
        <w:t>are</w:t>
      </w:r>
      <w:proofErr w:type="spellEnd"/>
      <w:r w:rsidRPr="00E57394">
        <w:rPr>
          <w:rFonts w:cstheme="minorHAnsi"/>
          <w:sz w:val="24"/>
          <w:szCs w:val="24"/>
        </w:rPr>
        <w:t xml:space="preserve"> </w:t>
      </w:r>
      <w:proofErr w:type="spellStart"/>
      <w:r w:rsidRPr="00E57394">
        <w:rPr>
          <w:rFonts w:cstheme="minorHAnsi"/>
          <w:sz w:val="24"/>
          <w:szCs w:val="24"/>
        </w:rPr>
        <w:t>mapped</w:t>
      </w:r>
      <w:proofErr w:type="spellEnd"/>
      <w:r w:rsidRPr="00E57394">
        <w:rPr>
          <w:rFonts w:cstheme="minorHAnsi"/>
          <w:sz w:val="24"/>
          <w:szCs w:val="24"/>
        </w:rPr>
        <w:t xml:space="preserve"> </w:t>
      </w:r>
      <w:proofErr w:type="spellStart"/>
      <w:r w:rsidRPr="00E57394">
        <w:rPr>
          <w:rFonts w:cstheme="minorHAnsi"/>
          <w:sz w:val="24"/>
          <w:szCs w:val="24"/>
        </w:rPr>
        <w:t>to</w:t>
      </w:r>
      <w:proofErr w:type="spellEnd"/>
      <w:r w:rsidRPr="00E57394">
        <w:rPr>
          <w:rFonts w:cstheme="minorHAnsi"/>
          <w:sz w:val="24"/>
          <w:szCs w:val="24"/>
        </w:rPr>
        <w:t xml:space="preserve"> </w:t>
      </w:r>
      <w:proofErr w:type="spellStart"/>
      <w:r w:rsidRPr="00E57394">
        <w:rPr>
          <w:rFonts w:cstheme="minorHAnsi"/>
          <w:sz w:val="24"/>
          <w:szCs w:val="24"/>
        </w:rPr>
        <w:t>one</w:t>
      </w:r>
      <w:proofErr w:type="spellEnd"/>
      <w:r w:rsidRPr="00E57394">
        <w:rPr>
          <w:rFonts w:cstheme="minorHAnsi"/>
          <w:sz w:val="24"/>
          <w:szCs w:val="24"/>
        </w:rPr>
        <w:t xml:space="preserve"> of 15 </w:t>
      </w:r>
      <w:proofErr w:type="spellStart"/>
      <w:r w:rsidRPr="00E57394">
        <w:rPr>
          <w:rFonts w:cstheme="minorHAnsi"/>
          <w:sz w:val="24"/>
          <w:szCs w:val="24"/>
        </w:rPr>
        <w:t>ranking</w:t>
      </w:r>
      <w:proofErr w:type="spellEnd"/>
      <w:r w:rsidRPr="00E57394">
        <w:rPr>
          <w:rFonts w:cstheme="minorHAnsi"/>
          <w:sz w:val="24"/>
          <w:szCs w:val="24"/>
        </w:rPr>
        <w:t xml:space="preserve"> </w:t>
      </w:r>
      <w:proofErr w:type="spellStart"/>
      <w:r w:rsidRPr="00E57394">
        <w:rPr>
          <w:rFonts w:cstheme="minorHAnsi"/>
          <w:sz w:val="24"/>
          <w:szCs w:val="24"/>
        </w:rPr>
        <w:t>categories</w:t>
      </w:r>
      <w:proofErr w:type="spellEnd"/>
      <w:r w:rsidRPr="00E57394">
        <w:rPr>
          <w:rFonts w:cstheme="minorHAnsi"/>
          <w:sz w:val="24"/>
          <w:szCs w:val="24"/>
        </w:rPr>
        <w:t xml:space="preserve"> (</w:t>
      </w:r>
      <w:proofErr w:type="spellStart"/>
      <w:r w:rsidRPr="00E57394">
        <w:rPr>
          <w:rFonts w:cstheme="minorHAnsi"/>
          <w:sz w:val="24"/>
          <w:szCs w:val="24"/>
        </w:rPr>
        <w:t>see</w:t>
      </w:r>
      <w:proofErr w:type="spellEnd"/>
      <w:r w:rsidRPr="00E57394">
        <w:rPr>
          <w:rFonts w:cstheme="minorHAnsi"/>
          <w:sz w:val="24"/>
          <w:szCs w:val="24"/>
        </w:rPr>
        <w:t xml:space="preserve"> </w:t>
      </w:r>
      <w:proofErr w:type="spellStart"/>
      <w:r w:rsidRPr="00E57394">
        <w:rPr>
          <w:rFonts w:cstheme="minorHAnsi"/>
          <w:sz w:val="24"/>
          <w:szCs w:val="24"/>
        </w:rPr>
        <w:t>Figure</w:t>
      </w:r>
      <w:proofErr w:type="spellEnd"/>
      <w:r w:rsidRPr="00E57394">
        <w:rPr>
          <w:rFonts w:cstheme="minorHAnsi"/>
          <w:sz w:val="24"/>
          <w:szCs w:val="24"/>
        </w:rPr>
        <w:t xml:space="preserve"> 2), ranging </w:t>
      </w:r>
      <w:proofErr w:type="spellStart"/>
      <w:r w:rsidRPr="00E57394">
        <w:rPr>
          <w:rFonts w:cstheme="minorHAnsi"/>
          <w:sz w:val="24"/>
          <w:szCs w:val="24"/>
        </w:rPr>
        <w:t>from</w:t>
      </w:r>
      <w:proofErr w:type="spellEnd"/>
      <w:r w:rsidRPr="00E57394">
        <w:rPr>
          <w:rFonts w:cstheme="minorHAnsi"/>
          <w:sz w:val="24"/>
          <w:szCs w:val="24"/>
        </w:rPr>
        <w:t xml:space="preserve"> </w:t>
      </w:r>
      <w:proofErr w:type="spellStart"/>
      <w:r w:rsidRPr="00E57394">
        <w:rPr>
          <w:rFonts w:cstheme="minorHAnsi"/>
          <w:sz w:val="24"/>
          <w:szCs w:val="24"/>
        </w:rPr>
        <w:t>Very</w:t>
      </w:r>
      <w:proofErr w:type="spellEnd"/>
      <w:r w:rsidRPr="00E57394">
        <w:rPr>
          <w:rFonts w:cstheme="minorHAnsi"/>
          <w:sz w:val="24"/>
          <w:szCs w:val="24"/>
        </w:rPr>
        <w:t xml:space="preserve"> </w:t>
      </w:r>
      <w:proofErr w:type="spellStart"/>
      <w:r w:rsidRPr="00E57394">
        <w:rPr>
          <w:rFonts w:cstheme="minorHAnsi"/>
          <w:sz w:val="24"/>
          <w:szCs w:val="24"/>
        </w:rPr>
        <w:t>High</w:t>
      </w:r>
      <w:proofErr w:type="spellEnd"/>
      <w:r w:rsidRPr="00E57394">
        <w:rPr>
          <w:rFonts w:cstheme="minorHAnsi"/>
          <w:sz w:val="24"/>
          <w:szCs w:val="24"/>
        </w:rPr>
        <w:t xml:space="preserve"> plus (VH+) </w:t>
      </w:r>
      <w:proofErr w:type="spellStart"/>
      <w:r w:rsidRPr="00E57394">
        <w:rPr>
          <w:rFonts w:cstheme="minorHAnsi"/>
          <w:sz w:val="24"/>
          <w:szCs w:val="24"/>
        </w:rPr>
        <w:t>to</w:t>
      </w:r>
      <w:proofErr w:type="spellEnd"/>
      <w:r w:rsidRPr="00E57394">
        <w:rPr>
          <w:rFonts w:cstheme="minorHAnsi"/>
          <w:sz w:val="24"/>
          <w:szCs w:val="24"/>
        </w:rPr>
        <w:t xml:space="preserve"> </w:t>
      </w:r>
      <w:proofErr w:type="spellStart"/>
      <w:r w:rsidRPr="00E57394">
        <w:rPr>
          <w:rFonts w:cstheme="minorHAnsi"/>
          <w:sz w:val="24"/>
          <w:szCs w:val="24"/>
        </w:rPr>
        <w:t>Very</w:t>
      </w:r>
      <w:proofErr w:type="spellEnd"/>
      <w:r w:rsidRPr="00E57394">
        <w:rPr>
          <w:rFonts w:cstheme="minorHAnsi"/>
          <w:sz w:val="24"/>
          <w:szCs w:val="24"/>
        </w:rPr>
        <w:t xml:space="preserve"> Low </w:t>
      </w:r>
      <w:proofErr w:type="spellStart"/>
      <w:r w:rsidRPr="00E57394">
        <w:rPr>
          <w:rFonts w:cstheme="minorHAnsi"/>
          <w:sz w:val="24"/>
          <w:szCs w:val="24"/>
        </w:rPr>
        <w:t>minus</w:t>
      </w:r>
      <w:proofErr w:type="spellEnd"/>
      <w:r w:rsidRPr="00E57394">
        <w:rPr>
          <w:rFonts w:cstheme="minorHAnsi"/>
          <w:sz w:val="24"/>
          <w:szCs w:val="24"/>
        </w:rPr>
        <w:t xml:space="preserve"> (VL -). </w:t>
      </w:r>
      <w:proofErr w:type="spellStart"/>
      <w:r w:rsidRPr="00E57394">
        <w:rPr>
          <w:rFonts w:cstheme="minorHAnsi"/>
          <w:sz w:val="24"/>
          <w:szCs w:val="24"/>
        </w:rPr>
        <w:t>Those</w:t>
      </w:r>
      <w:proofErr w:type="spellEnd"/>
      <w:r w:rsidRPr="00E57394">
        <w:rPr>
          <w:rFonts w:cstheme="minorHAnsi"/>
          <w:sz w:val="24"/>
          <w:szCs w:val="24"/>
        </w:rPr>
        <w:t xml:space="preserve"> </w:t>
      </w:r>
      <w:proofErr w:type="spellStart"/>
      <w:r w:rsidRPr="00E57394">
        <w:rPr>
          <w:rFonts w:cstheme="minorHAnsi"/>
          <w:sz w:val="24"/>
          <w:szCs w:val="24"/>
        </w:rPr>
        <w:t>mappings</w:t>
      </w:r>
      <w:proofErr w:type="spellEnd"/>
      <w:r w:rsidRPr="00E57394">
        <w:rPr>
          <w:rFonts w:cstheme="minorHAnsi"/>
          <w:sz w:val="24"/>
          <w:szCs w:val="24"/>
        </w:rPr>
        <w:t xml:space="preserve"> </w:t>
      </w:r>
      <w:proofErr w:type="spellStart"/>
      <w:r w:rsidRPr="00E57394">
        <w:rPr>
          <w:rFonts w:cstheme="minorHAnsi"/>
          <w:sz w:val="24"/>
          <w:szCs w:val="24"/>
        </w:rPr>
        <w:t>are</w:t>
      </w:r>
      <w:proofErr w:type="spellEnd"/>
      <w:r w:rsidRPr="00E57394">
        <w:rPr>
          <w:rFonts w:cstheme="minorHAnsi"/>
          <w:sz w:val="24"/>
          <w:szCs w:val="24"/>
        </w:rPr>
        <w:t xml:space="preserve"> </w:t>
      </w:r>
      <w:proofErr w:type="spellStart"/>
      <w:r w:rsidRPr="00E57394">
        <w:rPr>
          <w:rFonts w:cstheme="minorHAnsi"/>
          <w:sz w:val="24"/>
          <w:szCs w:val="24"/>
        </w:rPr>
        <w:t>then</w:t>
      </w:r>
      <w:proofErr w:type="spellEnd"/>
      <w:r w:rsidRPr="00E57394">
        <w:rPr>
          <w:rFonts w:cstheme="minorHAnsi"/>
          <w:sz w:val="24"/>
          <w:szCs w:val="24"/>
        </w:rPr>
        <w:t xml:space="preserve"> </w:t>
      </w:r>
      <w:proofErr w:type="spellStart"/>
      <w:r w:rsidRPr="00E57394">
        <w:rPr>
          <w:rFonts w:cstheme="minorHAnsi"/>
          <w:sz w:val="24"/>
          <w:szCs w:val="24"/>
        </w:rPr>
        <w:t>used</w:t>
      </w:r>
      <w:proofErr w:type="spellEnd"/>
      <w:r w:rsidRPr="00E57394">
        <w:rPr>
          <w:rFonts w:cstheme="minorHAnsi"/>
          <w:sz w:val="24"/>
          <w:szCs w:val="24"/>
        </w:rPr>
        <w:t xml:space="preserve"> </w:t>
      </w:r>
      <w:proofErr w:type="spellStart"/>
      <w:r w:rsidRPr="00E57394">
        <w:rPr>
          <w:rFonts w:cstheme="minorHAnsi"/>
          <w:sz w:val="24"/>
          <w:szCs w:val="24"/>
        </w:rPr>
        <w:t>to</w:t>
      </w:r>
      <w:proofErr w:type="spellEnd"/>
      <w:r w:rsidRPr="00E57394">
        <w:rPr>
          <w:rFonts w:cstheme="minorHAnsi"/>
          <w:sz w:val="24"/>
          <w:szCs w:val="24"/>
        </w:rPr>
        <w:t xml:space="preserve"> </w:t>
      </w:r>
      <w:proofErr w:type="spellStart"/>
      <w:r w:rsidRPr="00E57394">
        <w:rPr>
          <w:rFonts w:cstheme="minorHAnsi"/>
          <w:sz w:val="24"/>
          <w:szCs w:val="24"/>
        </w:rPr>
        <w:t>determine</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score</w:t>
      </w:r>
      <w:proofErr w:type="spellEnd"/>
      <w:r w:rsidRPr="00E57394">
        <w:rPr>
          <w:rFonts w:cstheme="minorHAnsi"/>
          <w:sz w:val="24"/>
          <w:szCs w:val="24"/>
        </w:rPr>
        <w:t xml:space="preserve"> </w:t>
      </w:r>
      <w:proofErr w:type="spellStart"/>
      <w:r w:rsidRPr="00E57394">
        <w:rPr>
          <w:rFonts w:cstheme="minorHAnsi"/>
          <w:sz w:val="24"/>
          <w:szCs w:val="24"/>
        </w:rPr>
        <w:t>for</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relevant</w:t>
      </w:r>
      <w:proofErr w:type="spellEnd"/>
      <w:r w:rsidRPr="00E57394">
        <w:rPr>
          <w:rFonts w:cstheme="minorHAnsi"/>
          <w:sz w:val="24"/>
          <w:szCs w:val="24"/>
        </w:rPr>
        <w:t xml:space="preserve"> </w:t>
      </w:r>
      <w:proofErr w:type="spellStart"/>
      <w:r w:rsidRPr="00E57394">
        <w:rPr>
          <w:rFonts w:cstheme="minorHAnsi"/>
          <w:sz w:val="24"/>
          <w:szCs w:val="24"/>
        </w:rPr>
        <w:t>sub-factor</w:t>
      </w:r>
      <w:proofErr w:type="spellEnd"/>
      <w:r w:rsidRPr="00E57394">
        <w:rPr>
          <w:rFonts w:cstheme="minorHAnsi"/>
          <w:sz w:val="24"/>
          <w:szCs w:val="24"/>
        </w:rPr>
        <w:t xml:space="preserve"> (</w:t>
      </w:r>
      <w:proofErr w:type="spellStart"/>
      <w:r w:rsidRPr="00E57394">
        <w:rPr>
          <w:rFonts w:cstheme="minorHAnsi"/>
          <w:sz w:val="24"/>
          <w:szCs w:val="24"/>
        </w:rPr>
        <w:t>using</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same</w:t>
      </w:r>
      <w:proofErr w:type="spellEnd"/>
      <w:r w:rsidRPr="00E57394">
        <w:rPr>
          <w:rFonts w:cstheme="minorHAnsi"/>
          <w:sz w:val="24"/>
          <w:szCs w:val="24"/>
        </w:rPr>
        <w:t xml:space="preserve"> </w:t>
      </w:r>
      <w:proofErr w:type="spellStart"/>
      <w:r w:rsidRPr="00E57394">
        <w:rPr>
          <w:rFonts w:cstheme="minorHAnsi"/>
          <w:sz w:val="24"/>
          <w:szCs w:val="24"/>
        </w:rPr>
        <w:t>scale</w:t>
      </w:r>
      <w:proofErr w:type="spellEnd"/>
      <w:r w:rsidRPr="00E57394">
        <w:rPr>
          <w:rFonts w:cstheme="minorHAnsi"/>
          <w:sz w:val="24"/>
          <w:szCs w:val="24"/>
        </w:rPr>
        <w:t xml:space="preserve">) and, in </w:t>
      </w:r>
      <w:proofErr w:type="spellStart"/>
      <w:r w:rsidRPr="00E57394">
        <w:rPr>
          <w:rFonts w:cstheme="minorHAnsi"/>
          <w:sz w:val="24"/>
          <w:szCs w:val="24"/>
        </w:rPr>
        <w:t>turn</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score</w:t>
      </w:r>
      <w:proofErr w:type="spellEnd"/>
      <w:r w:rsidRPr="00E57394">
        <w:rPr>
          <w:rFonts w:cstheme="minorHAnsi"/>
          <w:sz w:val="24"/>
          <w:szCs w:val="24"/>
        </w:rPr>
        <w:t xml:space="preserve"> </w:t>
      </w:r>
      <w:proofErr w:type="spellStart"/>
      <w:r w:rsidRPr="00E57394">
        <w:rPr>
          <w:rFonts w:cstheme="minorHAnsi"/>
          <w:sz w:val="24"/>
          <w:szCs w:val="24"/>
        </w:rPr>
        <w:t>for</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broad</w:t>
      </w:r>
      <w:proofErr w:type="spellEnd"/>
      <w:r w:rsidRPr="00E57394">
        <w:rPr>
          <w:rFonts w:cstheme="minorHAnsi"/>
          <w:sz w:val="24"/>
          <w:szCs w:val="24"/>
        </w:rPr>
        <w:t xml:space="preserve"> </w:t>
      </w:r>
      <w:proofErr w:type="spellStart"/>
      <w:r w:rsidRPr="00E57394">
        <w:rPr>
          <w:rFonts w:cstheme="minorHAnsi"/>
          <w:sz w:val="24"/>
          <w:szCs w:val="24"/>
        </w:rPr>
        <w:t>rating</w:t>
      </w:r>
      <w:proofErr w:type="spellEnd"/>
      <w:r w:rsidRPr="00E57394">
        <w:rPr>
          <w:rFonts w:cstheme="minorHAnsi"/>
          <w:sz w:val="24"/>
          <w:szCs w:val="24"/>
        </w:rPr>
        <w:t xml:space="preserve"> </w:t>
      </w:r>
      <w:proofErr w:type="spellStart"/>
      <w:r w:rsidRPr="00E57394">
        <w:rPr>
          <w:rFonts w:cstheme="minorHAnsi"/>
          <w:sz w:val="24"/>
          <w:szCs w:val="24"/>
        </w:rPr>
        <w:t>factors</w:t>
      </w:r>
      <w:proofErr w:type="spellEnd"/>
      <w:r w:rsidRPr="00E57394">
        <w:rPr>
          <w:rFonts w:cstheme="minorHAnsi"/>
          <w:sz w:val="24"/>
          <w:szCs w:val="24"/>
        </w:rPr>
        <w:t>.”</w:t>
      </w:r>
    </w:p>
    <w:p w14:paraId="7BBFB017" w14:textId="77777777" w:rsidR="00050FDC" w:rsidRPr="00E57394" w:rsidRDefault="00050FDC" w:rsidP="00E57394">
      <w:pPr>
        <w:spacing w:line="360" w:lineRule="auto"/>
        <w:jc w:val="both"/>
        <w:rPr>
          <w:rFonts w:cstheme="minorHAnsi"/>
          <w:sz w:val="24"/>
          <w:szCs w:val="24"/>
        </w:rPr>
      </w:pPr>
      <w:r w:rsidRPr="00E57394">
        <w:rPr>
          <w:rFonts w:cstheme="minorHAnsi"/>
          <w:sz w:val="24"/>
          <w:szCs w:val="24"/>
        </w:rPr>
        <w:t xml:space="preserve">Ezen tényezők besorolt értékeit egy </w:t>
      </w:r>
      <w:proofErr w:type="spellStart"/>
      <w:r w:rsidRPr="00E57394">
        <w:rPr>
          <w:rFonts w:cstheme="minorHAnsi"/>
          <w:sz w:val="24"/>
          <w:szCs w:val="24"/>
        </w:rPr>
        <w:t>aggregációs</w:t>
      </w:r>
      <w:proofErr w:type="spellEnd"/>
      <w:r w:rsidRPr="00E57394">
        <w:rPr>
          <w:rFonts w:cstheme="minorHAnsi"/>
          <w:sz w:val="24"/>
          <w:szCs w:val="24"/>
        </w:rPr>
        <w:t xml:space="preserve"> függvénnyel vonják össze az ábra szerint. Amely végül megadja az adott ország kockázati besorolását.</w:t>
      </w:r>
    </w:p>
    <w:p w14:paraId="03D364A9" w14:textId="48DE3311" w:rsidR="00050FDC" w:rsidRPr="006747C6" w:rsidRDefault="00050FDC" w:rsidP="00050FDC">
      <w:pPr>
        <w:keepNext/>
        <w:jc w:val="center"/>
        <w:rPr>
          <w:rFonts w:cstheme="minorHAnsi"/>
        </w:rPr>
      </w:pPr>
      <w:r w:rsidRPr="006747C6">
        <w:rPr>
          <w:rFonts w:cstheme="minorHAnsi"/>
          <w:noProof/>
        </w:rPr>
        <w:drawing>
          <wp:inline distT="0" distB="0" distL="0" distR="0" wp14:anchorId="21344843" wp14:editId="1C000C22">
            <wp:extent cx="2482850" cy="12446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82850" cy="1244600"/>
                    </a:xfrm>
                    <a:prstGeom prst="rect">
                      <a:avLst/>
                    </a:prstGeom>
                    <a:noFill/>
                    <a:ln>
                      <a:noFill/>
                    </a:ln>
                  </pic:spPr>
                </pic:pic>
              </a:graphicData>
            </a:graphic>
          </wp:inline>
        </w:drawing>
      </w:r>
    </w:p>
    <w:p w14:paraId="5FC95613" w14:textId="0D46441F" w:rsidR="00050FDC" w:rsidRPr="004719EB" w:rsidRDefault="00F6209F" w:rsidP="00050FDC">
      <w:pPr>
        <w:pStyle w:val="Kpalrs"/>
        <w:jc w:val="center"/>
        <w:rPr>
          <w:rFonts w:cstheme="minorHAnsi"/>
          <w:bCs/>
        </w:rPr>
      </w:pPr>
      <w:bookmarkStart w:id="44" w:name="_Toc28182302"/>
      <w:r>
        <w:rPr>
          <w:rFonts w:cstheme="minorHAnsi"/>
        </w:rPr>
        <w:t>8</w:t>
      </w:r>
      <w:r w:rsidR="00050FDC" w:rsidRPr="006747C6">
        <w:rPr>
          <w:rFonts w:cstheme="minorHAnsi"/>
        </w:rPr>
        <w:t xml:space="preserve">. ábra: </w:t>
      </w:r>
      <w:r w:rsidR="00050FDC" w:rsidRPr="004719EB">
        <w:rPr>
          <w:rFonts w:cstheme="minorHAnsi"/>
          <w:bCs/>
        </w:rPr>
        <w:t xml:space="preserve">A </w:t>
      </w:r>
      <w:proofErr w:type="spellStart"/>
      <w:r w:rsidR="00050FDC" w:rsidRPr="004719EB">
        <w:rPr>
          <w:rFonts w:cstheme="minorHAnsi"/>
          <w:bCs/>
        </w:rPr>
        <w:t>Moody's</w:t>
      </w:r>
      <w:proofErr w:type="spellEnd"/>
      <w:r w:rsidR="00050FDC" w:rsidRPr="004719EB">
        <w:rPr>
          <w:rFonts w:cstheme="minorHAnsi"/>
          <w:bCs/>
        </w:rPr>
        <w:t xml:space="preserve"> </w:t>
      </w:r>
      <w:proofErr w:type="spellStart"/>
      <w:r w:rsidR="00050FDC" w:rsidRPr="004719EB">
        <w:rPr>
          <w:rFonts w:cstheme="minorHAnsi"/>
          <w:bCs/>
        </w:rPr>
        <w:t>aggregáció</w:t>
      </w:r>
      <w:proofErr w:type="spellEnd"/>
      <w:r w:rsidR="00050FDC" w:rsidRPr="004719EB">
        <w:rPr>
          <w:rFonts w:cstheme="minorHAnsi"/>
          <w:bCs/>
        </w:rPr>
        <w:t xml:space="preserve"> menete, forrás: </w:t>
      </w:r>
      <w:proofErr w:type="spellStart"/>
      <w:r w:rsidR="00050FDC" w:rsidRPr="004719EB">
        <w:rPr>
          <w:rFonts w:cstheme="minorHAnsi"/>
          <w:bCs/>
        </w:rPr>
        <w:t>Sovereign</w:t>
      </w:r>
      <w:proofErr w:type="spellEnd"/>
      <w:r w:rsidR="00050FDC" w:rsidRPr="004719EB">
        <w:rPr>
          <w:rFonts w:cstheme="minorHAnsi"/>
          <w:bCs/>
        </w:rPr>
        <w:t xml:space="preserve"> Bond </w:t>
      </w:r>
      <w:proofErr w:type="spellStart"/>
      <w:r w:rsidR="00050FDC" w:rsidRPr="004719EB">
        <w:rPr>
          <w:rFonts w:cstheme="minorHAnsi"/>
          <w:bCs/>
        </w:rPr>
        <w:t>Ratings</w:t>
      </w:r>
      <w:proofErr w:type="spellEnd"/>
      <w:r w:rsidR="00050FDC" w:rsidRPr="004719EB">
        <w:rPr>
          <w:rFonts w:cstheme="minorHAnsi"/>
          <w:bCs/>
        </w:rPr>
        <w:t>, 2013</w:t>
      </w:r>
      <w:bookmarkEnd w:id="44"/>
    </w:p>
    <w:p w14:paraId="49F7F6F6" w14:textId="173F21AC" w:rsidR="00050FDC" w:rsidRPr="007D29C2" w:rsidRDefault="004F043D" w:rsidP="00043C27">
      <w:pPr>
        <w:pStyle w:val="Cmsor3"/>
        <w:rPr>
          <w:rFonts w:asciiTheme="minorHAnsi" w:hAnsiTheme="minorHAnsi" w:cstheme="minorHAnsi"/>
          <w:b/>
          <w:bCs/>
        </w:rPr>
      </w:pPr>
      <w:bookmarkStart w:id="45" w:name="_Toc28183048"/>
      <w:r w:rsidRPr="007D29C2">
        <w:rPr>
          <w:rFonts w:asciiTheme="minorHAnsi" w:hAnsiTheme="minorHAnsi" w:cstheme="minorHAnsi"/>
          <w:b/>
          <w:bCs/>
        </w:rPr>
        <w:t xml:space="preserve">7.1.4. </w:t>
      </w:r>
      <w:r w:rsidR="00050FDC" w:rsidRPr="007D29C2">
        <w:rPr>
          <w:rFonts w:asciiTheme="minorHAnsi" w:hAnsiTheme="minorHAnsi" w:cstheme="minorHAnsi"/>
          <w:b/>
          <w:bCs/>
        </w:rPr>
        <w:t>A Standard &amp;</w:t>
      </w:r>
      <w:proofErr w:type="spellStart"/>
      <w:r w:rsidR="00050FDC" w:rsidRPr="007D29C2">
        <w:rPr>
          <w:rFonts w:asciiTheme="minorHAnsi" w:hAnsiTheme="minorHAnsi" w:cstheme="minorHAnsi"/>
          <w:b/>
          <w:bCs/>
        </w:rPr>
        <w:t>Poor’s</w:t>
      </w:r>
      <w:proofErr w:type="spellEnd"/>
      <w:r w:rsidR="00050FDC" w:rsidRPr="007D29C2">
        <w:rPr>
          <w:rFonts w:asciiTheme="minorHAnsi" w:hAnsiTheme="minorHAnsi" w:cstheme="minorHAnsi"/>
          <w:b/>
          <w:bCs/>
        </w:rPr>
        <w:t xml:space="preserve"> szuverén adósbesorolásának módszertana</w:t>
      </w:r>
      <w:bookmarkEnd w:id="45"/>
    </w:p>
    <w:p w14:paraId="48CA0FF6" w14:textId="77777777" w:rsidR="00050FDC" w:rsidRPr="00E57394" w:rsidRDefault="00050FDC" w:rsidP="00E57394">
      <w:pPr>
        <w:spacing w:line="360" w:lineRule="auto"/>
        <w:jc w:val="both"/>
        <w:rPr>
          <w:rFonts w:cstheme="minorHAnsi"/>
          <w:sz w:val="24"/>
          <w:szCs w:val="24"/>
        </w:rPr>
      </w:pPr>
      <w:r w:rsidRPr="00E57394">
        <w:rPr>
          <w:rFonts w:cstheme="minorHAnsi"/>
          <w:sz w:val="24"/>
          <w:szCs w:val="24"/>
        </w:rPr>
        <w:t>Standard &amp;</w:t>
      </w:r>
      <w:proofErr w:type="spellStart"/>
      <w:r w:rsidRPr="00E57394">
        <w:rPr>
          <w:rFonts w:cstheme="minorHAnsi"/>
          <w:sz w:val="24"/>
          <w:szCs w:val="24"/>
        </w:rPr>
        <w:t>Poor’s</w:t>
      </w:r>
      <w:proofErr w:type="spellEnd"/>
      <w:r w:rsidRPr="00E57394">
        <w:rPr>
          <w:rFonts w:cstheme="minorHAnsi"/>
          <w:sz w:val="24"/>
          <w:szCs w:val="24"/>
        </w:rPr>
        <w:t xml:space="preserve"> szuverén adósbesorolásának módszertana az alábbi linken</w:t>
      </w:r>
      <w:r w:rsidRPr="00E57394">
        <w:rPr>
          <w:rStyle w:val="Lbjegyzet-hivatkozs"/>
          <w:rFonts w:cstheme="minorHAnsi"/>
          <w:sz w:val="24"/>
          <w:szCs w:val="24"/>
        </w:rPr>
        <w:footnoteReference w:id="12"/>
      </w:r>
      <w:r w:rsidRPr="00E57394">
        <w:rPr>
          <w:rFonts w:cstheme="minorHAnsi"/>
          <w:sz w:val="24"/>
          <w:szCs w:val="24"/>
        </w:rPr>
        <w:t xml:space="preserve"> érhető el részletesen.</w:t>
      </w:r>
    </w:p>
    <w:p w14:paraId="707830D3" w14:textId="77777777" w:rsidR="004719EB" w:rsidRDefault="004719EB">
      <w:pPr>
        <w:rPr>
          <w:rFonts w:cstheme="minorHAnsi"/>
          <w:sz w:val="24"/>
          <w:szCs w:val="24"/>
        </w:rPr>
      </w:pPr>
      <w:r>
        <w:rPr>
          <w:rFonts w:cstheme="minorHAnsi"/>
          <w:sz w:val="24"/>
          <w:szCs w:val="24"/>
        </w:rPr>
        <w:br w:type="page"/>
      </w:r>
    </w:p>
    <w:p w14:paraId="0AD32CFB" w14:textId="017B40F9" w:rsidR="00050FDC" w:rsidRPr="00E57394" w:rsidRDefault="00050FDC" w:rsidP="00E57394">
      <w:pPr>
        <w:spacing w:line="360" w:lineRule="auto"/>
        <w:jc w:val="both"/>
        <w:rPr>
          <w:rFonts w:cstheme="minorHAnsi"/>
          <w:sz w:val="24"/>
          <w:szCs w:val="24"/>
        </w:rPr>
      </w:pPr>
      <w:r w:rsidRPr="00E57394">
        <w:rPr>
          <w:rFonts w:cstheme="minorHAnsi"/>
          <w:sz w:val="24"/>
          <w:szCs w:val="24"/>
        </w:rPr>
        <w:lastRenderedPageBreak/>
        <w:t xml:space="preserve">S&amp;P1: A </w:t>
      </w:r>
      <w:proofErr w:type="spellStart"/>
      <w:r w:rsidRPr="00E57394">
        <w:rPr>
          <w:rFonts w:cstheme="minorHAnsi"/>
          <w:sz w:val="24"/>
          <w:szCs w:val="24"/>
        </w:rPr>
        <w:t>Moody’s</w:t>
      </w:r>
      <w:proofErr w:type="spellEnd"/>
      <w:r w:rsidRPr="00E57394">
        <w:rPr>
          <w:rFonts w:cstheme="minorHAnsi"/>
          <w:sz w:val="24"/>
          <w:szCs w:val="24"/>
        </w:rPr>
        <w:t xml:space="preserve"> módszertanához hasonlóan a S&amp;P öt különböző kritikus tényezőt vizsgál:</w:t>
      </w:r>
    </w:p>
    <w:p w14:paraId="62716024" w14:textId="77777777" w:rsidR="00050FDC" w:rsidRPr="00E57394" w:rsidRDefault="00050FDC" w:rsidP="00E57394">
      <w:pPr>
        <w:numPr>
          <w:ilvl w:val="0"/>
          <w:numId w:val="14"/>
        </w:numPr>
        <w:spacing w:after="0" w:line="360" w:lineRule="auto"/>
        <w:rPr>
          <w:rFonts w:cstheme="minorHAnsi"/>
          <w:sz w:val="24"/>
          <w:szCs w:val="24"/>
        </w:rPr>
      </w:pPr>
      <w:r w:rsidRPr="00E57394">
        <w:rPr>
          <w:rFonts w:cstheme="minorHAnsi"/>
          <w:sz w:val="24"/>
          <w:szCs w:val="24"/>
        </w:rPr>
        <w:t>Intézményi hatékonyság és politikai kockázat</w:t>
      </w:r>
    </w:p>
    <w:p w14:paraId="32821F71" w14:textId="77777777" w:rsidR="00050FDC" w:rsidRPr="00E57394" w:rsidRDefault="00050FDC" w:rsidP="00E57394">
      <w:pPr>
        <w:numPr>
          <w:ilvl w:val="0"/>
          <w:numId w:val="14"/>
        </w:numPr>
        <w:spacing w:after="0" w:line="360" w:lineRule="auto"/>
        <w:rPr>
          <w:rFonts w:cstheme="minorHAnsi"/>
          <w:sz w:val="24"/>
          <w:szCs w:val="24"/>
        </w:rPr>
      </w:pPr>
      <w:r w:rsidRPr="00E57394">
        <w:rPr>
          <w:rFonts w:cstheme="minorHAnsi"/>
          <w:sz w:val="24"/>
          <w:szCs w:val="24"/>
        </w:rPr>
        <w:t>Gazdasági struktúra és növekedési lehetőség</w:t>
      </w:r>
    </w:p>
    <w:p w14:paraId="44FD0E23" w14:textId="77777777" w:rsidR="00050FDC" w:rsidRPr="00E57394" w:rsidRDefault="00050FDC" w:rsidP="00E57394">
      <w:pPr>
        <w:numPr>
          <w:ilvl w:val="0"/>
          <w:numId w:val="14"/>
        </w:numPr>
        <w:spacing w:after="0" w:line="360" w:lineRule="auto"/>
        <w:rPr>
          <w:rFonts w:cstheme="minorHAnsi"/>
          <w:sz w:val="24"/>
          <w:szCs w:val="24"/>
        </w:rPr>
      </w:pPr>
      <w:r w:rsidRPr="00E57394">
        <w:rPr>
          <w:rFonts w:cstheme="minorHAnsi"/>
          <w:sz w:val="24"/>
          <w:szCs w:val="24"/>
        </w:rPr>
        <w:t>Külső likviditás és nemzetközi befektetési pozíció</w:t>
      </w:r>
    </w:p>
    <w:p w14:paraId="3B14379F" w14:textId="77777777" w:rsidR="00050FDC" w:rsidRPr="00E57394" w:rsidRDefault="00050FDC" w:rsidP="00E57394">
      <w:pPr>
        <w:numPr>
          <w:ilvl w:val="0"/>
          <w:numId w:val="14"/>
        </w:numPr>
        <w:spacing w:after="0" w:line="360" w:lineRule="auto"/>
        <w:rPr>
          <w:rFonts w:cstheme="minorHAnsi"/>
          <w:sz w:val="24"/>
          <w:szCs w:val="24"/>
        </w:rPr>
      </w:pPr>
      <w:r w:rsidRPr="00E57394">
        <w:rPr>
          <w:rFonts w:cstheme="minorHAnsi"/>
          <w:sz w:val="24"/>
          <w:szCs w:val="24"/>
        </w:rPr>
        <w:t>Fiskális teljesítmény és rugalmasság</w:t>
      </w:r>
    </w:p>
    <w:p w14:paraId="11A69F9D" w14:textId="77777777" w:rsidR="00050FDC" w:rsidRPr="00E57394" w:rsidRDefault="00050FDC" w:rsidP="00E57394">
      <w:pPr>
        <w:numPr>
          <w:ilvl w:val="0"/>
          <w:numId w:val="14"/>
        </w:numPr>
        <w:spacing w:after="0" w:line="360" w:lineRule="auto"/>
        <w:rPr>
          <w:rFonts w:cstheme="minorHAnsi"/>
          <w:sz w:val="24"/>
          <w:szCs w:val="24"/>
        </w:rPr>
      </w:pPr>
      <w:r w:rsidRPr="00E57394">
        <w:rPr>
          <w:rFonts w:cstheme="minorHAnsi"/>
          <w:sz w:val="24"/>
          <w:szCs w:val="24"/>
        </w:rPr>
        <w:t>Monetáris rugalmasság</w:t>
      </w:r>
    </w:p>
    <w:p w14:paraId="4045FD23" w14:textId="77777777" w:rsidR="00050FDC" w:rsidRPr="00E57394" w:rsidRDefault="00050FDC" w:rsidP="00E57394">
      <w:pPr>
        <w:spacing w:line="360" w:lineRule="auto"/>
        <w:jc w:val="both"/>
        <w:rPr>
          <w:rFonts w:cstheme="minorHAnsi"/>
          <w:sz w:val="24"/>
          <w:szCs w:val="24"/>
        </w:rPr>
      </w:pPr>
      <w:r w:rsidRPr="00E57394">
        <w:rPr>
          <w:rFonts w:cstheme="minorHAnsi"/>
          <w:sz w:val="24"/>
          <w:szCs w:val="24"/>
        </w:rPr>
        <w:t>A tényezők vizsgálata az előző gazdasági és politikai ciklus idejére koncentrál. „</w:t>
      </w:r>
      <w:proofErr w:type="spellStart"/>
      <w:r w:rsidRPr="00E57394">
        <w:rPr>
          <w:rFonts w:cstheme="minorHAnsi"/>
          <w:sz w:val="24"/>
          <w:szCs w:val="24"/>
        </w:rPr>
        <w:t>Our</w:t>
      </w:r>
      <w:proofErr w:type="spellEnd"/>
      <w:r w:rsidRPr="00E57394">
        <w:rPr>
          <w:rFonts w:cstheme="minorHAnsi"/>
          <w:sz w:val="24"/>
          <w:szCs w:val="24"/>
        </w:rPr>
        <w:t xml:space="preserve"> </w:t>
      </w:r>
      <w:proofErr w:type="spellStart"/>
      <w:r w:rsidRPr="00E57394">
        <w:rPr>
          <w:rFonts w:cstheme="minorHAnsi"/>
          <w:sz w:val="24"/>
          <w:szCs w:val="24"/>
        </w:rPr>
        <w:t>sovereign</w:t>
      </w:r>
      <w:proofErr w:type="spellEnd"/>
      <w:r w:rsidRPr="00E57394">
        <w:rPr>
          <w:rFonts w:cstheme="minorHAnsi"/>
          <w:sz w:val="24"/>
          <w:szCs w:val="24"/>
        </w:rPr>
        <w:t xml:space="preserve"> </w:t>
      </w:r>
      <w:proofErr w:type="spellStart"/>
      <w:r w:rsidRPr="00E57394">
        <w:rPr>
          <w:rFonts w:cstheme="minorHAnsi"/>
          <w:sz w:val="24"/>
          <w:szCs w:val="24"/>
        </w:rPr>
        <w:t>rating</w:t>
      </w:r>
      <w:proofErr w:type="spellEnd"/>
      <w:r w:rsidRPr="00E57394">
        <w:rPr>
          <w:rFonts w:cstheme="minorHAnsi"/>
          <w:sz w:val="24"/>
          <w:szCs w:val="24"/>
        </w:rPr>
        <w:t xml:space="preserve"> </w:t>
      </w:r>
      <w:proofErr w:type="spellStart"/>
      <w:r w:rsidRPr="00E57394">
        <w:rPr>
          <w:rFonts w:cstheme="minorHAnsi"/>
          <w:sz w:val="24"/>
          <w:szCs w:val="24"/>
        </w:rPr>
        <w:t>criteria</w:t>
      </w:r>
      <w:proofErr w:type="spellEnd"/>
      <w:r w:rsidRPr="00E57394">
        <w:rPr>
          <w:rFonts w:cstheme="minorHAnsi"/>
          <w:sz w:val="24"/>
          <w:szCs w:val="24"/>
        </w:rPr>
        <w:t xml:space="preserve"> </w:t>
      </w:r>
      <w:proofErr w:type="spellStart"/>
      <w:r w:rsidRPr="00E57394">
        <w:rPr>
          <w:rFonts w:cstheme="minorHAnsi"/>
          <w:sz w:val="24"/>
          <w:szCs w:val="24"/>
        </w:rPr>
        <w:t>address</w:t>
      </w:r>
      <w:proofErr w:type="spellEnd"/>
      <w:r w:rsidRPr="00E57394">
        <w:rPr>
          <w:rFonts w:cstheme="minorHAnsi"/>
          <w:sz w:val="24"/>
          <w:szCs w:val="24"/>
        </w:rPr>
        <w:t xml:space="preserve"> </w:t>
      </w:r>
      <w:proofErr w:type="spellStart"/>
      <w:r w:rsidRPr="00E57394">
        <w:rPr>
          <w:rFonts w:cstheme="minorHAnsi"/>
          <w:sz w:val="24"/>
          <w:szCs w:val="24"/>
        </w:rPr>
        <w:t>the</w:t>
      </w:r>
      <w:proofErr w:type="spellEnd"/>
      <w:r w:rsidRPr="00E57394">
        <w:rPr>
          <w:rFonts w:cstheme="minorHAnsi"/>
          <w:sz w:val="24"/>
          <w:szCs w:val="24"/>
        </w:rPr>
        <w:t xml:space="preserve"> </w:t>
      </w:r>
      <w:proofErr w:type="spellStart"/>
      <w:r w:rsidRPr="00E57394">
        <w:rPr>
          <w:rFonts w:cstheme="minorHAnsi"/>
          <w:sz w:val="24"/>
          <w:szCs w:val="24"/>
        </w:rPr>
        <w:t>factors</w:t>
      </w:r>
      <w:proofErr w:type="spellEnd"/>
      <w:r w:rsidRPr="00E57394">
        <w:rPr>
          <w:rFonts w:cstheme="minorHAnsi"/>
          <w:sz w:val="24"/>
          <w:szCs w:val="24"/>
        </w:rPr>
        <w:t xml:space="preserve"> </w:t>
      </w:r>
      <w:proofErr w:type="spellStart"/>
      <w:r w:rsidRPr="00E57394">
        <w:rPr>
          <w:rFonts w:cstheme="minorHAnsi"/>
          <w:sz w:val="24"/>
          <w:szCs w:val="24"/>
        </w:rPr>
        <w:t>that</w:t>
      </w:r>
      <w:proofErr w:type="spellEnd"/>
      <w:r w:rsidRPr="00E57394">
        <w:rPr>
          <w:rFonts w:cstheme="minorHAnsi"/>
          <w:sz w:val="24"/>
          <w:szCs w:val="24"/>
        </w:rPr>
        <w:t xml:space="preserve"> </w:t>
      </w:r>
      <w:proofErr w:type="spellStart"/>
      <w:r w:rsidRPr="00E57394">
        <w:rPr>
          <w:rFonts w:cstheme="minorHAnsi"/>
          <w:sz w:val="24"/>
          <w:szCs w:val="24"/>
        </w:rPr>
        <w:t>we</w:t>
      </w:r>
      <w:proofErr w:type="spellEnd"/>
      <w:r w:rsidRPr="00E57394">
        <w:rPr>
          <w:rFonts w:cstheme="minorHAnsi"/>
          <w:sz w:val="24"/>
          <w:szCs w:val="24"/>
        </w:rPr>
        <w:t xml:space="preserve"> </w:t>
      </w:r>
      <w:proofErr w:type="spellStart"/>
      <w:r w:rsidRPr="00E57394">
        <w:rPr>
          <w:rFonts w:cstheme="minorHAnsi"/>
          <w:sz w:val="24"/>
          <w:szCs w:val="24"/>
        </w:rPr>
        <w:t>believe</w:t>
      </w:r>
      <w:proofErr w:type="spellEnd"/>
      <w:r w:rsidRPr="00E57394">
        <w:rPr>
          <w:rFonts w:cstheme="minorHAnsi"/>
          <w:sz w:val="24"/>
          <w:szCs w:val="24"/>
        </w:rPr>
        <w:t xml:space="preserve"> </w:t>
      </w:r>
      <w:proofErr w:type="spellStart"/>
      <w:r w:rsidRPr="00E57394">
        <w:rPr>
          <w:rFonts w:cstheme="minorHAnsi"/>
          <w:sz w:val="24"/>
          <w:szCs w:val="24"/>
        </w:rPr>
        <w:t>affect</w:t>
      </w:r>
      <w:proofErr w:type="spellEnd"/>
      <w:r w:rsidRPr="00E57394">
        <w:rPr>
          <w:rFonts w:cstheme="minorHAnsi"/>
          <w:sz w:val="24"/>
          <w:szCs w:val="24"/>
        </w:rPr>
        <w:t xml:space="preserve"> a </w:t>
      </w:r>
      <w:proofErr w:type="spellStart"/>
      <w:r w:rsidRPr="00E57394">
        <w:rPr>
          <w:rFonts w:cstheme="minorHAnsi"/>
          <w:sz w:val="24"/>
          <w:szCs w:val="24"/>
        </w:rPr>
        <w:t>sovereign</w:t>
      </w:r>
      <w:proofErr w:type="spellEnd"/>
      <w:r w:rsidRPr="00E57394">
        <w:rPr>
          <w:rFonts w:cstheme="minorHAnsi"/>
          <w:sz w:val="24"/>
          <w:szCs w:val="24"/>
        </w:rPr>
        <w:t xml:space="preserve"> </w:t>
      </w:r>
      <w:proofErr w:type="spellStart"/>
      <w:r w:rsidRPr="00E57394">
        <w:rPr>
          <w:rFonts w:cstheme="minorHAnsi"/>
          <w:sz w:val="24"/>
          <w:szCs w:val="24"/>
        </w:rPr>
        <w:t>government's</w:t>
      </w:r>
      <w:proofErr w:type="spellEnd"/>
      <w:r w:rsidRPr="00E57394">
        <w:rPr>
          <w:rFonts w:cstheme="minorHAnsi"/>
          <w:sz w:val="24"/>
          <w:szCs w:val="24"/>
        </w:rPr>
        <w:t xml:space="preserve"> </w:t>
      </w:r>
      <w:proofErr w:type="spellStart"/>
      <w:r w:rsidRPr="00E57394">
        <w:rPr>
          <w:rFonts w:cstheme="minorHAnsi"/>
          <w:sz w:val="24"/>
          <w:szCs w:val="24"/>
        </w:rPr>
        <w:t>willingness</w:t>
      </w:r>
      <w:proofErr w:type="spellEnd"/>
      <w:r w:rsidRPr="00E57394">
        <w:rPr>
          <w:rFonts w:cstheme="minorHAnsi"/>
          <w:sz w:val="24"/>
          <w:szCs w:val="24"/>
        </w:rPr>
        <w:t xml:space="preserve"> and </w:t>
      </w:r>
      <w:proofErr w:type="spellStart"/>
      <w:r w:rsidRPr="00E57394">
        <w:rPr>
          <w:rFonts w:cstheme="minorHAnsi"/>
          <w:sz w:val="24"/>
          <w:szCs w:val="24"/>
        </w:rPr>
        <w:t>ability</w:t>
      </w:r>
      <w:proofErr w:type="spellEnd"/>
      <w:r w:rsidRPr="00E57394">
        <w:rPr>
          <w:rFonts w:cstheme="minorHAnsi"/>
          <w:sz w:val="24"/>
          <w:szCs w:val="24"/>
        </w:rPr>
        <w:t xml:space="preserve"> </w:t>
      </w:r>
      <w:proofErr w:type="spellStart"/>
      <w:r w:rsidRPr="00E57394">
        <w:rPr>
          <w:rFonts w:cstheme="minorHAnsi"/>
          <w:sz w:val="24"/>
          <w:szCs w:val="24"/>
        </w:rPr>
        <w:t>to</w:t>
      </w:r>
      <w:proofErr w:type="spellEnd"/>
      <w:r w:rsidRPr="00E57394">
        <w:rPr>
          <w:rFonts w:cstheme="minorHAnsi"/>
          <w:sz w:val="24"/>
          <w:szCs w:val="24"/>
        </w:rPr>
        <w:t xml:space="preserve"> service </w:t>
      </w:r>
      <w:proofErr w:type="spellStart"/>
      <w:r w:rsidRPr="00E57394">
        <w:rPr>
          <w:rFonts w:cstheme="minorHAnsi"/>
          <w:sz w:val="24"/>
          <w:szCs w:val="24"/>
        </w:rPr>
        <w:t>its</w:t>
      </w:r>
      <w:proofErr w:type="spellEnd"/>
      <w:r w:rsidRPr="00E57394">
        <w:rPr>
          <w:rFonts w:cstheme="minorHAnsi"/>
          <w:sz w:val="24"/>
          <w:szCs w:val="24"/>
        </w:rPr>
        <w:t xml:space="preserve"> </w:t>
      </w:r>
      <w:proofErr w:type="spellStart"/>
      <w:r w:rsidRPr="00E57394">
        <w:rPr>
          <w:rFonts w:cstheme="minorHAnsi"/>
          <w:sz w:val="24"/>
          <w:szCs w:val="24"/>
        </w:rPr>
        <w:t>debt</w:t>
      </w:r>
      <w:proofErr w:type="spellEnd"/>
      <w:r w:rsidRPr="00E57394">
        <w:rPr>
          <w:rFonts w:cstheme="minorHAnsi"/>
          <w:sz w:val="24"/>
          <w:szCs w:val="24"/>
        </w:rPr>
        <w:t xml:space="preserve"> </w:t>
      </w:r>
      <w:proofErr w:type="spellStart"/>
      <w:r w:rsidRPr="00E57394">
        <w:rPr>
          <w:rFonts w:cstheme="minorHAnsi"/>
          <w:sz w:val="24"/>
          <w:szCs w:val="24"/>
        </w:rPr>
        <w:t>on</w:t>
      </w:r>
      <w:proofErr w:type="spellEnd"/>
      <w:r w:rsidRPr="00E57394">
        <w:rPr>
          <w:rFonts w:cstheme="minorHAnsi"/>
          <w:sz w:val="24"/>
          <w:szCs w:val="24"/>
        </w:rPr>
        <w:t xml:space="preserve"> </w:t>
      </w:r>
      <w:proofErr w:type="spellStart"/>
      <w:r w:rsidRPr="00E57394">
        <w:rPr>
          <w:rFonts w:cstheme="minorHAnsi"/>
          <w:sz w:val="24"/>
          <w:szCs w:val="24"/>
        </w:rPr>
        <w:t>time</w:t>
      </w:r>
      <w:proofErr w:type="spellEnd"/>
      <w:r w:rsidRPr="00E57394">
        <w:rPr>
          <w:rFonts w:cstheme="minorHAnsi"/>
          <w:sz w:val="24"/>
          <w:szCs w:val="24"/>
        </w:rPr>
        <w:t xml:space="preserve"> </w:t>
      </w:r>
      <w:proofErr w:type="gramStart"/>
      <w:r w:rsidRPr="00E57394">
        <w:rPr>
          <w:rFonts w:cstheme="minorHAnsi"/>
          <w:sz w:val="24"/>
          <w:szCs w:val="24"/>
        </w:rPr>
        <w:t>and in</w:t>
      </w:r>
      <w:proofErr w:type="gramEnd"/>
      <w:r w:rsidRPr="00E57394">
        <w:rPr>
          <w:rFonts w:cstheme="minorHAnsi"/>
          <w:sz w:val="24"/>
          <w:szCs w:val="24"/>
        </w:rPr>
        <w:t xml:space="preserve"> </w:t>
      </w:r>
      <w:proofErr w:type="spellStart"/>
      <w:r w:rsidRPr="00E57394">
        <w:rPr>
          <w:rFonts w:cstheme="minorHAnsi"/>
          <w:sz w:val="24"/>
          <w:szCs w:val="24"/>
        </w:rPr>
        <w:t>full</w:t>
      </w:r>
      <w:proofErr w:type="spellEnd"/>
      <w:r w:rsidRPr="00E57394">
        <w:rPr>
          <w:rFonts w:cstheme="minorHAnsi"/>
          <w:sz w:val="24"/>
          <w:szCs w:val="24"/>
        </w:rPr>
        <w:t xml:space="preserve">. </w:t>
      </w:r>
      <w:proofErr w:type="spellStart"/>
      <w:r w:rsidRPr="00E57394">
        <w:rPr>
          <w:rFonts w:cstheme="minorHAnsi"/>
          <w:sz w:val="24"/>
          <w:szCs w:val="24"/>
        </w:rPr>
        <w:t>Our</w:t>
      </w:r>
      <w:proofErr w:type="spellEnd"/>
      <w:r w:rsidRPr="00E57394">
        <w:rPr>
          <w:rFonts w:cstheme="minorHAnsi"/>
          <w:sz w:val="24"/>
          <w:szCs w:val="24"/>
        </w:rPr>
        <w:t xml:space="preserve"> </w:t>
      </w:r>
      <w:proofErr w:type="spellStart"/>
      <w:r w:rsidRPr="00E57394">
        <w:rPr>
          <w:rFonts w:cstheme="minorHAnsi"/>
          <w:sz w:val="24"/>
          <w:szCs w:val="24"/>
        </w:rPr>
        <w:t>analysis</w:t>
      </w:r>
      <w:proofErr w:type="spellEnd"/>
      <w:r w:rsidRPr="00E57394">
        <w:rPr>
          <w:rFonts w:cstheme="minorHAnsi"/>
          <w:sz w:val="24"/>
          <w:szCs w:val="24"/>
        </w:rPr>
        <w:t xml:space="preserve"> </w:t>
      </w:r>
      <w:proofErr w:type="spellStart"/>
      <w:r w:rsidRPr="00E57394">
        <w:rPr>
          <w:rFonts w:cstheme="minorHAnsi"/>
          <w:sz w:val="24"/>
          <w:szCs w:val="24"/>
        </w:rPr>
        <w:t>focuses</w:t>
      </w:r>
      <w:proofErr w:type="spellEnd"/>
      <w:r w:rsidRPr="00E57394">
        <w:rPr>
          <w:rFonts w:cstheme="minorHAnsi"/>
          <w:sz w:val="24"/>
          <w:szCs w:val="24"/>
        </w:rPr>
        <w:t xml:space="preserve"> </w:t>
      </w:r>
      <w:proofErr w:type="spellStart"/>
      <w:r w:rsidRPr="00E57394">
        <w:rPr>
          <w:rFonts w:cstheme="minorHAnsi"/>
          <w:sz w:val="24"/>
          <w:szCs w:val="24"/>
        </w:rPr>
        <w:t>on</w:t>
      </w:r>
      <w:proofErr w:type="spellEnd"/>
      <w:r w:rsidRPr="00E57394">
        <w:rPr>
          <w:rFonts w:cstheme="minorHAnsi"/>
          <w:sz w:val="24"/>
          <w:szCs w:val="24"/>
        </w:rPr>
        <w:t xml:space="preserve"> a </w:t>
      </w:r>
      <w:proofErr w:type="spellStart"/>
      <w:r w:rsidRPr="00E57394">
        <w:rPr>
          <w:rFonts w:cstheme="minorHAnsi"/>
          <w:sz w:val="24"/>
          <w:szCs w:val="24"/>
        </w:rPr>
        <w:t>sovereign's</w:t>
      </w:r>
      <w:proofErr w:type="spellEnd"/>
      <w:r w:rsidRPr="00E57394">
        <w:rPr>
          <w:rFonts w:cstheme="minorHAnsi"/>
          <w:sz w:val="24"/>
          <w:szCs w:val="24"/>
        </w:rPr>
        <w:t xml:space="preserve"> performance over </w:t>
      </w:r>
      <w:proofErr w:type="spellStart"/>
      <w:r w:rsidRPr="00E57394">
        <w:rPr>
          <w:rFonts w:cstheme="minorHAnsi"/>
          <w:sz w:val="24"/>
          <w:szCs w:val="24"/>
        </w:rPr>
        <w:t>past</w:t>
      </w:r>
      <w:proofErr w:type="spellEnd"/>
      <w:r w:rsidRPr="00E57394">
        <w:rPr>
          <w:rFonts w:cstheme="minorHAnsi"/>
          <w:sz w:val="24"/>
          <w:szCs w:val="24"/>
        </w:rPr>
        <w:t xml:space="preserve"> </w:t>
      </w:r>
      <w:proofErr w:type="spellStart"/>
      <w:r w:rsidRPr="00E57394">
        <w:rPr>
          <w:rFonts w:cstheme="minorHAnsi"/>
          <w:sz w:val="24"/>
          <w:szCs w:val="24"/>
        </w:rPr>
        <w:t>economic</w:t>
      </w:r>
      <w:proofErr w:type="spellEnd"/>
      <w:r w:rsidRPr="00E57394">
        <w:rPr>
          <w:rFonts w:cstheme="minorHAnsi"/>
          <w:sz w:val="24"/>
          <w:szCs w:val="24"/>
        </w:rPr>
        <w:t xml:space="preserve"> and </w:t>
      </w:r>
      <w:proofErr w:type="spellStart"/>
      <w:r w:rsidRPr="00E57394">
        <w:rPr>
          <w:rFonts w:cstheme="minorHAnsi"/>
          <w:sz w:val="24"/>
          <w:szCs w:val="24"/>
        </w:rPr>
        <w:t>political</w:t>
      </w:r>
      <w:proofErr w:type="spellEnd"/>
      <w:r w:rsidRPr="00E57394">
        <w:rPr>
          <w:rFonts w:cstheme="minorHAnsi"/>
          <w:sz w:val="24"/>
          <w:szCs w:val="24"/>
        </w:rPr>
        <w:t xml:space="preserve"> </w:t>
      </w:r>
      <w:proofErr w:type="spellStart"/>
      <w:r w:rsidRPr="00E57394">
        <w:rPr>
          <w:rFonts w:cstheme="minorHAnsi"/>
          <w:sz w:val="24"/>
          <w:szCs w:val="24"/>
        </w:rPr>
        <w:t>cycles</w:t>
      </w:r>
      <w:proofErr w:type="spellEnd"/>
      <w:r w:rsidRPr="00E57394">
        <w:rPr>
          <w:rFonts w:cstheme="minorHAnsi"/>
          <w:sz w:val="24"/>
          <w:szCs w:val="24"/>
        </w:rPr>
        <w:t>…”</w:t>
      </w:r>
    </w:p>
    <w:p w14:paraId="580CFCE8" w14:textId="77777777" w:rsidR="00050FDC" w:rsidRPr="00E57394" w:rsidRDefault="00050FDC" w:rsidP="00E57394">
      <w:pPr>
        <w:spacing w:line="360" w:lineRule="auto"/>
        <w:rPr>
          <w:rFonts w:cstheme="minorHAnsi"/>
          <w:sz w:val="24"/>
          <w:szCs w:val="24"/>
        </w:rPr>
      </w:pPr>
      <w:r w:rsidRPr="00E57394">
        <w:rPr>
          <w:rFonts w:cstheme="minorHAnsi"/>
          <w:sz w:val="24"/>
          <w:szCs w:val="24"/>
        </w:rPr>
        <w:t>A tényezőket itt is nagyobb csoportokba, majd ezeket helyesbítő tényezőkkel ellátva kapják meg a végleges besorolást.</w:t>
      </w:r>
    </w:p>
    <w:p w14:paraId="054F3E48" w14:textId="2542BBAE" w:rsidR="00050FDC" w:rsidRPr="006747C6" w:rsidRDefault="00050FDC" w:rsidP="00050FDC">
      <w:pPr>
        <w:keepNext/>
        <w:jc w:val="center"/>
        <w:rPr>
          <w:rFonts w:cstheme="minorHAnsi"/>
        </w:rPr>
      </w:pPr>
      <w:r w:rsidRPr="006747C6">
        <w:rPr>
          <w:rFonts w:cstheme="minorHAnsi"/>
          <w:noProof/>
        </w:rPr>
        <w:drawing>
          <wp:inline distT="0" distB="0" distL="0" distR="0" wp14:anchorId="6DC50223" wp14:editId="71780AC9">
            <wp:extent cx="4089400" cy="3162300"/>
            <wp:effectExtent l="0" t="0" r="635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89400" cy="3162300"/>
                    </a:xfrm>
                    <a:prstGeom prst="rect">
                      <a:avLst/>
                    </a:prstGeom>
                    <a:noFill/>
                    <a:ln>
                      <a:noFill/>
                    </a:ln>
                  </pic:spPr>
                </pic:pic>
              </a:graphicData>
            </a:graphic>
          </wp:inline>
        </w:drawing>
      </w:r>
    </w:p>
    <w:p w14:paraId="4C14F625" w14:textId="143939B5" w:rsidR="00050FDC" w:rsidRPr="006747C6" w:rsidRDefault="00F6209F" w:rsidP="00050FDC">
      <w:pPr>
        <w:pStyle w:val="Kpalrs"/>
        <w:jc w:val="center"/>
        <w:rPr>
          <w:rFonts w:cstheme="minorHAnsi"/>
        </w:rPr>
      </w:pPr>
      <w:bookmarkStart w:id="46" w:name="_Toc28182303"/>
      <w:r>
        <w:rPr>
          <w:rFonts w:cstheme="minorHAnsi"/>
        </w:rPr>
        <w:t>9</w:t>
      </w:r>
      <w:r w:rsidR="00050FDC" w:rsidRPr="006747C6">
        <w:rPr>
          <w:rFonts w:cstheme="minorHAnsi"/>
        </w:rPr>
        <w:t xml:space="preserve">. ábra </w:t>
      </w:r>
      <w:r w:rsidR="00050FDC" w:rsidRPr="004719EB">
        <w:rPr>
          <w:rFonts w:cstheme="minorHAnsi"/>
          <w:bCs/>
        </w:rPr>
        <w:t xml:space="preserve">S&amp;P országkockázati besorolás módszertana, forrás: </w:t>
      </w:r>
      <w:hyperlink r:id="rId41" w:history="1">
        <w:r w:rsidR="00050FDC" w:rsidRPr="004719EB">
          <w:rPr>
            <w:rStyle w:val="Hiperhivatkozs"/>
            <w:rFonts w:cstheme="minorHAnsi"/>
            <w:bCs/>
          </w:rPr>
          <w:t>http://www.standardandpoors.com/ratings/articles/en/us/?articleType=HTML&amp;assetID=1245330236378</w:t>
        </w:r>
        <w:bookmarkEnd w:id="46"/>
      </w:hyperlink>
    </w:p>
    <w:p w14:paraId="5B33C6CD" w14:textId="1099B9F4" w:rsidR="00050FDC" w:rsidRPr="007D29C2" w:rsidRDefault="004F043D" w:rsidP="007D29C2">
      <w:pPr>
        <w:pStyle w:val="Cmsor2"/>
        <w:rPr>
          <w:rFonts w:asciiTheme="minorHAnsi" w:hAnsiTheme="minorHAnsi" w:cstheme="minorHAnsi"/>
          <w:b/>
          <w:bCs/>
        </w:rPr>
      </w:pPr>
      <w:bookmarkStart w:id="47" w:name="_Toc28183049"/>
      <w:r w:rsidRPr="007D29C2">
        <w:rPr>
          <w:rFonts w:asciiTheme="minorHAnsi" w:hAnsiTheme="minorHAnsi" w:cstheme="minorHAnsi"/>
          <w:b/>
          <w:bCs/>
        </w:rPr>
        <w:t xml:space="preserve">7.2. </w:t>
      </w:r>
      <w:r w:rsidR="00050FDC" w:rsidRPr="007D29C2">
        <w:rPr>
          <w:rFonts w:asciiTheme="minorHAnsi" w:hAnsiTheme="minorHAnsi" w:cstheme="minorHAnsi"/>
          <w:b/>
          <w:bCs/>
        </w:rPr>
        <w:t>Elvárások/keretfeltételek a rendszerterv kapcsán</w:t>
      </w:r>
      <w:bookmarkEnd w:id="47"/>
    </w:p>
    <w:p w14:paraId="6C5E8CBF" w14:textId="77777777" w:rsidR="00050FDC" w:rsidRPr="00E57394" w:rsidRDefault="00050FDC" w:rsidP="00E57394">
      <w:pPr>
        <w:numPr>
          <w:ilvl w:val="0"/>
          <w:numId w:val="15"/>
        </w:numPr>
        <w:spacing w:after="0" w:line="360" w:lineRule="auto"/>
        <w:jc w:val="both"/>
        <w:rPr>
          <w:rFonts w:cstheme="minorHAnsi"/>
          <w:sz w:val="24"/>
          <w:szCs w:val="24"/>
        </w:rPr>
      </w:pPr>
      <w:r w:rsidRPr="00E57394">
        <w:rPr>
          <w:rFonts w:cstheme="minorHAnsi"/>
          <w:sz w:val="24"/>
          <w:szCs w:val="24"/>
        </w:rPr>
        <w:t>Az SP1 kapcsán vélelmezhető, hogy jelentős, a szükségleteket messze meghaladó források állnak rendelkezésre, vagyis egy új kockázatelemzési megoldás kiemelt jelentőséggel bír.</w:t>
      </w:r>
    </w:p>
    <w:p w14:paraId="024A7945" w14:textId="77777777" w:rsidR="00050FDC" w:rsidRPr="00E57394" w:rsidRDefault="00050FDC" w:rsidP="00E57394">
      <w:pPr>
        <w:numPr>
          <w:ilvl w:val="0"/>
          <w:numId w:val="15"/>
        </w:numPr>
        <w:spacing w:after="0" w:line="360" w:lineRule="auto"/>
        <w:jc w:val="both"/>
        <w:rPr>
          <w:rFonts w:cstheme="minorHAnsi"/>
          <w:sz w:val="24"/>
          <w:szCs w:val="24"/>
        </w:rPr>
      </w:pPr>
      <w:r w:rsidRPr="00E57394">
        <w:rPr>
          <w:rFonts w:cstheme="minorHAnsi"/>
          <w:sz w:val="24"/>
          <w:szCs w:val="24"/>
        </w:rPr>
        <w:t xml:space="preserve">A BZ1 kapcsán elvárt univerzalitási igényt le kell tudni választani a reális </w:t>
      </w:r>
      <w:proofErr w:type="spellStart"/>
      <w:r w:rsidRPr="00E57394">
        <w:rPr>
          <w:rFonts w:cstheme="minorHAnsi"/>
          <w:sz w:val="24"/>
          <w:szCs w:val="24"/>
        </w:rPr>
        <w:t>operacionalizálási</w:t>
      </w:r>
      <w:proofErr w:type="spellEnd"/>
      <w:r w:rsidRPr="00E57394">
        <w:rPr>
          <w:rFonts w:cstheme="minorHAnsi"/>
          <w:sz w:val="24"/>
          <w:szCs w:val="24"/>
        </w:rPr>
        <w:t xml:space="preserve"> lehetőségekről.</w:t>
      </w:r>
    </w:p>
    <w:p w14:paraId="7E1B0588" w14:textId="77777777" w:rsidR="00050FDC" w:rsidRPr="00E57394" w:rsidRDefault="00050FDC" w:rsidP="00E57394">
      <w:pPr>
        <w:numPr>
          <w:ilvl w:val="0"/>
          <w:numId w:val="15"/>
        </w:numPr>
        <w:spacing w:after="0" w:line="360" w:lineRule="auto"/>
        <w:jc w:val="both"/>
        <w:rPr>
          <w:rFonts w:cstheme="minorHAnsi"/>
          <w:sz w:val="24"/>
          <w:szCs w:val="24"/>
        </w:rPr>
      </w:pPr>
      <w:r w:rsidRPr="00E57394">
        <w:rPr>
          <w:rFonts w:cstheme="minorHAnsi"/>
          <w:sz w:val="24"/>
          <w:szCs w:val="24"/>
        </w:rPr>
        <w:lastRenderedPageBreak/>
        <w:t xml:space="preserve">Az SP2, az SP3 és általános rendszerelméleti megfontolások kapcsán kijelenthető, hogy a megújulás kulcsszava az </w:t>
      </w:r>
      <w:proofErr w:type="spellStart"/>
      <w:r w:rsidRPr="00E57394">
        <w:rPr>
          <w:rFonts w:cstheme="minorHAnsi"/>
          <w:sz w:val="24"/>
          <w:szCs w:val="24"/>
        </w:rPr>
        <w:t>objektivizálás</w:t>
      </w:r>
      <w:proofErr w:type="spellEnd"/>
      <w:r w:rsidRPr="00E57394">
        <w:rPr>
          <w:rFonts w:cstheme="minorHAnsi"/>
          <w:sz w:val="24"/>
          <w:szCs w:val="24"/>
        </w:rPr>
        <w:t>.</w:t>
      </w:r>
    </w:p>
    <w:p w14:paraId="6DB03ED2" w14:textId="77777777" w:rsidR="00050FDC" w:rsidRPr="00E57394" w:rsidRDefault="00050FDC" w:rsidP="00E57394">
      <w:pPr>
        <w:numPr>
          <w:ilvl w:val="0"/>
          <w:numId w:val="15"/>
        </w:numPr>
        <w:spacing w:after="0" w:line="360" w:lineRule="auto"/>
        <w:jc w:val="both"/>
        <w:rPr>
          <w:rFonts w:cstheme="minorHAnsi"/>
          <w:sz w:val="24"/>
          <w:szCs w:val="24"/>
        </w:rPr>
      </w:pPr>
      <w:r w:rsidRPr="00E57394">
        <w:rPr>
          <w:rFonts w:cstheme="minorHAnsi"/>
          <w:sz w:val="24"/>
          <w:szCs w:val="24"/>
        </w:rPr>
        <w:t xml:space="preserve">Az SP4 a módszertanok és a felügyelet középpontba állításával lényegében ismét csak az </w:t>
      </w:r>
      <w:proofErr w:type="spellStart"/>
      <w:r w:rsidRPr="00E57394">
        <w:rPr>
          <w:rFonts w:cstheme="minorHAnsi"/>
          <w:sz w:val="24"/>
          <w:szCs w:val="24"/>
        </w:rPr>
        <w:t>objektivizálás</w:t>
      </w:r>
      <w:proofErr w:type="spellEnd"/>
      <w:r w:rsidRPr="00E57394">
        <w:rPr>
          <w:rFonts w:cstheme="minorHAnsi"/>
          <w:sz w:val="24"/>
          <w:szCs w:val="24"/>
        </w:rPr>
        <w:t xml:space="preserve"> irányába mutat, bár ennél kevésbé karakteres megoldást is elegendőnek vél.</w:t>
      </w:r>
    </w:p>
    <w:p w14:paraId="1D66FE58" w14:textId="77777777" w:rsidR="00050FDC" w:rsidRPr="00E57394" w:rsidRDefault="00050FDC" w:rsidP="00E57394">
      <w:pPr>
        <w:numPr>
          <w:ilvl w:val="0"/>
          <w:numId w:val="15"/>
        </w:numPr>
        <w:spacing w:after="0" w:line="360" w:lineRule="auto"/>
        <w:jc w:val="both"/>
        <w:rPr>
          <w:rFonts w:cstheme="minorHAnsi"/>
          <w:sz w:val="24"/>
          <w:szCs w:val="24"/>
        </w:rPr>
      </w:pPr>
      <w:r w:rsidRPr="00E57394">
        <w:rPr>
          <w:rFonts w:cstheme="minorHAnsi"/>
          <w:sz w:val="24"/>
          <w:szCs w:val="24"/>
        </w:rPr>
        <w:t xml:space="preserve">Az FR2 kapcsán a neurális hálókra és a regresszióra tett utalások azt engedik vélelmezni, hogy nem a megfelelő módszertanok mentén folyik a kockázatelemzés támogatása, lévén az objektivitás kulcstétele az, van-e egyáltalán jogalap bármely országot a többinél elvi szinten kockázatosabbnak tartani, azaz lehet-e mindenki mindenkor másként egyforma? A regresszió ab ovo nem alkalmas ilyen tételek értelmezésére. A neurális hálózatok klasszikus </w:t>
      </w:r>
      <w:proofErr w:type="spellStart"/>
      <w:r w:rsidRPr="00E57394">
        <w:rPr>
          <w:rFonts w:cstheme="minorHAnsi"/>
          <w:sz w:val="24"/>
          <w:szCs w:val="24"/>
        </w:rPr>
        <w:t>alakzatai</w:t>
      </w:r>
      <w:proofErr w:type="spellEnd"/>
      <w:r w:rsidRPr="00E57394">
        <w:rPr>
          <w:rFonts w:cstheme="minorHAnsi"/>
          <w:sz w:val="24"/>
          <w:szCs w:val="24"/>
        </w:rPr>
        <w:t xml:space="preserve"> is ok-okozati jellegű (rejtett) összefüggések felismerését (pl. a tényleges hitelkamat-szintek és a befolyásoló tényezők közötti komplex összefüggések feltárását) támogatják – noha itt a plátói idea, vagyis az ideális ország profiljának olyan megalkotása lenne a cél, mely az ideál mellett (vö. genetikai potenciál) képes bármely elképzelhető paraméter-</w:t>
      </w:r>
      <w:proofErr w:type="spellStart"/>
      <w:r w:rsidRPr="00E57394">
        <w:rPr>
          <w:rFonts w:cstheme="minorHAnsi"/>
          <w:sz w:val="24"/>
          <w:szCs w:val="24"/>
        </w:rPr>
        <w:t>együttállás</w:t>
      </w:r>
      <w:proofErr w:type="spellEnd"/>
      <w:r w:rsidRPr="00E57394">
        <w:rPr>
          <w:rFonts w:cstheme="minorHAnsi"/>
          <w:sz w:val="24"/>
          <w:szCs w:val="24"/>
        </w:rPr>
        <w:t xml:space="preserve"> relatív kockázatát a többi konstellációhoz képest hitelesen levezetni.</w:t>
      </w:r>
    </w:p>
    <w:p w14:paraId="133839C8" w14:textId="77777777" w:rsidR="00050FDC" w:rsidRPr="00E57394" w:rsidRDefault="00050FDC" w:rsidP="00E57394">
      <w:pPr>
        <w:numPr>
          <w:ilvl w:val="0"/>
          <w:numId w:val="15"/>
        </w:numPr>
        <w:spacing w:after="0" w:line="360" w:lineRule="auto"/>
        <w:jc w:val="both"/>
        <w:rPr>
          <w:rFonts w:cstheme="minorHAnsi"/>
          <w:sz w:val="24"/>
          <w:szCs w:val="24"/>
        </w:rPr>
      </w:pPr>
      <w:r w:rsidRPr="00E57394">
        <w:rPr>
          <w:rFonts w:cstheme="minorHAnsi"/>
          <w:sz w:val="24"/>
          <w:szCs w:val="24"/>
        </w:rPr>
        <w:t>A M1 kapcsán az eseti kockázatokra történő utalások azt engedik vélelmezni, hogy ab ovo lenni kell szakértői szintű, azaz a végső eredményre tetszőleges hatást gyakorolni képes inputoknak. Ez teljes mértékben üti az objektivitási (s ezzel hatékonysági okokból párban járó) automatizálási elveket.</w:t>
      </w:r>
    </w:p>
    <w:p w14:paraId="6F0D6FE4" w14:textId="77777777" w:rsidR="00050FDC" w:rsidRPr="00E57394" w:rsidRDefault="00050FDC" w:rsidP="00E57394">
      <w:pPr>
        <w:numPr>
          <w:ilvl w:val="0"/>
          <w:numId w:val="15"/>
        </w:numPr>
        <w:spacing w:after="0" w:line="360" w:lineRule="auto"/>
        <w:jc w:val="both"/>
        <w:rPr>
          <w:rFonts w:cstheme="minorHAnsi"/>
          <w:sz w:val="24"/>
          <w:szCs w:val="24"/>
        </w:rPr>
      </w:pPr>
      <w:r w:rsidRPr="00E57394">
        <w:rPr>
          <w:rFonts w:cstheme="minorHAnsi"/>
          <w:sz w:val="24"/>
          <w:szCs w:val="24"/>
        </w:rPr>
        <w:t>Az elemi tényezők csoportba sorolása, esetleges redundanciája (vö. potenciálcsillag módszer) ismét csak a szubjektivitás egyik beavatkozási pontja, mely ismét csak szöges ellentétben áll az objektivitási elvárásokkal.</w:t>
      </w:r>
    </w:p>
    <w:p w14:paraId="718A6D8B" w14:textId="61528DB2" w:rsidR="00050FDC" w:rsidRPr="00E57394" w:rsidRDefault="00050FDC" w:rsidP="00E57394">
      <w:pPr>
        <w:spacing w:line="360" w:lineRule="auto"/>
        <w:jc w:val="both"/>
        <w:rPr>
          <w:rFonts w:cstheme="minorHAnsi"/>
          <w:sz w:val="24"/>
          <w:szCs w:val="24"/>
        </w:rPr>
      </w:pPr>
      <w:r w:rsidRPr="00E57394">
        <w:rPr>
          <w:rFonts w:cstheme="minorHAnsi"/>
          <w:sz w:val="24"/>
          <w:szCs w:val="24"/>
        </w:rPr>
        <w:t xml:space="preserve">Összességében vélelmezhető, hogy egy teljesen automatizált, minden hatást csak közhasznúan létező alapadatokra visszavezető, módszertanában maximális objektivitásra törekvő, ideál/értékelvű megközelítés, vagyis egy fajta kollektív kockázati tükör (vö. </w:t>
      </w:r>
      <w:proofErr w:type="spellStart"/>
      <w:r w:rsidRPr="00E57394">
        <w:rPr>
          <w:rFonts w:cstheme="minorHAnsi"/>
          <w:sz w:val="24"/>
          <w:szCs w:val="24"/>
        </w:rPr>
        <w:t>balanced</w:t>
      </w:r>
      <w:proofErr w:type="spellEnd"/>
      <w:r w:rsidRPr="00E57394">
        <w:rPr>
          <w:rFonts w:cstheme="minorHAnsi"/>
          <w:sz w:val="24"/>
          <w:szCs w:val="24"/>
        </w:rPr>
        <w:t xml:space="preserve"> </w:t>
      </w:r>
      <w:proofErr w:type="spellStart"/>
      <w:r w:rsidRPr="00E57394">
        <w:rPr>
          <w:rFonts w:cstheme="minorHAnsi"/>
          <w:sz w:val="24"/>
          <w:szCs w:val="24"/>
        </w:rPr>
        <w:t>score</w:t>
      </w:r>
      <w:proofErr w:type="spellEnd"/>
      <w:r w:rsidRPr="00E57394">
        <w:rPr>
          <w:rFonts w:cstheme="minorHAnsi"/>
          <w:sz w:val="24"/>
          <w:szCs w:val="24"/>
        </w:rPr>
        <w:t xml:space="preserve"> </w:t>
      </w:r>
      <w:proofErr w:type="spellStart"/>
      <w:r w:rsidRPr="00E57394">
        <w:rPr>
          <w:rFonts w:cstheme="minorHAnsi"/>
          <w:sz w:val="24"/>
          <w:szCs w:val="24"/>
        </w:rPr>
        <w:t>card</w:t>
      </w:r>
      <w:proofErr w:type="spellEnd"/>
      <w:r w:rsidRPr="00E57394">
        <w:rPr>
          <w:rFonts w:cstheme="minorHAnsi"/>
          <w:sz w:val="24"/>
          <w:szCs w:val="24"/>
        </w:rPr>
        <w:t>) az a megoldás, mely alapjaiban lehet képes megreformálni a relatív kockázatokra és ezek dinamikájára alapozó gazdasági döntéseket.</w:t>
      </w:r>
    </w:p>
    <w:p w14:paraId="3712D60F" w14:textId="06695B34" w:rsidR="00F7529F" w:rsidRPr="00E57394" w:rsidRDefault="00F7529F" w:rsidP="00E57394">
      <w:pPr>
        <w:spacing w:line="360" w:lineRule="auto"/>
        <w:jc w:val="both"/>
        <w:rPr>
          <w:rFonts w:cstheme="minorHAnsi"/>
          <w:sz w:val="24"/>
          <w:szCs w:val="24"/>
        </w:rPr>
      </w:pPr>
      <w:r w:rsidRPr="00E57394">
        <w:rPr>
          <w:rFonts w:cstheme="minorHAnsi"/>
          <w:sz w:val="24"/>
          <w:szCs w:val="24"/>
        </w:rPr>
        <w:t xml:space="preserve">Ennek a megközelítésnek adhat filozófiai és technológiai alapot, ha minden (pénzügyi, ill. </w:t>
      </w:r>
      <w:proofErr w:type="spellStart"/>
      <w:r w:rsidRPr="00E57394">
        <w:rPr>
          <w:rFonts w:cstheme="minorHAnsi"/>
          <w:sz w:val="24"/>
          <w:szCs w:val="24"/>
        </w:rPr>
        <w:t>IoT</w:t>
      </w:r>
      <w:proofErr w:type="spellEnd"/>
      <w:r w:rsidRPr="00E57394">
        <w:rPr>
          <w:rFonts w:cstheme="minorHAnsi"/>
          <w:sz w:val="24"/>
          <w:szCs w:val="24"/>
        </w:rPr>
        <w:t xml:space="preserve">/5G) tranzakció egységes keretrendszerben, azaz automatikusan </w:t>
      </w:r>
      <w:proofErr w:type="spellStart"/>
      <w:r w:rsidRPr="00E57394">
        <w:rPr>
          <w:rFonts w:cstheme="minorHAnsi"/>
          <w:sz w:val="24"/>
          <w:szCs w:val="24"/>
        </w:rPr>
        <w:t>big</w:t>
      </w:r>
      <w:proofErr w:type="spellEnd"/>
      <w:r w:rsidRPr="00E57394">
        <w:rPr>
          <w:rFonts w:cstheme="minorHAnsi"/>
          <w:sz w:val="24"/>
          <w:szCs w:val="24"/>
        </w:rPr>
        <w:t xml:space="preserve"> </w:t>
      </w:r>
      <w:proofErr w:type="spellStart"/>
      <w:r w:rsidRPr="00E57394">
        <w:rPr>
          <w:rFonts w:cstheme="minorHAnsi"/>
          <w:sz w:val="24"/>
          <w:szCs w:val="24"/>
        </w:rPr>
        <w:t>data</w:t>
      </w:r>
      <w:proofErr w:type="spellEnd"/>
      <w:r w:rsidRPr="00E57394">
        <w:rPr>
          <w:rFonts w:cstheme="minorHAnsi"/>
          <w:sz w:val="24"/>
          <w:szCs w:val="24"/>
        </w:rPr>
        <w:t xml:space="preserve">-ként áll az elemzők rendelkezésére anonim módon és </w:t>
      </w:r>
      <w:proofErr w:type="spellStart"/>
      <w:r w:rsidRPr="00E57394">
        <w:rPr>
          <w:rFonts w:cstheme="minorHAnsi"/>
          <w:sz w:val="24"/>
          <w:szCs w:val="24"/>
        </w:rPr>
        <w:t>quasi</w:t>
      </w:r>
      <w:proofErr w:type="spellEnd"/>
      <w:r w:rsidRPr="00E57394">
        <w:rPr>
          <w:rFonts w:cstheme="minorHAnsi"/>
          <w:sz w:val="24"/>
          <w:szCs w:val="24"/>
        </w:rPr>
        <w:t xml:space="preserve"> korlátlanul. Ma még bizonyára nem tűnik </w:t>
      </w:r>
      <w:r w:rsidRPr="00E57394">
        <w:rPr>
          <w:rFonts w:cstheme="minorHAnsi"/>
          <w:sz w:val="24"/>
          <w:szCs w:val="24"/>
        </w:rPr>
        <w:lastRenderedPageBreak/>
        <w:t>triviálisnak ez a fajta rendszer-monopólium, de a Lopott idő című film (</w:t>
      </w:r>
      <w:hyperlink r:id="rId42" w:history="1">
        <w:r w:rsidRPr="00E57394">
          <w:rPr>
            <w:rStyle w:val="Hiperhivatkozs"/>
            <w:rFonts w:cstheme="minorHAnsi"/>
            <w:sz w:val="24"/>
            <w:szCs w:val="24"/>
          </w:rPr>
          <w:t>https://hu.wikipedia.org/wiki/Lopott_id%C5%91</w:t>
        </w:r>
      </w:hyperlink>
      <w:r w:rsidRPr="00E57394">
        <w:rPr>
          <w:rFonts w:cstheme="minorHAnsi"/>
          <w:sz w:val="24"/>
          <w:szCs w:val="24"/>
        </w:rPr>
        <w:t>), ahol életmásodpercekben kerül mindenki értékelésre és életmásodpercek adhatók át bárkinek bárkitől bármikor valós időben, nem sci-fi-ként nézendő jelenetsor, hanem a jövő pénzügyi rendszerének vázlataként felkínált gondolatébresztés.</w:t>
      </w:r>
    </w:p>
    <w:p w14:paraId="6699671A" w14:textId="251CC444" w:rsidR="00050FDC" w:rsidRPr="007D29C2" w:rsidRDefault="004F043D" w:rsidP="007D29C2">
      <w:pPr>
        <w:pStyle w:val="Cmsor2"/>
        <w:rPr>
          <w:rFonts w:asciiTheme="minorHAnsi" w:hAnsiTheme="minorHAnsi" w:cstheme="minorHAnsi"/>
          <w:b/>
          <w:bCs/>
        </w:rPr>
      </w:pPr>
      <w:bookmarkStart w:id="48" w:name="_Toc28183050"/>
      <w:r w:rsidRPr="007D29C2">
        <w:rPr>
          <w:rFonts w:asciiTheme="minorHAnsi" w:hAnsiTheme="minorHAnsi" w:cstheme="minorHAnsi"/>
          <w:b/>
          <w:bCs/>
        </w:rPr>
        <w:t xml:space="preserve">7.3. </w:t>
      </w:r>
      <w:r w:rsidR="00050FDC" w:rsidRPr="007D29C2">
        <w:rPr>
          <w:rFonts w:asciiTheme="minorHAnsi" w:hAnsiTheme="minorHAnsi" w:cstheme="minorHAnsi"/>
          <w:b/>
          <w:bCs/>
        </w:rPr>
        <w:t>A rendszerterv</w:t>
      </w:r>
      <w:bookmarkEnd w:id="48"/>
    </w:p>
    <w:p w14:paraId="26154928" w14:textId="14929D6D" w:rsidR="00050FDC" w:rsidRPr="00E57394" w:rsidRDefault="00050FDC" w:rsidP="00E57394">
      <w:pPr>
        <w:spacing w:line="360" w:lineRule="auto"/>
        <w:jc w:val="both"/>
        <w:rPr>
          <w:rFonts w:cstheme="minorHAnsi"/>
          <w:sz w:val="24"/>
          <w:szCs w:val="24"/>
        </w:rPr>
      </w:pPr>
      <w:r w:rsidRPr="00E57394">
        <w:rPr>
          <w:rFonts w:cstheme="minorHAnsi"/>
          <w:sz w:val="24"/>
          <w:szCs w:val="24"/>
        </w:rPr>
        <w:t>A következő rendszerterv nem csak a nemzetközi kutatási kooperációk keretében az elmúlt 20-25 évben kiérlelt módszertani megalapozottság oldaláról, hanem az alkalmazhatóság sokszínű feltárását célzó aktivitások felől is jelentős háttérmunkálatokra támaszkodik (vö. irodalomjegyzék miau.gau.hu utalásai…).</w:t>
      </w:r>
      <w:r w:rsidR="004A1B8F" w:rsidRPr="00E57394">
        <w:rPr>
          <w:rFonts w:cstheme="minorHAnsi"/>
          <w:sz w:val="24"/>
          <w:szCs w:val="24"/>
        </w:rPr>
        <w:t xml:space="preserve"> A tranzakciós szintű egységes rendszer és adatbázis (vö. </w:t>
      </w:r>
      <w:proofErr w:type="spellStart"/>
      <w:r w:rsidR="004A1B8F" w:rsidRPr="00E57394">
        <w:rPr>
          <w:rFonts w:cstheme="minorHAnsi"/>
          <w:sz w:val="24"/>
          <w:szCs w:val="24"/>
        </w:rPr>
        <w:t>blockchain</w:t>
      </w:r>
      <w:proofErr w:type="spellEnd"/>
      <w:r w:rsidR="004A1B8F" w:rsidRPr="00E57394">
        <w:rPr>
          <w:rFonts w:cstheme="minorHAnsi"/>
          <w:sz w:val="24"/>
          <w:szCs w:val="24"/>
        </w:rPr>
        <w:t>-alapúság, vagy éppen ennek kiváltása) 2014 óta a technológiai realizációt még közelebb hozta és még inkább világossá tette a döntéshozók előtt, hogy lépni kell, mert lehet. Éppen a technológiai lehetőség egyre stabilabb léte az, ami miatt az egységes adatvagyongazdálkodás már pl. a mezőgazdaságra kidolgozott elvei a pénzügyi világra is alkalmazhatók lennének (</w:t>
      </w:r>
      <w:proofErr w:type="spellStart"/>
      <w:r w:rsidR="004A1B8F" w:rsidRPr="00E57394">
        <w:rPr>
          <w:rFonts w:cstheme="minorHAnsi"/>
          <w:sz w:val="24"/>
          <w:szCs w:val="24"/>
        </w:rPr>
        <w:t>quasi</w:t>
      </w:r>
      <w:proofErr w:type="spellEnd"/>
      <w:r w:rsidR="004A1B8F" w:rsidRPr="00E57394">
        <w:rPr>
          <w:rFonts w:cstheme="minorHAnsi"/>
          <w:sz w:val="24"/>
          <w:szCs w:val="24"/>
        </w:rPr>
        <w:t xml:space="preserve"> azonnal: vö. </w:t>
      </w:r>
      <w:hyperlink r:id="rId43" w:history="1">
        <w:r w:rsidR="004A1B8F" w:rsidRPr="00E57394">
          <w:rPr>
            <w:rStyle w:val="Hiperhivatkozs"/>
            <w:rFonts w:cstheme="minorHAnsi"/>
            <w:sz w:val="24"/>
            <w:szCs w:val="24"/>
          </w:rPr>
          <w:t>https://miau.my-x.hu/miau2009/index.php3?x=e0&amp;string=aszm</w:t>
        </w:r>
      </w:hyperlink>
      <w:r w:rsidR="004A1B8F" w:rsidRPr="00E57394">
        <w:rPr>
          <w:rFonts w:cstheme="minorHAnsi"/>
          <w:sz w:val="24"/>
          <w:szCs w:val="24"/>
        </w:rPr>
        <w:t>).</w:t>
      </w:r>
    </w:p>
    <w:p w14:paraId="19A44EE9" w14:textId="17C59248" w:rsidR="00050FDC" w:rsidRPr="007D29C2" w:rsidRDefault="004F043D" w:rsidP="007D29C2">
      <w:pPr>
        <w:pStyle w:val="Cmsor3"/>
        <w:rPr>
          <w:rFonts w:asciiTheme="minorHAnsi" w:hAnsiTheme="minorHAnsi" w:cstheme="minorHAnsi"/>
          <w:b/>
          <w:bCs/>
        </w:rPr>
      </w:pPr>
      <w:bookmarkStart w:id="49" w:name="_Toc28183051"/>
      <w:r w:rsidRPr="007D29C2">
        <w:rPr>
          <w:rFonts w:asciiTheme="minorHAnsi" w:hAnsiTheme="minorHAnsi" w:cstheme="minorHAnsi"/>
          <w:b/>
          <w:bCs/>
        </w:rPr>
        <w:t xml:space="preserve">7.3.1. </w:t>
      </w:r>
      <w:r w:rsidR="00050FDC" w:rsidRPr="007D29C2">
        <w:rPr>
          <w:rFonts w:asciiTheme="minorHAnsi" w:hAnsiTheme="minorHAnsi" w:cstheme="minorHAnsi"/>
          <w:b/>
          <w:bCs/>
        </w:rPr>
        <w:t>Célok</w:t>
      </w:r>
      <w:bookmarkEnd w:id="49"/>
    </w:p>
    <w:p w14:paraId="4F741025" w14:textId="77777777" w:rsidR="00050FDC" w:rsidRPr="00F6209F" w:rsidRDefault="00050FDC" w:rsidP="00F6209F">
      <w:pPr>
        <w:spacing w:line="360" w:lineRule="auto"/>
        <w:jc w:val="both"/>
        <w:rPr>
          <w:rFonts w:cstheme="minorHAnsi"/>
          <w:sz w:val="24"/>
          <w:szCs w:val="24"/>
        </w:rPr>
      </w:pPr>
      <w:r w:rsidRPr="00F6209F">
        <w:rPr>
          <w:rFonts w:cstheme="minorHAnsi"/>
          <w:sz w:val="24"/>
          <w:szCs w:val="24"/>
        </w:rPr>
        <w:t xml:space="preserve">Az alábbi célkomponensek a médiában/szakirodalomban felismert tények alapján kirajzolódó elvárás-rendszer kulcsszavakba sűrítéseként értelmezhető. A kulcsszavak értelmezése immár nem a vizsgált jelenség sajátos, hanem a döntéstámogató rendszer </w:t>
      </w:r>
      <w:proofErr w:type="spellStart"/>
      <w:r w:rsidRPr="00F6209F">
        <w:rPr>
          <w:rFonts w:cstheme="minorHAnsi"/>
          <w:sz w:val="24"/>
          <w:szCs w:val="24"/>
        </w:rPr>
        <w:t>operacionalizálásának</w:t>
      </w:r>
      <w:proofErr w:type="spellEnd"/>
      <w:r w:rsidRPr="00F6209F">
        <w:rPr>
          <w:rFonts w:cstheme="minorHAnsi"/>
          <w:sz w:val="24"/>
          <w:szCs w:val="24"/>
        </w:rPr>
        <w:t xml:space="preserve"> szempontjából (vö. technokrata, robotfejlesztés-orientált) kerül értelmezésre:</w:t>
      </w:r>
    </w:p>
    <w:p w14:paraId="329C2A91" w14:textId="77777777" w:rsidR="00050FDC" w:rsidRPr="00F6209F" w:rsidRDefault="00050FDC" w:rsidP="00F6209F">
      <w:pPr>
        <w:numPr>
          <w:ilvl w:val="0"/>
          <w:numId w:val="16"/>
        </w:numPr>
        <w:spacing w:after="0" w:line="360" w:lineRule="auto"/>
        <w:ind w:left="714" w:hanging="357"/>
        <w:jc w:val="both"/>
        <w:rPr>
          <w:rFonts w:cstheme="minorHAnsi"/>
          <w:sz w:val="24"/>
          <w:szCs w:val="24"/>
        </w:rPr>
      </w:pPr>
      <w:r w:rsidRPr="00F6209F">
        <w:rPr>
          <w:rFonts w:cstheme="minorHAnsi"/>
          <w:sz w:val="24"/>
          <w:szCs w:val="24"/>
        </w:rPr>
        <w:t xml:space="preserve">függetlenség: Egy új kockázatelemző rendszer akkor független, ha képes azt a létező tartalmat és azt a létező módszertant olyan </w:t>
      </w:r>
      <w:proofErr w:type="spellStart"/>
      <w:r w:rsidRPr="00F6209F">
        <w:rPr>
          <w:rFonts w:cstheme="minorHAnsi"/>
          <w:sz w:val="24"/>
          <w:szCs w:val="24"/>
        </w:rPr>
        <w:t>workflow</w:t>
      </w:r>
      <w:proofErr w:type="spellEnd"/>
      <w:r w:rsidRPr="00F6209F">
        <w:rPr>
          <w:rFonts w:cstheme="minorHAnsi"/>
          <w:sz w:val="24"/>
          <w:szCs w:val="24"/>
        </w:rPr>
        <w:t>-ként értelmezni, mely az ellenérdekelt felek számára egyszerre akceptálható. Következésképpen több alternatív (másként egyformán független) megoldás is létezhet. A függetlenség mérhető, amennyiben pl. az egyes (</w:t>
      </w:r>
      <w:proofErr w:type="spellStart"/>
      <w:r w:rsidRPr="00F6209F">
        <w:rPr>
          <w:rFonts w:cstheme="minorHAnsi"/>
          <w:sz w:val="24"/>
          <w:szCs w:val="24"/>
        </w:rPr>
        <w:t>quasi</w:t>
      </w:r>
      <w:proofErr w:type="spellEnd"/>
      <w:r w:rsidRPr="00F6209F">
        <w:rPr>
          <w:rFonts w:cstheme="minorHAnsi"/>
          <w:sz w:val="24"/>
          <w:szCs w:val="24"/>
        </w:rPr>
        <w:t xml:space="preserve"> véletlenszerűen kiválasztott tartalom-, módszertani és folyamat-) paraméter-</w:t>
      </w:r>
      <w:proofErr w:type="spellStart"/>
      <w:r w:rsidRPr="00F6209F">
        <w:rPr>
          <w:rFonts w:cstheme="minorHAnsi"/>
          <w:sz w:val="24"/>
          <w:szCs w:val="24"/>
        </w:rPr>
        <w:t>együttállásokra</w:t>
      </w:r>
      <w:proofErr w:type="spellEnd"/>
      <w:r w:rsidRPr="00F6209F">
        <w:rPr>
          <w:rFonts w:cstheme="minorHAnsi"/>
          <w:sz w:val="24"/>
          <w:szCs w:val="24"/>
        </w:rPr>
        <w:t xml:space="preserve">, mint megoldásokra (objektumokra) vonatkozó </w:t>
      </w:r>
      <w:proofErr w:type="spellStart"/>
      <w:r w:rsidRPr="00F6209F">
        <w:rPr>
          <w:rFonts w:cstheme="minorHAnsi"/>
          <w:sz w:val="24"/>
          <w:szCs w:val="24"/>
        </w:rPr>
        <w:t>érdekcsoportonkénti</w:t>
      </w:r>
      <w:proofErr w:type="spellEnd"/>
      <w:r w:rsidRPr="00F6209F">
        <w:rPr>
          <w:rFonts w:cstheme="minorHAnsi"/>
          <w:sz w:val="24"/>
          <w:szCs w:val="24"/>
        </w:rPr>
        <w:t xml:space="preserve"> ellenvélemények mértéke (pl. önbevallás alapján 1-5-ös skálán) minden ilyen mutatószám kapcsán minimalizálandóként kerül értelmezésre. A függetlenségi (konfliktus-minimalizálási) index pl. hasonlóságelemzés (vö. Y0, azaz </w:t>
      </w:r>
      <w:proofErr w:type="spellStart"/>
      <w:r w:rsidRPr="00F6209F">
        <w:rPr>
          <w:rFonts w:cstheme="minorHAnsi"/>
          <w:sz w:val="24"/>
          <w:szCs w:val="24"/>
        </w:rPr>
        <w:t>antidiszkriminációs</w:t>
      </w:r>
      <w:proofErr w:type="spellEnd"/>
      <w:r w:rsidRPr="00F6209F">
        <w:rPr>
          <w:rFonts w:cstheme="minorHAnsi"/>
          <w:sz w:val="24"/>
          <w:szCs w:val="24"/>
        </w:rPr>
        <w:t xml:space="preserve"> modell) levezethető, probléma-tükrözéssel </w:t>
      </w:r>
      <w:proofErr w:type="spellStart"/>
      <w:r w:rsidRPr="00F6209F">
        <w:rPr>
          <w:rFonts w:cstheme="minorHAnsi"/>
          <w:sz w:val="24"/>
          <w:szCs w:val="24"/>
        </w:rPr>
        <w:t>objektumonként</w:t>
      </w:r>
      <w:proofErr w:type="spellEnd"/>
      <w:r w:rsidRPr="00F6209F">
        <w:rPr>
          <w:rFonts w:cstheme="minorHAnsi"/>
          <w:sz w:val="24"/>
          <w:szCs w:val="24"/>
        </w:rPr>
        <w:t xml:space="preserve"> az </w:t>
      </w:r>
      <w:r w:rsidRPr="00F6209F">
        <w:rPr>
          <w:rFonts w:cstheme="minorHAnsi"/>
          <w:sz w:val="24"/>
          <w:szCs w:val="24"/>
        </w:rPr>
        <w:lastRenderedPageBreak/>
        <w:t>index értéke hitelesíthető – teljesen automatizált rendszerben. A függetlenségi indexre vonatkozóan a modell (szimulátor) képes megadni, mennyi illene, hogy legyen a függetlenségi index értéke olyan rendszerparaméterek esetén, melyről nem szavaztak eddig az ellenérdekelt felek, feltételezve ezek korábbi véleményeikkel koherens gondolkodását…</w:t>
      </w:r>
    </w:p>
    <w:p w14:paraId="2C19CF53" w14:textId="77777777" w:rsidR="00050FDC" w:rsidRPr="00F6209F" w:rsidRDefault="00050FDC" w:rsidP="00F6209F">
      <w:pPr>
        <w:numPr>
          <w:ilvl w:val="0"/>
          <w:numId w:val="16"/>
        </w:numPr>
        <w:spacing w:after="0" w:line="360" w:lineRule="auto"/>
        <w:jc w:val="both"/>
        <w:rPr>
          <w:rFonts w:cstheme="minorHAnsi"/>
          <w:sz w:val="24"/>
          <w:szCs w:val="24"/>
        </w:rPr>
      </w:pPr>
      <w:proofErr w:type="spellStart"/>
      <w:r w:rsidRPr="00F6209F">
        <w:rPr>
          <w:rFonts w:cstheme="minorHAnsi"/>
          <w:sz w:val="24"/>
          <w:szCs w:val="24"/>
        </w:rPr>
        <w:t>objektivizálás</w:t>
      </w:r>
      <w:proofErr w:type="spellEnd"/>
      <w:r w:rsidRPr="00F6209F">
        <w:rPr>
          <w:rFonts w:cstheme="minorHAnsi"/>
          <w:sz w:val="24"/>
          <w:szCs w:val="24"/>
        </w:rPr>
        <w:t xml:space="preserve">: Egy új kockázatelemző rendszer akkor objektív, ha minden szakirodalmi szinten felmerült absztrakciót (pl. politikai stabilitás várható alakulása) képes a minősítés pillanatában létező, alapvetően közhasznú statisztikai mutatókra visszavezetni. Ebben a modellezési logikában ismét csak az </w:t>
      </w:r>
      <w:proofErr w:type="spellStart"/>
      <w:r w:rsidRPr="00F6209F">
        <w:rPr>
          <w:rFonts w:cstheme="minorHAnsi"/>
          <w:sz w:val="24"/>
          <w:szCs w:val="24"/>
        </w:rPr>
        <w:t>antidiszkrimináció</w:t>
      </w:r>
      <w:proofErr w:type="spellEnd"/>
      <w:r w:rsidRPr="00F6209F">
        <w:rPr>
          <w:rFonts w:cstheme="minorHAnsi"/>
          <w:sz w:val="24"/>
          <w:szCs w:val="24"/>
        </w:rPr>
        <w:t xml:space="preserve"> kap szerepet, ahol egy absztrakt fogalom annál inkább érvényes egy adott helyzetre, minél több mutatószám kapcsán minél nagyobb mértékben abba az irányba térnek el a folyamatok egy másik objektum mutatószám-értékeitől, mely irányt az érintettek legitim módon elfogadtak az adott mutató és az absztrakció kapcsolataként (pl. annál stabilabb egy ország politikai helyzete, minél kevesebb a más országokban magukat politikai menekültként definiálni akarók száma)…</w:t>
      </w:r>
    </w:p>
    <w:p w14:paraId="7533640A" w14:textId="77777777" w:rsidR="00050FDC" w:rsidRPr="00F6209F" w:rsidRDefault="00050FDC" w:rsidP="00F6209F">
      <w:pPr>
        <w:numPr>
          <w:ilvl w:val="0"/>
          <w:numId w:val="16"/>
        </w:numPr>
        <w:spacing w:after="0" w:line="360" w:lineRule="auto"/>
        <w:jc w:val="both"/>
        <w:rPr>
          <w:rFonts w:cstheme="minorHAnsi"/>
          <w:sz w:val="24"/>
          <w:szCs w:val="24"/>
        </w:rPr>
      </w:pPr>
      <w:r w:rsidRPr="00F6209F">
        <w:rPr>
          <w:rFonts w:cstheme="minorHAnsi"/>
          <w:sz w:val="24"/>
          <w:szCs w:val="24"/>
        </w:rPr>
        <w:t>tanulás képessége: Egy új kockázatelemző rendszer annál inkább képes a tanulásra, minél inkább alkalmas arra, hogy bármely új tényadat (vagyis a már integrált mutatók kapcsán keletkezett új ismeret) és/vagy bármely új mutatószám bevonása azonnal és automatikusan lehetséges legyen úgy, hogy a legitim rendszerműködés racionalitásának alakulását tetszőleges számú konzisztencia réteggel a rendszer maga képes ellenőrizni: pl. milyen mértékű és dinamikájú az egyes országok átlagos „</w:t>
      </w:r>
      <w:proofErr w:type="spellStart"/>
      <w:r w:rsidRPr="00F6209F">
        <w:rPr>
          <w:rFonts w:cstheme="minorHAnsi"/>
          <w:sz w:val="24"/>
          <w:szCs w:val="24"/>
        </w:rPr>
        <w:t>hitelkamata</w:t>
      </w:r>
      <w:proofErr w:type="spellEnd"/>
      <w:r w:rsidRPr="00F6209F">
        <w:rPr>
          <w:rFonts w:cstheme="minorHAnsi"/>
          <w:sz w:val="24"/>
          <w:szCs w:val="24"/>
        </w:rPr>
        <w:t xml:space="preserve">” adott hitelkonstrukciók esetén a valóságban, s milyen mértékű és dinamikájú az új rendszer által kialakított indexek sorozata, ill. ezek </w:t>
      </w:r>
      <w:proofErr w:type="spellStart"/>
      <w:r w:rsidRPr="00F6209F">
        <w:rPr>
          <w:rFonts w:cstheme="minorHAnsi"/>
          <w:sz w:val="24"/>
          <w:szCs w:val="24"/>
        </w:rPr>
        <w:t>együttmozgása</w:t>
      </w:r>
      <w:proofErr w:type="spellEnd"/>
      <w:r w:rsidRPr="00F6209F">
        <w:rPr>
          <w:rFonts w:cstheme="minorHAnsi"/>
          <w:sz w:val="24"/>
          <w:szCs w:val="24"/>
        </w:rPr>
        <w:t>? Abban az esetben, ha a valóság és a modell virtuális világa egyre távolodik egymástól, a tényleges döntéshozók fejében a modellt befolyásoló mutatóktól és ezek irányaitól eltérő építőkövek veszik át a korábban formálisan közösen legitimált rendszerparaméterek helyét. Vagyis ilyen esetben új legitimációs folyamatokra van szükség.</w:t>
      </w:r>
    </w:p>
    <w:p w14:paraId="4F91B903" w14:textId="77777777" w:rsidR="00050FDC" w:rsidRPr="00F6209F" w:rsidRDefault="00050FDC" w:rsidP="00F6209F">
      <w:pPr>
        <w:numPr>
          <w:ilvl w:val="0"/>
          <w:numId w:val="16"/>
        </w:numPr>
        <w:spacing w:after="0" w:line="360" w:lineRule="auto"/>
        <w:jc w:val="both"/>
        <w:rPr>
          <w:rFonts w:cstheme="minorHAnsi"/>
          <w:sz w:val="24"/>
          <w:szCs w:val="24"/>
        </w:rPr>
      </w:pPr>
      <w:r w:rsidRPr="00F6209F">
        <w:rPr>
          <w:rFonts w:cstheme="minorHAnsi"/>
          <w:sz w:val="24"/>
          <w:szCs w:val="24"/>
        </w:rPr>
        <w:t xml:space="preserve">demokratikus jelleg: A legitimáció kibernetikus jogállamok közötti viszonyként a demokratikus többség elvén keresztül értelmezhető a közismert gyakorlatok szerint. Vagyis akkor lép életbe egy-egy paraméter (pl. mutatószám, irány, modell, </w:t>
      </w:r>
      <w:proofErr w:type="gramStart"/>
      <w:r w:rsidRPr="00F6209F">
        <w:rPr>
          <w:rFonts w:cstheme="minorHAnsi"/>
          <w:sz w:val="24"/>
          <w:szCs w:val="24"/>
        </w:rPr>
        <w:t>folyamatelem,</w:t>
      </w:r>
      <w:proofErr w:type="gramEnd"/>
      <w:r w:rsidRPr="00F6209F">
        <w:rPr>
          <w:rFonts w:cstheme="minorHAnsi"/>
          <w:sz w:val="24"/>
          <w:szCs w:val="24"/>
        </w:rPr>
        <w:t xml:space="preserve"> stb.), ha bárki erre javaslatot tesz és azt a közösség által megszavazott </w:t>
      </w:r>
      <w:r w:rsidRPr="00F6209F">
        <w:rPr>
          <w:rFonts w:cstheme="minorHAnsi"/>
          <w:sz w:val="24"/>
          <w:szCs w:val="24"/>
        </w:rPr>
        <w:lastRenderedPageBreak/>
        <w:t xml:space="preserve">szintű többség elfogadja. Ha változatértékelésben szabad gondolkodni és nem egyedi határozati javaslatok megszavazásában vagy elvetésében, akkor az a legdemokratikusabb, a demokratikus viszonyok között a legkevesebb kockázatot/ellentmondást hordozó rendszerváltozat, mely kapcsán a szavazásra jogosultak értékelései (pl. 1-5-ös skálán) egymáshoz képest a legmagasabb optimalizált/aggregált </w:t>
      </w:r>
      <w:proofErr w:type="spellStart"/>
      <w:r w:rsidRPr="00F6209F">
        <w:rPr>
          <w:rFonts w:cstheme="minorHAnsi"/>
          <w:sz w:val="24"/>
          <w:szCs w:val="24"/>
        </w:rPr>
        <w:t>idealitáshoz</w:t>
      </w:r>
      <w:proofErr w:type="spellEnd"/>
      <w:r w:rsidRPr="00F6209F">
        <w:rPr>
          <w:rFonts w:cstheme="minorHAnsi"/>
          <w:sz w:val="24"/>
          <w:szCs w:val="24"/>
        </w:rPr>
        <w:t xml:space="preserve"> vezetnek a korábban már jelzett </w:t>
      </w:r>
      <w:proofErr w:type="spellStart"/>
      <w:r w:rsidRPr="00F6209F">
        <w:rPr>
          <w:rFonts w:cstheme="minorHAnsi"/>
          <w:sz w:val="24"/>
          <w:szCs w:val="24"/>
        </w:rPr>
        <w:t>antidiszkriminációs</w:t>
      </w:r>
      <w:proofErr w:type="spellEnd"/>
      <w:r w:rsidRPr="00F6209F">
        <w:rPr>
          <w:rFonts w:cstheme="minorHAnsi"/>
          <w:sz w:val="24"/>
          <w:szCs w:val="24"/>
        </w:rPr>
        <w:t xml:space="preserve"> elvek alapján, ahol a matematikai optimalizálás célja a minden változat másként egyforma elv kikényszerítése, ill. hermeneutikai szinten a demokrácia index értelmezhetőségének megalapozása.</w:t>
      </w:r>
    </w:p>
    <w:p w14:paraId="247378CA" w14:textId="77777777" w:rsidR="00050FDC" w:rsidRPr="00F6209F" w:rsidRDefault="00050FDC" w:rsidP="00F6209F">
      <w:pPr>
        <w:numPr>
          <w:ilvl w:val="0"/>
          <w:numId w:val="16"/>
        </w:numPr>
        <w:spacing w:after="0" w:line="360" w:lineRule="auto"/>
        <w:jc w:val="both"/>
        <w:rPr>
          <w:rFonts w:cstheme="minorHAnsi"/>
          <w:sz w:val="24"/>
          <w:szCs w:val="24"/>
        </w:rPr>
      </w:pPr>
      <w:proofErr w:type="spellStart"/>
      <w:r w:rsidRPr="00F6209F">
        <w:rPr>
          <w:rFonts w:cstheme="minorHAnsi"/>
          <w:sz w:val="24"/>
          <w:szCs w:val="24"/>
        </w:rPr>
        <w:t>operacionalizálás</w:t>
      </w:r>
      <w:proofErr w:type="spellEnd"/>
      <w:r w:rsidRPr="00F6209F">
        <w:rPr>
          <w:rFonts w:cstheme="minorHAnsi"/>
          <w:sz w:val="24"/>
          <w:szCs w:val="24"/>
        </w:rPr>
        <w:t xml:space="preserve">: Annál </w:t>
      </w:r>
      <w:proofErr w:type="spellStart"/>
      <w:r w:rsidRPr="00F6209F">
        <w:rPr>
          <w:rFonts w:cstheme="minorHAnsi"/>
          <w:sz w:val="24"/>
          <w:szCs w:val="24"/>
        </w:rPr>
        <w:t>operacionalizáltabb</w:t>
      </w:r>
      <w:proofErr w:type="spellEnd"/>
      <w:r w:rsidRPr="00F6209F">
        <w:rPr>
          <w:rFonts w:cstheme="minorHAnsi"/>
          <w:sz w:val="24"/>
          <w:szCs w:val="24"/>
        </w:rPr>
        <w:t xml:space="preserve"> egy új kockázatelemző rendszer, minél robotszerűbb, minél kevesebb és minél kevésbé szubjektív emberi beavatkozást igényel bármilyen formában is. Ebből következően a rendszer </w:t>
      </w:r>
      <w:proofErr w:type="spellStart"/>
      <w:r w:rsidRPr="00F6209F">
        <w:rPr>
          <w:rFonts w:cstheme="minorHAnsi"/>
          <w:sz w:val="24"/>
          <w:szCs w:val="24"/>
        </w:rPr>
        <w:t>operacionalizáltsága</w:t>
      </w:r>
      <w:proofErr w:type="spellEnd"/>
      <w:r w:rsidRPr="00F6209F">
        <w:rPr>
          <w:rFonts w:cstheme="minorHAnsi"/>
          <w:sz w:val="24"/>
          <w:szCs w:val="24"/>
        </w:rPr>
        <w:t xml:space="preserve">, mint absztrakció, épp úgy indexbe fejthető </w:t>
      </w:r>
      <w:proofErr w:type="spellStart"/>
      <w:proofErr w:type="gramStart"/>
      <w:r w:rsidRPr="00F6209F">
        <w:rPr>
          <w:rFonts w:cstheme="minorHAnsi"/>
          <w:sz w:val="24"/>
          <w:szCs w:val="24"/>
        </w:rPr>
        <w:t>anti-diszkrimiációs</w:t>
      </w:r>
      <w:proofErr w:type="spellEnd"/>
      <w:proofErr w:type="gramEnd"/>
      <w:r w:rsidRPr="00F6209F">
        <w:rPr>
          <w:rFonts w:cstheme="minorHAnsi"/>
          <w:sz w:val="24"/>
          <w:szCs w:val="24"/>
        </w:rPr>
        <w:t xml:space="preserve"> modellekkel, mint a korábbi fogalmak. Valódi tudás az, ami az emberi fejekből kinyerhető és forráskódba átültethető, így például kevésbé </w:t>
      </w:r>
      <w:proofErr w:type="spellStart"/>
      <w:r w:rsidRPr="00F6209F">
        <w:rPr>
          <w:rFonts w:cstheme="minorHAnsi"/>
          <w:sz w:val="24"/>
          <w:szCs w:val="24"/>
        </w:rPr>
        <w:t>operacionalizált</w:t>
      </w:r>
      <w:proofErr w:type="spellEnd"/>
      <w:r w:rsidRPr="00F6209F">
        <w:rPr>
          <w:rFonts w:cstheme="minorHAnsi"/>
          <w:sz w:val="24"/>
          <w:szCs w:val="24"/>
        </w:rPr>
        <w:t xml:space="preserve"> az, ha kérdőíveken keresztül mérünk fel emberi érzéseket, véleményeket, attitűdöket, szemben azzal, ha az ember, mint „mérőműszer” nem kap szerepet a tényadatok megállapításában…</w:t>
      </w:r>
    </w:p>
    <w:p w14:paraId="7CEDA8E8" w14:textId="77777777" w:rsidR="00050FDC" w:rsidRPr="00F6209F" w:rsidRDefault="00050FDC" w:rsidP="00F6209F">
      <w:pPr>
        <w:numPr>
          <w:ilvl w:val="0"/>
          <w:numId w:val="16"/>
        </w:numPr>
        <w:spacing w:after="0" w:line="360" w:lineRule="auto"/>
        <w:jc w:val="both"/>
        <w:rPr>
          <w:rFonts w:cstheme="minorHAnsi"/>
          <w:sz w:val="24"/>
          <w:szCs w:val="24"/>
        </w:rPr>
      </w:pPr>
      <w:r w:rsidRPr="00F6209F">
        <w:rPr>
          <w:rFonts w:cstheme="minorHAnsi"/>
          <w:sz w:val="24"/>
          <w:szCs w:val="24"/>
        </w:rPr>
        <w:t xml:space="preserve">automatizálás: Az </w:t>
      </w:r>
      <w:proofErr w:type="spellStart"/>
      <w:r w:rsidRPr="00F6209F">
        <w:rPr>
          <w:rFonts w:cstheme="minorHAnsi"/>
          <w:sz w:val="24"/>
          <w:szCs w:val="24"/>
        </w:rPr>
        <w:t>automatizációt</w:t>
      </w:r>
      <w:proofErr w:type="spellEnd"/>
      <w:r w:rsidRPr="00F6209F">
        <w:rPr>
          <w:rFonts w:cstheme="minorHAnsi"/>
          <w:sz w:val="24"/>
          <w:szCs w:val="24"/>
        </w:rPr>
        <w:t xml:space="preserve"> fel lehet fogni fekete-fehér jelenségként is: vagyis egy új kockázatelemző rendszer vagy automatizálható, vagy nem. Természetesen egy nagy folyamat egyes részei lehetnek teljesen automatizáltak, míg két teljesen automatizált lépéssor között egy manuális vezérléssel kezelt jelenségkör is létezhet: pl. az új kockázatelemző rendszer önértékelési mutatóinak legyártása teljesen automatikus (vö. </w:t>
      </w:r>
      <w:proofErr w:type="spellStart"/>
      <w:r w:rsidRPr="00F6209F">
        <w:rPr>
          <w:rFonts w:cstheme="minorHAnsi"/>
          <w:sz w:val="24"/>
          <w:szCs w:val="24"/>
        </w:rPr>
        <w:t>balanced</w:t>
      </w:r>
      <w:proofErr w:type="spellEnd"/>
      <w:r w:rsidRPr="00F6209F">
        <w:rPr>
          <w:rFonts w:cstheme="minorHAnsi"/>
          <w:sz w:val="24"/>
          <w:szCs w:val="24"/>
        </w:rPr>
        <w:t xml:space="preserve"> </w:t>
      </w:r>
      <w:proofErr w:type="spellStart"/>
      <w:r w:rsidRPr="00F6209F">
        <w:rPr>
          <w:rFonts w:cstheme="minorHAnsi"/>
          <w:sz w:val="24"/>
          <w:szCs w:val="24"/>
        </w:rPr>
        <w:t>score</w:t>
      </w:r>
      <w:proofErr w:type="spellEnd"/>
      <w:r w:rsidRPr="00F6209F">
        <w:rPr>
          <w:rFonts w:cstheme="minorHAnsi"/>
          <w:sz w:val="24"/>
          <w:szCs w:val="24"/>
        </w:rPr>
        <w:t xml:space="preserve"> </w:t>
      </w:r>
      <w:proofErr w:type="spellStart"/>
      <w:r w:rsidRPr="00F6209F">
        <w:rPr>
          <w:rFonts w:cstheme="minorHAnsi"/>
          <w:sz w:val="24"/>
          <w:szCs w:val="24"/>
        </w:rPr>
        <w:t>card</w:t>
      </w:r>
      <w:proofErr w:type="spellEnd"/>
      <w:r w:rsidRPr="00F6209F">
        <w:rPr>
          <w:rFonts w:cstheme="minorHAnsi"/>
          <w:sz w:val="24"/>
          <w:szCs w:val="24"/>
        </w:rPr>
        <w:t xml:space="preserve">), sőt ennek hermeneutikai </w:t>
      </w:r>
      <w:proofErr w:type="spellStart"/>
      <w:r w:rsidRPr="00F6209F">
        <w:rPr>
          <w:rFonts w:cstheme="minorHAnsi"/>
          <w:sz w:val="24"/>
          <w:szCs w:val="24"/>
        </w:rPr>
        <w:t>rétege</w:t>
      </w:r>
      <w:proofErr w:type="spellEnd"/>
      <w:r w:rsidRPr="00F6209F">
        <w:rPr>
          <w:rFonts w:cstheme="minorHAnsi"/>
          <w:sz w:val="24"/>
          <w:szCs w:val="24"/>
        </w:rPr>
        <w:t xml:space="preserve"> is adott, vagyis a robot még a határozati javaslatot is megfogalmazza, de a mindenkori emberi döntéshozók itt megszakítják a láncot és maguk vitatkoznak el a javaslatról/javaslatokról (a robot által feltárt változatokról), maguk fogalmaznak meg alternatívákat, noha elvileg ezt a robot is tudhatná, de ennek a modulnak a fejlesztése esetleg nem éri meg, vagy az ember nem kíván teljesen kivonulni a folyamatból – különösen nem a paradigma-váltások legitimálása kapcsán…</w:t>
      </w:r>
    </w:p>
    <w:p w14:paraId="4475D015" w14:textId="57AE1FC9" w:rsidR="00050FDC" w:rsidRPr="00F6209F" w:rsidRDefault="00050FDC" w:rsidP="00F6209F">
      <w:pPr>
        <w:spacing w:line="360" w:lineRule="auto"/>
        <w:ind w:left="360"/>
        <w:jc w:val="both"/>
        <w:rPr>
          <w:rFonts w:cstheme="minorHAnsi"/>
          <w:sz w:val="24"/>
          <w:szCs w:val="24"/>
        </w:rPr>
      </w:pPr>
      <w:r w:rsidRPr="00F6209F">
        <w:rPr>
          <w:rFonts w:cstheme="minorHAnsi"/>
          <w:sz w:val="24"/>
          <w:szCs w:val="24"/>
        </w:rPr>
        <w:t>A célkomponensek kapcsán remélhetőleg világossá vált, hogy csak azok a jó célok, melyek mérhetők, ahol a célkomponensek tartalma és formája között nem feszül szakadék. A célkomponensek tetszőlegesen bővíthetők, s az egyes komponensek szerinti rendszer-</w:t>
      </w:r>
      <w:r w:rsidRPr="00F6209F">
        <w:rPr>
          <w:rFonts w:cstheme="minorHAnsi"/>
          <w:sz w:val="24"/>
          <w:szCs w:val="24"/>
        </w:rPr>
        <w:lastRenderedPageBreak/>
        <w:t xml:space="preserve">minősítések (alternatív megoldások minősítései) egy végső </w:t>
      </w:r>
      <w:proofErr w:type="spellStart"/>
      <w:proofErr w:type="gramStart"/>
      <w:r w:rsidRPr="00F6209F">
        <w:rPr>
          <w:rFonts w:cstheme="minorHAnsi"/>
          <w:sz w:val="24"/>
          <w:szCs w:val="24"/>
        </w:rPr>
        <w:t>anti</w:t>
      </w:r>
      <w:proofErr w:type="spellEnd"/>
      <w:r w:rsidRPr="00F6209F">
        <w:rPr>
          <w:rFonts w:cstheme="minorHAnsi"/>
          <w:sz w:val="24"/>
          <w:szCs w:val="24"/>
        </w:rPr>
        <w:t>-diszkriminatív</w:t>
      </w:r>
      <w:proofErr w:type="gramEnd"/>
      <w:r w:rsidRPr="00F6209F">
        <w:rPr>
          <w:rFonts w:cstheme="minorHAnsi"/>
          <w:sz w:val="24"/>
          <w:szCs w:val="24"/>
        </w:rPr>
        <w:t xml:space="preserve"> modellben képesek a minden szempontból leginkább fenntartható/racionális/konfliktus-minimalizált rendszerparaméterek felismerésére.</w:t>
      </w:r>
    </w:p>
    <w:p w14:paraId="4E063CE8" w14:textId="4A7484A6" w:rsidR="004A1B8F" w:rsidRPr="00F6209F" w:rsidRDefault="004A1B8F" w:rsidP="00F6209F">
      <w:pPr>
        <w:spacing w:line="360" w:lineRule="auto"/>
        <w:ind w:left="360"/>
        <w:jc w:val="both"/>
        <w:rPr>
          <w:rFonts w:cstheme="minorHAnsi"/>
          <w:sz w:val="24"/>
          <w:szCs w:val="24"/>
        </w:rPr>
      </w:pPr>
      <w:r w:rsidRPr="00F6209F">
        <w:rPr>
          <w:rFonts w:cstheme="minorHAnsi"/>
          <w:sz w:val="24"/>
          <w:szCs w:val="24"/>
        </w:rPr>
        <w:t xml:space="preserve">A demokratizálási igények (vö. EU működési modellje, ahol egyetlen szavazat is bénító hatású lehet) úgy érvényesíthetők az attribútum-listán keresztül, hogy minden pl. ENSZ tagországnak joga lenne egy-egy attribútumot javasolni a fenntarthatóság mesterséges intelligencia-alapú fogalomalkotási folyamatához, ahol az attribútum iránya szerint: vagy minél nagyobb, vagy minél kisebb annál fenntarthatóbb a rendszer… Az egyes országok attribútumai egymással kölcsönhatásban alakítanák a fenntarthatósági potenciál értékét. Így mindenkinek van hatása, de senki nem blokkolhat semmit a klasszikus működésképtelenségi modellt követve. </w:t>
      </w:r>
    </w:p>
    <w:p w14:paraId="76BC7C95" w14:textId="34A5AAEE" w:rsidR="00050FDC" w:rsidRPr="007D29C2" w:rsidRDefault="004F043D" w:rsidP="007D29C2">
      <w:pPr>
        <w:pStyle w:val="Cmsor3"/>
        <w:rPr>
          <w:rFonts w:asciiTheme="minorHAnsi" w:hAnsiTheme="minorHAnsi" w:cstheme="minorHAnsi"/>
          <w:b/>
          <w:bCs/>
        </w:rPr>
      </w:pPr>
      <w:bookmarkStart w:id="50" w:name="_Toc28183052"/>
      <w:r w:rsidRPr="007D29C2">
        <w:rPr>
          <w:rFonts w:asciiTheme="minorHAnsi" w:hAnsiTheme="minorHAnsi" w:cstheme="minorHAnsi"/>
          <w:b/>
          <w:bCs/>
        </w:rPr>
        <w:t xml:space="preserve">7.3.2. </w:t>
      </w:r>
      <w:r w:rsidR="00050FDC" w:rsidRPr="007D29C2">
        <w:rPr>
          <w:rFonts w:asciiTheme="minorHAnsi" w:hAnsiTheme="minorHAnsi" w:cstheme="minorHAnsi"/>
          <w:b/>
          <w:bCs/>
        </w:rPr>
        <w:t>Adatvagyon</w:t>
      </w:r>
      <w:bookmarkEnd w:id="50"/>
    </w:p>
    <w:p w14:paraId="380460DB" w14:textId="77777777" w:rsidR="00050FDC" w:rsidRPr="00F6209F" w:rsidRDefault="00050FDC" w:rsidP="00F6209F">
      <w:pPr>
        <w:spacing w:line="360" w:lineRule="auto"/>
        <w:jc w:val="both"/>
        <w:rPr>
          <w:rFonts w:cstheme="minorHAnsi"/>
          <w:sz w:val="24"/>
          <w:szCs w:val="24"/>
        </w:rPr>
      </w:pPr>
      <w:r w:rsidRPr="00F6209F">
        <w:rPr>
          <w:rFonts w:cstheme="minorHAnsi"/>
          <w:sz w:val="24"/>
          <w:szCs w:val="24"/>
        </w:rPr>
        <w:t>A célkomponensek kapcsán már érzékelhetővé illett, hogy váljon maga a modellezési/rendszeralkotási filozófia. Az adatvagyon ezen mélyen „technokratává formált” mégis absztrakt elveket kell, hogy kiszolgálja:</w:t>
      </w:r>
    </w:p>
    <w:p w14:paraId="1B048DCC" w14:textId="77777777" w:rsidR="00050FDC" w:rsidRPr="00F6209F" w:rsidRDefault="00050FDC" w:rsidP="00F6209F">
      <w:pPr>
        <w:numPr>
          <w:ilvl w:val="0"/>
          <w:numId w:val="17"/>
        </w:numPr>
        <w:spacing w:after="0" w:line="360" w:lineRule="auto"/>
        <w:jc w:val="both"/>
        <w:rPr>
          <w:rFonts w:cstheme="minorHAnsi"/>
          <w:sz w:val="24"/>
          <w:szCs w:val="24"/>
        </w:rPr>
      </w:pPr>
      <w:r w:rsidRPr="00F6209F">
        <w:rPr>
          <w:rFonts w:cstheme="minorHAnsi"/>
          <w:sz w:val="24"/>
          <w:szCs w:val="24"/>
        </w:rPr>
        <w:t>publikus tények: egy demokratikus folyamatban elvileg nincs helye a titok, a titkosítás, az információs aszimmetria jelenségeinek, vagyis olyan adatvagyonokra van szükség, melyek közhasznúak, előre ismert módszertan szerint kerülnek gyűjtésre és előre ismert ütemben publikálásra.</w:t>
      </w:r>
    </w:p>
    <w:p w14:paraId="18C09597" w14:textId="77777777" w:rsidR="00050FDC" w:rsidRPr="00F6209F" w:rsidRDefault="00050FDC" w:rsidP="00F6209F">
      <w:pPr>
        <w:numPr>
          <w:ilvl w:val="0"/>
          <w:numId w:val="17"/>
        </w:numPr>
        <w:spacing w:after="0" w:line="360" w:lineRule="auto"/>
        <w:jc w:val="both"/>
        <w:rPr>
          <w:rFonts w:cstheme="minorHAnsi"/>
          <w:sz w:val="24"/>
          <w:szCs w:val="24"/>
        </w:rPr>
      </w:pPr>
      <w:r w:rsidRPr="00F6209F">
        <w:rPr>
          <w:rFonts w:cstheme="minorHAnsi"/>
          <w:sz w:val="24"/>
          <w:szCs w:val="24"/>
        </w:rPr>
        <w:t xml:space="preserve">konszolidáció: csak az az adat értékes, melynek gyűjtési módszertana egységes minden ország kapcsán, </w:t>
      </w:r>
      <w:proofErr w:type="gramStart"/>
      <w:r w:rsidRPr="00F6209F">
        <w:rPr>
          <w:rFonts w:cstheme="minorHAnsi"/>
          <w:sz w:val="24"/>
          <w:szCs w:val="24"/>
        </w:rPr>
        <w:t>ill.</w:t>
      </w:r>
      <w:proofErr w:type="gramEnd"/>
      <w:r w:rsidRPr="00F6209F">
        <w:rPr>
          <w:rFonts w:cstheme="minorHAnsi"/>
          <w:sz w:val="24"/>
          <w:szCs w:val="24"/>
        </w:rPr>
        <w:t xml:space="preserve"> amelyek kapcsán olyan ellenőrzési mechanizmusok léteznek, ahol a potenciális statisztikai „turpisságok” nagy eséllyel feltárhatók. </w:t>
      </w:r>
    </w:p>
    <w:p w14:paraId="2F378A76" w14:textId="77777777" w:rsidR="00050FDC" w:rsidRPr="00F6209F" w:rsidRDefault="00050FDC" w:rsidP="00F6209F">
      <w:pPr>
        <w:numPr>
          <w:ilvl w:val="0"/>
          <w:numId w:val="17"/>
        </w:numPr>
        <w:spacing w:after="0" w:line="360" w:lineRule="auto"/>
        <w:jc w:val="both"/>
        <w:rPr>
          <w:rFonts w:cstheme="minorHAnsi"/>
          <w:sz w:val="24"/>
          <w:szCs w:val="24"/>
        </w:rPr>
      </w:pPr>
      <w:r w:rsidRPr="00F6209F">
        <w:rPr>
          <w:rFonts w:cstheme="minorHAnsi"/>
          <w:sz w:val="24"/>
          <w:szCs w:val="24"/>
        </w:rPr>
        <w:t>plauzibilitás: az egyedi statisztikai adatok minimális minőségbiztosítási szintje az, amikor ezek nagyságrendje és mértékegysége, ill. az utolsó adathoz mért változása az adatot formálisan elképzelhetővé teszi.</w:t>
      </w:r>
    </w:p>
    <w:p w14:paraId="00C7AB16" w14:textId="77777777" w:rsidR="00050FDC" w:rsidRPr="00F6209F" w:rsidRDefault="00050FDC" w:rsidP="00F6209F">
      <w:pPr>
        <w:numPr>
          <w:ilvl w:val="0"/>
          <w:numId w:val="17"/>
        </w:numPr>
        <w:spacing w:after="0" w:line="360" w:lineRule="auto"/>
        <w:jc w:val="both"/>
        <w:rPr>
          <w:rFonts w:cstheme="minorHAnsi"/>
          <w:sz w:val="24"/>
          <w:szCs w:val="24"/>
        </w:rPr>
      </w:pPr>
      <w:r w:rsidRPr="00F6209F">
        <w:rPr>
          <w:rFonts w:cstheme="minorHAnsi"/>
          <w:sz w:val="24"/>
          <w:szCs w:val="24"/>
        </w:rPr>
        <w:t xml:space="preserve">konzisztencia: a statisztikai adatok </w:t>
      </w:r>
      <w:proofErr w:type="spellStart"/>
      <w:r w:rsidRPr="00F6209F">
        <w:rPr>
          <w:rFonts w:cstheme="minorHAnsi"/>
          <w:sz w:val="24"/>
          <w:szCs w:val="24"/>
        </w:rPr>
        <w:t>együttállásának</w:t>
      </w:r>
      <w:proofErr w:type="spellEnd"/>
      <w:r w:rsidRPr="00F6209F">
        <w:rPr>
          <w:rFonts w:cstheme="minorHAnsi"/>
          <w:sz w:val="24"/>
          <w:szCs w:val="24"/>
        </w:rPr>
        <w:t xml:space="preserve"> vizsgálata racionális keretfeltételek (mérlegszerűségek) ismeretében (vö. agrár-szektormodellek) feltárhat egyszerre több pozíciót érintő hiteltelenségi gyanúmomentumokat.</w:t>
      </w:r>
    </w:p>
    <w:p w14:paraId="06FB12C8" w14:textId="40782B7A" w:rsidR="00050FDC" w:rsidRPr="00F6209F" w:rsidRDefault="00050FDC" w:rsidP="00F6209F">
      <w:pPr>
        <w:numPr>
          <w:ilvl w:val="0"/>
          <w:numId w:val="17"/>
        </w:numPr>
        <w:spacing w:after="0" w:line="360" w:lineRule="auto"/>
        <w:jc w:val="both"/>
        <w:rPr>
          <w:rFonts w:cstheme="minorHAnsi"/>
          <w:sz w:val="24"/>
          <w:szCs w:val="24"/>
        </w:rPr>
      </w:pPr>
      <w:r w:rsidRPr="00F6209F">
        <w:rPr>
          <w:rFonts w:cstheme="minorHAnsi"/>
          <w:sz w:val="24"/>
          <w:szCs w:val="24"/>
        </w:rPr>
        <w:t xml:space="preserve">hazugságvizsgálat: a statisztikai adatok </w:t>
      </w:r>
      <w:proofErr w:type="spellStart"/>
      <w:r w:rsidRPr="00F6209F">
        <w:rPr>
          <w:rFonts w:cstheme="minorHAnsi"/>
          <w:sz w:val="24"/>
          <w:szCs w:val="24"/>
        </w:rPr>
        <w:t>együttállásának</w:t>
      </w:r>
      <w:proofErr w:type="spellEnd"/>
      <w:r w:rsidRPr="00F6209F">
        <w:rPr>
          <w:rFonts w:cstheme="minorHAnsi"/>
          <w:sz w:val="24"/>
          <w:szCs w:val="24"/>
        </w:rPr>
        <w:t xml:space="preserve"> vizsgálata pl. a hasonlóságelemzés keretében önmagában is képes a statisztikai adatok </w:t>
      </w:r>
      <w:proofErr w:type="spellStart"/>
      <w:r w:rsidRPr="00F6209F">
        <w:rPr>
          <w:rFonts w:cstheme="minorHAnsi"/>
          <w:sz w:val="24"/>
          <w:szCs w:val="24"/>
        </w:rPr>
        <w:t>együttállásában</w:t>
      </w:r>
      <w:proofErr w:type="spellEnd"/>
      <w:r w:rsidRPr="00F6209F">
        <w:rPr>
          <w:rFonts w:cstheme="minorHAnsi"/>
          <w:sz w:val="24"/>
          <w:szCs w:val="24"/>
        </w:rPr>
        <w:t xml:space="preserve"> fellelhető ország-kockázatok feltárására, amennyiben minden egyes </w:t>
      </w:r>
      <w:r w:rsidRPr="00F6209F">
        <w:rPr>
          <w:rFonts w:cstheme="minorHAnsi"/>
          <w:sz w:val="24"/>
          <w:szCs w:val="24"/>
        </w:rPr>
        <w:lastRenderedPageBreak/>
        <w:t xml:space="preserve">országhoz, statisztikai mutatóhoz és egyedi adathoz képes normát és normától való eltérést számolni pl. </w:t>
      </w:r>
      <w:proofErr w:type="spellStart"/>
      <w:r w:rsidRPr="00F6209F">
        <w:rPr>
          <w:rFonts w:cstheme="minorHAnsi"/>
          <w:sz w:val="24"/>
          <w:szCs w:val="24"/>
        </w:rPr>
        <w:t>kérdőívezés</w:t>
      </w:r>
      <w:proofErr w:type="spellEnd"/>
      <w:r w:rsidRPr="00F6209F">
        <w:rPr>
          <w:rFonts w:cstheme="minorHAnsi"/>
          <w:sz w:val="24"/>
          <w:szCs w:val="24"/>
        </w:rPr>
        <w:t xml:space="preserve"> nyomán: vö. </w:t>
      </w:r>
      <w:hyperlink r:id="rId44" w:history="1">
        <w:r w:rsidR="004A1B8F" w:rsidRPr="00F6209F">
          <w:rPr>
            <w:rStyle w:val="Hiperhivatkozs"/>
            <w:rFonts w:cstheme="minorHAnsi"/>
            <w:sz w:val="24"/>
            <w:szCs w:val="24"/>
          </w:rPr>
          <w:t>http://miau.gau.hu/miau2009/index.php3?x=e37</w:t>
        </w:r>
      </w:hyperlink>
      <w:r w:rsidR="004A1B8F" w:rsidRPr="00F6209F">
        <w:rPr>
          <w:rFonts w:cstheme="minorHAnsi"/>
          <w:sz w:val="24"/>
          <w:szCs w:val="24"/>
        </w:rPr>
        <w:t xml:space="preserve"> </w:t>
      </w:r>
    </w:p>
    <w:p w14:paraId="5D28BE76" w14:textId="7F01B81D" w:rsidR="00EE7C42" w:rsidRPr="00F6209F" w:rsidRDefault="00EE7C42" w:rsidP="00F6209F">
      <w:pPr>
        <w:numPr>
          <w:ilvl w:val="0"/>
          <w:numId w:val="17"/>
        </w:numPr>
        <w:spacing w:after="0" w:line="360" w:lineRule="auto"/>
        <w:jc w:val="both"/>
        <w:rPr>
          <w:rFonts w:cstheme="minorHAnsi"/>
          <w:sz w:val="24"/>
          <w:szCs w:val="24"/>
        </w:rPr>
      </w:pPr>
      <w:r w:rsidRPr="00F6209F">
        <w:rPr>
          <w:rFonts w:cstheme="minorHAnsi"/>
          <w:sz w:val="24"/>
          <w:szCs w:val="24"/>
        </w:rPr>
        <w:t>(s mindezen elvárások egy egysége tranzakciós rendszerben triviálisan adottak lesznek)</w:t>
      </w:r>
    </w:p>
    <w:p w14:paraId="690C4770" w14:textId="46D24593" w:rsidR="00050FDC" w:rsidRPr="00F6209F" w:rsidRDefault="004F043D" w:rsidP="00F6209F">
      <w:pPr>
        <w:pStyle w:val="Cmsor3"/>
        <w:spacing w:line="360" w:lineRule="auto"/>
        <w:rPr>
          <w:rFonts w:asciiTheme="minorHAnsi" w:hAnsiTheme="minorHAnsi" w:cstheme="minorHAnsi"/>
          <w:b/>
          <w:bCs/>
          <w:sz w:val="28"/>
          <w:szCs w:val="28"/>
        </w:rPr>
      </w:pPr>
      <w:bookmarkStart w:id="51" w:name="_Toc28183053"/>
      <w:r w:rsidRPr="00F6209F">
        <w:rPr>
          <w:rFonts w:asciiTheme="minorHAnsi" w:hAnsiTheme="minorHAnsi" w:cstheme="minorHAnsi"/>
          <w:b/>
          <w:bCs/>
          <w:sz w:val="28"/>
          <w:szCs w:val="28"/>
        </w:rPr>
        <w:t xml:space="preserve">7.3.3. </w:t>
      </w:r>
      <w:r w:rsidR="00050FDC" w:rsidRPr="00F6209F">
        <w:rPr>
          <w:rFonts w:asciiTheme="minorHAnsi" w:hAnsiTheme="minorHAnsi" w:cstheme="minorHAnsi"/>
          <w:b/>
          <w:bCs/>
          <w:sz w:val="28"/>
          <w:szCs w:val="28"/>
        </w:rPr>
        <w:t>Elemzési folyamat</w:t>
      </w:r>
      <w:bookmarkEnd w:id="51"/>
    </w:p>
    <w:p w14:paraId="171D95A7" w14:textId="77777777" w:rsidR="00050FDC" w:rsidRPr="00F6209F" w:rsidRDefault="00050FDC" w:rsidP="00F6209F">
      <w:pPr>
        <w:numPr>
          <w:ilvl w:val="0"/>
          <w:numId w:val="16"/>
        </w:numPr>
        <w:spacing w:after="0" w:line="360" w:lineRule="auto"/>
        <w:jc w:val="both"/>
        <w:rPr>
          <w:rFonts w:cstheme="minorHAnsi"/>
          <w:sz w:val="24"/>
          <w:szCs w:val="24"/>
        </w:rPr>
      </w:pPr>
      <w:r w:rsidRPr="00F6209F">
        <w:rPr>
          <w:rFonts w:cstheme="minorHAnsi"/>
          <w:sz w:val="24"/>
          <w:szCs w:val="24"/>
        </w:rPr>
        <w:t xml:space="preserve">inicializálás: Bár a jelenlegi rendszeralkotási koncepció teret enged a mindenkori érintettek demokratikus kooperációjának, ezzel párhuzamosan azonban a rendszerterv maga képes inicializálni saját magát: pl. minden mutatószám figyelembe vehető elvileg, s egy-egy mutatószám iránya ennek és a valós hitelkamatok </w:t>
      </w:r>
      <w:proofErr w:type="spellStart"/>
      <w:r w:rsidRPr="00F6209F">
        <w:rPr>
          <w:rFonts w:cstheme="minorHAnsi"/>
          <w:sz w:val="24"/>
          <w:szCs w:val="24"/>
        </w:rPr>
        <w:t>együttmozgását</w:t>
      </w:r>
      <w:proofErr w:type="spellEnd"/>
      <w:r w:rsidRPr="00F6209F">
        <w:rPr>
          <w:rFonts w:cstheme="minorHAnsi"/>
          <w:sz w:val="24"/>
          <w:szCs w:val="24"/>
        </w:rPr>
        <w:t xml:space="preserve"> leíró korreláció előjele lehetne (pl. annál kockázatosabb egy-egy ország, azaz annál drágábban kap hitelt, minél több az öngyilkosságok száma, ha az öngyilkosságok és a hitelkamatok közötti korreláció előjele negatív). Az inicializálás robotizálásakor pl. adott számítási kapacitás (valós </w:t>
      </w:r>
      <w:proofErr w:type="spellStart"/>
      <w:r w:rsidRPr="00F6209F">
        <w:rPr>
          <w:rFonts w:cstheme="minorHAnsi"/>
          <w:sz w:val="24"/>
          <w:szCs w:val="24"/>
        </w:rPr>
        <w:t>idejűségi</w:t>
      </w:r>
      <w:proofErr w:type="spellEnd"/>
      <w:r w:rsidRPr="00F6209F">
        <w:rPr>
          <w:rFonts w:cstheme="minorHAnsi"/>
          <w:sz w:val="24"/>
          <w:szCs w:val="24"/>
        </w:rPr>
        <w:t xml:space="preserve"> elvárást) alapul véve az a legjobb változómennyiség és tartalom, mely a rendelkezésre álló változók helyére véletlenszerűen vagy a legmagasabb korrelációt felmutatók halmazából célirányosan elindulva az </w:t>
      </w:r>
      <w:proofErr w:type="spellStart"/>
      <w:proofErr w:type="gramStart"/>
      <w:r w:rsidRPr="00F6209F">
        <w:rPr>
          <w:rFonts w:cstheme="minorHAnsi"/>
          <w:sz w:val="24"/>
          <w:szCs w:val="24"/>
        </w:rPr>
        <w:t>anti</w:t>
      </w:r>
      <w:proofErr w:type="spellEnd"/>
      <w:r w:rsidRPr="00F6209F">
        <w:rPr>
          <w:rFonts w:cstheme="minorHAnsi"/>
          <w:sz w:val="24"/>
          <w:szCs w:val="24"/>
        </w:rPr>
        <w:t>-diszkriminációs</w:t>
      </w:r>
      <w:proofErr w:type="gramEnd"/>
      <w:r w:rsidRPr="00F6209F">
        <w:rPr>
          <w:rFonts w:cstheme="minorHAnsi"/>
          <w:sz w:val="24"/>
          <w:szCs w:val="24"/>
        </w:rPr>
        <w:t xml:space="preserve"> számítások alapján a legideálisabb modellre jellemző indexértéket kapja. Vagyis a modellezés módszertana önellenőrzésre és önkalibrálásra alkalmas.</w:t>
      </w:r>
    </w:p>
    <w:p w14:paraId="6502F07F" w14:textId="77777777" w:rsidR="00050FDC" w:rsidRPr="00F6209F" w:rsidRDefault="00050FDC" w:rsidP="00F6209F">
      <w:pPr>
        <w:numPr>
          <w:ilvl w:val="0"/>
          <w:numId w:val="16"/>
        </w:numPr>
        <w:spacing w:after="0" w:line="360" w:lineRule="auto"/>
        <w:jc w:val="both"/>
        <w:rPr>
          <w:rFonts w:cstheme="minorHAnsi"/>
          <w:sz w:val="24"/>
          <w:szCs w:val="24"/>
        </w:rPr>
      </w:pPr>
      <w:r w:rsidRPr="00F6209F">
        <w:rPr>
          <w:rFonts w:cstheme="minorHAnsi"/>
          <w:sz w:val="24"/>
          <w:szCs w:val="24"/>
        </w:rPr>
        <w:t>statikus: A statikus ország-kockázatelemzés tehát nem más, mint egy legitim (pl. minden ország, szakértő által javasolt és demokratikusan, szakmailag, jogilag elfogadottnak kikiáltandó) attribútum-rendszer és ennek éppúgy legitimált irányai alapján végzett optimalizációs számítás, mely célja annak bizonyítása, lehet-e minden objektum másként egyforma. Ilyen számításra pl. a hasonlóságelemzés képes.</w:t>
      </w:r>
    </w:p>
    <w:p w14:paraId="3CD12742" w14:textId="77777777" w:rsidR="00050FDC" w:rsidRPr="00F6209F" w:rsidRDefault="00050FDC" w:rsidP="00F6209F">
      <w:pPr>
        <w:numPr>
          <w:ilvl w:val="0"/>
          <w:numId w:val="16"/>
        </w:numPr>
        <w:spacing w:after="0" w:line="360" w:lineRule="auto"/>
        <w:jc w:val="both"/>
        <w:rPr>
          <w:rFonts w:cstheme="minorHAnsi"/>
          <w:sz w:val="24"/>
          <w:szCs w:val="24"/>
        </w:rPr>
      </w:pPr>
      <w:r w:rsidRPr="00F6209F">
        <w:rPr>
          <w:rFonts w:cstheme="minorHAnsi"/>
          <w:sz w:val="24"/>
          <w:szCs w:val="24"/>
        </w:rPr>
        <w:t>dinamikus: A statikus számításmenet dinamizálása kivitelezhető adott időponthoz kötődő statikus számítások sorozataként és/vagy az objektumok átdefiniálása keretében, amikor is az országok és az időszakok egyszerre képezik az objektumdefiníció alapját. Ilyen számításra pl. a hasonlóságelemzés képes.</w:t>
      </w:r>
    </w:p>
    <w:p w14:paraId="3EDBD0C4" w14:textId="6ED0D550" w:rsidR="00050FDC" w:rsidRPr="00F6209F" w:rsidRDefault="00050FDC" w:rsidP="00F6209F">
      <w:pPr>
        <w:numPr>
          <w:ilvl w:val="0"/>
          <w:numId w:val="16"/>
        </w:numPr>
        <w:spacing w:after="0" w:line="360" w:lineRule="auto"/>
        <w:jc w:val="both"/>
        <w:rPr>
          <w:rFonts w:cstheme="minorHAnsi"/>
          <w:sz w:val="24"/>
          <w:szCs w:val="24"/>
        </w:rPr>
      </w:pPr>
      <w:r w:rsidRPr="00F6209F">
        <w:rPr>
          <w:rFonts w:cstheme="minorHAnsi"/>
          <w:sz w:val="24"/>
          <w:szCs w:val="24"/>
        </w:rPr>
        <w:t>minőségbiztosítás: bármilyen modellek is készüljenek, ezek hitelesítése (pl. a függvény-aszimmetriák információtartalmának feltárásán keresztül, ill. többrétegű modellezés inkonzisztenciáinak levezetése révén) az automatizálás szerves részét kell, hogy jelentse. Ilyen számításra pl. a hasonlóságelemzés képes.</w:t>
      </w:r>
    </w:p>
    <w:p w14:paraId="5C944B9B" w14:textId="3B6E5FF3" w:rsidR="00EE7C42" w:rsidRPr="00F6209F" w:rsidRDefault="00EE7C42" w:rsidP="00F6209F">
      <w:pPr>
        <w:numPr>
          <w:ilvl w:val="0"/>
          <w:numId w:val="16"/>
        </w:numPr>
        <w:spacing w:after="0" w:line="360" w:lineRule="auto"/>
        <w:jc w:val="both"/>
        <w:rPr>
          <w:rFonts w:cstheme="minorHAnsi"/>
          <w:sz w:val="24"/>
          <w:szCs w:val="24"/>
        </w:rPr>
      </w:pPr>
      <w:r w:rsidRPr="00F6209F">
        <w:rPr>
          <w:rFonts w:cstheme="minorHAnsi"/>
          <w:sz w:val="24"/>
          <w:szCs w:val="24"/>
        </w:rPr>
        <w:lastRenderedPageBreak/>
        <w:t>(s mindezen elvek egy egységes, minőségi adatvagyon kapcsán számos ellenőrzési réteggel csökkennek, melyek egy zavaros/heterogén minőségű adatvagyon esetén megkerülhetetlenek lettek volna)</w:t>
      </w:r>
    </w:p>
    <w:p w14:paraId="11E4B51D" w14:textId="250BE5C2" w:rsidR="00050FDC" w:rsidRPr="007D29C2" w:rsidRDefault="004F043D" w:rsidP="007D29C2">
      <w:pPr>
        <w:pStyle w:val="Cmsor3"/>
        <w:rPr>
          <w:rFonts w:asciiTheme="minorHAnsi" w:hAnsiTheme="minorHAnsi" w:cstheme="minorHAnsi"/>
          <w:b/>
          <w:bCs/>
        </w:rPr>
      </w:pPr>
      <w:bookmarkStart w:id="52" w:name="_Toc28183054"/>
      <w:r w:rsidRPr="007D29C2">
        <w:rPr>
          <w:rFonts w:asciiTheme="minorHAnsi" w:hAnsiTheme="minorHAnsi" w:cstheme="minorHAnsi"/>
          <w:b/>
          <w:bCs/>
        </w:rPr>
        <w:t xml:space="preserve">7.3.4. </w:t>
      </w:r>
      <w:r w:rsidR="00050FDC" w:rsidRPr="007D29C2">
        <w:rPr>
          <w:rFonts w:asciiTheme="minorHAnsi" w:hAnsiTheme="minorHAnsi" w:cstheme="minorHAnsi"/>
          <w:b/>
          <w:bCs/>
        </w:rPr>
        <w:t>Minőségbiztosítás (konzisztencia-orientált elemzési kultúra)</w:t>
      </w:r>
      <w:bookmarkEnd w:id="52"/>
    </w:p>
    <w:p w14:paraId="0E04DF12" w14:textId="77777777" w:rsidR="00050FDC" w:rsidRPr="00F6209F" w:rsidRDefault="00050FDC" w:rsidP="00F6209F">
      <w:pPr>
        <w:spacing w:line="360" w:lineRule="auto"/>
        <w:jc w:val="both"/>
        <w:rPr>
          <w:rFonts w:cstheme="minorHAnsi"/>
          <w:sz w:val="24"/>
          <w:szCs w:val="24"/>
        </w:rPr>
      </w:pPr>
      <w:r w:rsidRPr="00F6209F">
        <w:rPr>
          <w:rFonts w:cstheme="minorHAnsi"/>
          <w:sz w:val="24"/>
          <w:szCs w:val="24"/>
        </w:rPr>
        <w:t>Bármilyen gondosan is modelleznek adott pillanatban a szakértők, ill. az ő tudásukat feldolgozó robotok, tökéletes kockázatmentesség nem érhető el. Ennek okai és következményei:</w:t>
      </w:r>
    </w:p>
    <w:p w14:paraId="6BEE7E97" w14:textId="77777777" w:rsidR="00050FDC" w:rsidRPr="00F6209F" w:rsidRDefault="00050FDC" w:rsidP="00F6209F">
      <w:pPr>
        <w:numPr>
          <w:ilvl w:val="0"/>
          <w:numId w:val="18"/>
        </w:numPr>
        <w:spacing w:after="0" w:line="360" w:lineRule="auto"/>
        <w:jc w:val="both"/>
        <w:rPr>
          <w:rFonts w:cstheme="minorHAnsi"/>
          <w:sz w:val="24"/>
          <w:szCs w:val="24"/>
        </w:rPr>
      </w:pPr>
      <w:r w:rsidRPr="00F6209F">
        <w:rPr>
          <w:rFonts w:cstheme="minorHAnsi"/>
          <w:sz w:val="24"/>
          <w:szCs w:val="24"/>
        </w:rPr>
        <w:t>céltalanság tétele: ennek értelmében semmilyen tanulási folyamat kapcsán nem tudható, melyik az a tanulási pillanat, melynél illene abbahagyni a tanulást, hogy a következő (éles) teszt a legjobb eredményt adja.</w:t>
      </w:r>
    </w:p>
    <w:p w14:paraId="377B6AE1" w14:textId="77777777" w:rsidR="00050FDC" w:rsidRPr="00F6209F" w:rsidRDefault="00050FDC" w:rsidP="00F6209F">
      <w:pPr>
        <w:numPr>
          <w:ilvl w:val="0"/>
          <w:numId w:val="18"/>
        </w:numPr>
        <w:spacing w:after="0" w:line="360" w:lineRule="auto"/>
        <w:jc w:val="both"/>
        <w:rPr>
          <w:rFonts w:cstheme="minorHAnsi"/>
          <w:sz w:val="24"/>
          <w:szCs w:val="24"/>
        </w:rPr>
      </w:pPr>
      <w:r w:rsidRPr="00F6209F">
        <w:rPr>
          <w:rFonts w:cstheme="minorHAnsi"/>
          <w:sz w:val="24"/>
          <w:szCs w:val="24"/>
        </w:rPr>
        <w:t xml:space="preserve">a nem tudom rendszerválasz bevezetése: a számmisztikus </w:t>
      </w:r>
      <w:proofErr w:type="spellStart"/>
      <w:r w:rsidRPr="00F6209F">
        <w:rPr>
          <w:rFonts w:cstheme="minorHAnsi"/>
          <w:sz w:val="24"/>
          <w:szCs w:val="24"/>
        </w:rPr>
        <w:t>együttállások</w:t>
      </w:r>
      <w:proofErr w:type="spellEnd"/>
      <w:r w:rsidRPr="00F6209F">
        <w:rPr>
          <w:rFonts w:cstheme="minorHAnsi"/>
          <w:sz w:val="24"/>
          <w:szCs w:val="24"/>
        </w:rPr>
        <w:t>, adathiányok bizonyos gyakorisággal elvezethetnek adott ország adott évének megítélhetetlenségéhez.</w:t>
      </w:r>
    </w:p>
    <w:p w14:paraId="14C015AE" w14:textId="77777777" w:rsidR="00050FDC" w:rsidRPr="00F6209F" w:rsidRDefault="00050FDC" w:rsidP="00F6209F">
      <w:pPr>
        <w:numPr>
          <w:ilvl w:val="0"/>
          <w:numId w:val="18"/>
        </w:numPr>
        <w:spacing w:after="0" w:line="360" w:lineRule="auto"/>
        <w:jc w:val="both"/>
        <w:rPr>
          <w:rFonts w:cstheme="minorHAnsi"/>
          <w:sz w:val="24"/>
          <w:szCs w:val="24"/>
        </w:rPr>
      </w:pPr>
      <w:r w:rsidRPr="00F6209F">
        <w:rPr>
          <w:rFonts w:cstheme="minorHAnsi"/>
          <w:sz w:val="24"/>
          <w:szCs w:val="24"/>
        </w:rPr>
        <w:t>mindenki lehet-e másként egyforma: az elvek számos alternatív úton azonosnak tűnő helyességgel közelíthetők a komplex paramétertér belső logikája alapján.</w:t>
      </w:r>
    </w:p>
    <w:p w14:paraId="280C62D1" w14:textId="1463C7B8" w:rsidR="00050FDC" w:rsidRPr="00F6209F" w:rsidRDefault="00050FDC" w:rsidP="00F6209F">
      <w:pPr>
        <w:numPr>
          <w:ilvl w:val="0"/>
          <w:numId w:val="18"/>
        </w:numPr>
        <w:spacing w:after="0" w:line="360" w:lineRule="auto"/>
        <w:jc w:val="both"/>
        <w:rPr>
          <w:rFonts w:cstheme="minorHAnsi"/>
          <w:sz w:val="24"/>
          <w:szCs w:val="24"/>
        </w:rPr>
      </w:pPr>
      <w:r w:rsidRPr="00F6209F">
        <w:rPr>
          <w:rFonts w:cstheme="minorHAnsi"/>
          <w:sz w:val="24"/>
          <w:szCs w:val="24"/>
        </w:rPr>
        <w:t>tesztelés-mentes rendszerminősítés: a rendszerkockázatok nem csak teszteléssel, hanem konzisztencia-alakzatokkal is kezelhetők, melyek esetén nem vész el a tény-adatok információtartalma, de számos (alternatív) inkonzisztencia-alakzat lehet azonos értékű, vagyis korlátlanul hosszú számításokkal sem zárhatók ki minden esetben a jövő váratlan változásai…</w:t>
      </w:r>
    </w:p>
    <w:p w14:paraId="52F19A89" w14:textId="227B3E66" w:rsidR="00EE7C42" w:rsidRPr="00F6209F" w:rsidRDefault="00EE7C42" w:rsidP="00F6209F">
      <w:pPr>
        <w:numPr>
          <w:ilvl w:val="0"/>
          <w:numId w:val="18"/>
        </w:numPr>
        <w:spacing w:after="0" w:line="360" w:lineRule="auto"/>
        <w:jc w:val="both"/>
        <w:rPr>
          <w:rFonts w:cstheme="minorHAnsi"/>
          <w:sz w:val="24"/>
          <w:szCs w:val="24"/>
        </w:rPr>
      </w:pPr>
      <w:r w:rsidRPr="00F6209F">
        <w:rPr>
          <w:rFonts w:cstheme="minorHAnsi"/>
          <w:sz w:val="24"/>
          <w:szCs w:val="24"/>
        </w:rPr>
        <w:t>(a jó minőségű adatvagyonon a minőség-ellenőrzés sokkal inkább lehet konzisztencia-orientált, mint egy zavaros adatminőség esetén, ahol a konzisztencia-ellenőrzések eredménye zömmel a nem-tudom-rendszerválasz egyre gyakoribbá válását erősítenék fel)</w:t>
      </w:r>
    </w:p>
    <w:p w14:paraId="7E37C503" w14:textId="0F89C2E6" w:rsidR="00050FDC" w:rsidRPr="007D29C2" w:rsidRDefault="004F043D" w:rsidP="007D29C2">
      <w:pPr>
        <w:pStyle w:val="Cmsor2"/>
        <w:rPr>
          <w:rFonts w:asciiTheme="minorHAnsi" w:hAnsiTheme="minorHAnsi" w:cstheme="minorHAnsi"/>
          <w:b/>
          <w:bCs/>
        </w:rPr>
      </w:pPr>
      <w:bookmarkStart w:id="53" w:name="_Toc28183055"/>
      <w:r w:rsidRPr="007D29C2">
        <w:rPr>
          <w:rFonts w:asciiTheme="minorHAnsi" w:hAnsiTheme="minorHAnsi" w:cstheme="minorHAnsi"/>
          <w:b/>
          <w:bCs/>
        </w:rPr>
        <w:t xml:space="preserve">7.4. </w:t>
      </w:r>
      <w:r w:rsidR="00050FDC" w:rsidRPr="007D29C2">
        <w:rPr>
          <w:rFonts w:asciiTheme="minorHAnsi" w:hAnsiTheme="minorHAnsi" w:cstheme="minorHAnsi"/>
          <w:b/>
          <w:bCs/>
        </w:rPr>
        <w:t>Hatás- és kockázatelemzés, avagy önkritika</w:t>
      </w:r>
      <w:bookmarkEnd w:id="53"/>
    </w:p>
    <w:p w14:paraId="3C8E032B" w14:textId="77777777" w:rsidR="00050FDC" w:rsidRPr="00F6209F" w:rsidRDefault="00050FDC" w:rsidP="00F6209F">
      <w:pPr>
        <w:spacing w:line="360" w:lineRule="auto"/>
        <w:jc w:val="both"/>
        <w:rPr>
          <w:rFonts w:cstheme="minorHAnsi"/>
          <w:sz w:val="24"/>
          <w:szCs w:val="24"/>
        </w:rPr>
      </w:pPr>
      <w:r w:rsidRPr="00F6209F">
        <w:rPr>
          <w:rFonts w:cstheme="minorHAnsi"/>
          <w:sz w:val="24"/>
          <w:szCs w:val="24"/>
        </w:rPr>
        <w:t>A rendszerterv igyekszik választ adni a mit lehetséges megoldani kérdéskörre. A hatás- és kockázatelemzés fejezetben ennek önkritikus értelmezése következik annak érdekében, hogy a hasznosítók tisztán láthassák mozgásterüket.</w:t>
      </w:r>
    </w:p>
    <w:p w14:paraId="2F1C64DC" w14:textId="77777777" w:rsidR="00050FDC" w:rsidRPr="00F6209F" w:rsidRDefault="00050FDC" w:rsidP="00F6209F">
      <w:pPr>
        <w:numPr>
          <w:ilvl w:val="0"/>
          <w:numId w:val="19"/>
        </w:numPr>
        <w:spacing w:after="0" w:line="360" w:lineRule="auto"/>
        <w:jc w:val="both"/>
        <w:rPr>
          <w:rFonts w:cstheme="minorHAnsi"/>
          <w:sz w:val="24"/>
          <w:szCs w:val="24"/>
        </w:rPr>
      </w:pPr>
      <w:r w:rsidRPr="00F6209F">
        <w:rPr>
          <w:rFonts w:cstheme="minorHAnsi"/>
          <w:sz w:val="24"/>
          <w:szCs w:val="24"/>
        </w:rPr>
        <w:t xml:space="preserve">Hibátlanság </w:t>
      </w:r>
      <w:proofErr w:type="spellStart"/>
      <w:r w:rsidRPr="00F6209F">
        <w:rPr>
          <w:rFonts w:cstheme="minorHAnsi"/>
          <w:sz w:val="24"/>
          <w:szCs w:val="24"/>
        </w:rPr>
        <w:t>vs</w:t>
      </w:r>
      <w:proofErr w:type="spellEnd"/>
      <w:r w:rsidRPr="00F6209F">
        <w:rPr>
          <w:rFonts w:cstheme="minorHAnsi"/>
          <w:sz w:val="24"/>
          <w:szCs w:val="24"/>
        </w:rPr>
        <w:t xml:space="preserve">. approximáció: Nincs tökéletesen „befolyásolás-biztos” rendszer, ahogy nincs tökéletesen pontos előrejelzés sem, különben a világ determinisztikus lenne. Ezek ideálok, amik felé viszont haladni kell és lehet. </w:t>
      </w:r>
    </w:p>
    <w:p w14:paraId="6F561666" w14:textId="77777777" w:rsidR="00050FDC" w:rsidRPr="00F6209F" w:rsidRDefault="00050FDC" w:rsidP="00F6209F">
      <w:pPr>
        <w:numPr>
          <w:ilvl w:val="0"/>
          <w:numId w:val="19"/>
        </w:numPr>
        <w:spacing w:after="0" w:line="360" w:lineRule="auto"/>
        <w:jc w:val="both"/>
        <w:rPr>
          <w:rFonts w:cstheme="minorHAnsi"/>
          <w:sz w:val="24"/>
          <w:szCs w:val="24"/>
        </w:rPr>
      </w:pPr>
      <w:r w:rsidRPr="00F6209F">
        <w:rPr>
          <w:rFonts w:cstheme="minorHAnsi"/>
          <w:sz w:val="24"/>
          <w:szCs w:val="24"/>
        </w:rPr>
        <w:lastRenderedPageBreak/>
        <w:t xml:space="preserve">Publikusság </w:t>
      </w:r>
      <w:proofErr w:type="spellStart"/>
      <w:r w:rsidRPr="00F6209F">
        <w:rPr>
          <w:rFonts w:cstheme="minorHAnsi"/>
          <w:sz w:val="24"/>
          <w:szCs w:val="24"/>
        </w:rPr>
        <w:t>vs</w:t>
      </w:r>
      <w:proofErr w:type="spellEnd"/>
      <w:r w:rsidRPr="00F6209F">
        <w:rPr>
          <w:rFonts w:cstheme="minorHAnsi"/>
          <w:sz w:val="24"/>
          <w:szCs w:val="24"/>
        </w:rPr>
        <w:t xml:space="preserve">. manipulálhatóság: A csak publikus és demokratikusan adatokból építkező modellek előnye, hogy az adatok bárki számára visszakövethetőek, így az esetleges adathamisítások </w:t>
      </w:r>
      <w:proofErr w:type="spellStart"/>
      <w:r w:rsidRPr="00F6209F">
        <w:rPr>
          <w:rFonts w:cstheme="minorHAnsi"/>
          <w:sz w:val="24"/>
          <w:szCs w:val="24"/>
        </w:rPr>
        <w:t>felderíthetőek</w:t>
      </w:r>
      <w:proofErr w:type="spellEnd"/>
      <w:r w:rsidRPr="00F6209F">
        <w:rPr>
          <w:rFonts w:cstheme="minorHAnsi"/>
          <w:sz w:val="24"/>
          <w:szCs w:val="24"/>
        </w:rPr>
        <w:t xml:space="preserve">. Bár még ebben a komplex mutatószámtérben is a statisztikák célirányos (a szimulációs rendszerek által számszerű csábításokként értelmezhető hatásmechanizmusok </w:t>
      </w:r>
      <w:proofErr w:type="spellStart"/>
      <w:r w:rsidRPr="00F6209F">
        <w:rPr>
          <w:rFonts w:cstheme="minorHAnsi"/>
          <w:sz w:val="24"/>
          <w:szCs w:val="24"/>
        </w:rPr>
        <w:t>vonzereje</w:t>
      </w:r>
      <w:proofErr w:type="spellEnd"/>
      <w:r w:rsidRPr="00F6209F">
        <w:rPr>
          <w:rFonts w:cstheme="minorHAnsi"/>
          <w:sz w:val="24"/>
          <w:szCs w:val="24"/>
        </w:rPr>
        <w:t xml:space="preserve"> miatti) kozmetikázásán keresztül marad látszólag némi mozgástér a rövidtávú politikai érdekek számára…</w:t>
      </w:r>
    </w:p>
    <w:p w14:paraId="54A63606" w14:textId="59A6C5E7" w:rsidR="00050FDC" w:rsidRPr="00F6209F" w:rsidRDefault="00050FDC" w:rsidP="00F6209F">
      <w:pPr>
        <w:numPr>
          <w:ilvl w:val="0"/>
          <w:numId w:val="19"/>
        </w:numPr>
        <w:spacing w:after="0" w:line="360" w:lineRule="auto"/>
        <w:jc w:val="both"/>
        <w:rPr>
          <w:rFonts w:cstheme="minorHAnsi"/>
          <w:sz w:val="24"/>
          <w:szCs w:val="24"/>
        </w:rPr>
      </w:pPr>
      <w:r w:rsidRPr="00F6209F">
        <w:rPr>
          <w:rFonts w:cstheme="minorHAnsi"/>
          <w:sz w:val="24"/>
          <w:szCs w:val="24"/>
        </w:rPr>
        <w:t xml:space="preserve">Önállóság </w:t>
      </w:r>
      <w:proofErr w:type="spellStart"/>
      <w:r w:rsidRPr="00F6209F">
        <w:rPr>
          <w:rFonts w:cstheme="minorHAnsi"/>
          <w:sz w:val="24"/>
          <w:szCs w:val="24"/>
        </w:rPr>
        <w:t>vs</w:t>
      </w:r>
      <w:proofErr w:type="spellEnd"/>
      <w:r w:rsidRPr="00F6209F">
        <w:rPr>
          <w:rFonts w:cstheme="minorHAnsi"/>
          <w:sz w:val="24"/>
          <w:szCs w:val="24"/>
        </w:rPr>
        <w:t>. hermeneutika: A „</w:t>
      </w:r>
      <w:proofErr w:type="spellStart"/>
      <w:r w:rsidRPr="00F6209F">
        <w:rPr>
          <w:rFonts w:cstheme="minorHAnsi"/>
          <w:sz w:val="24"/>
          <w:szCs w:val="24"/>
        </w:rPr>
        <w:t>robotizált</w:t>
      </w:r>
      <w:proofErr w:type="spellEnd"/>
      <w:r w:rsidRPr="00F6209F">
        <w:rPr>
          <w:rFonts w:cstheme="minorHAnsi"/>
          <w:sz w:val="24"/>
          <w:szCs w:val="24"/>
        </w:rPr>
        <w:t xml:space="preserve">” úton előállítható eredmények értelmezése/hermeneutikai támogatása látszólag a mindenkori döntéshozó/k feladata, miközben lényegében ez a valódi rendszerfejlesztési kihívás (vö. konzisztencia-rétegek, önellenőrzések), látva, hogyan válik pl. egy-egy választási eredmény mindenki számára egyszerre jóvá, noha a jó-jobb-legjobb </w:t>
      </w:r>
      <w:proofErr w:type="spellStart"/>
      <w:r w:rsidRPr="00F6209F">
        <w:rPr>
          <w:rFonts w:cstheme="minorHAnsi"/>
          <w:sz w:val="24"/>
          <w:szCs w:val="24"/>
        </w:rPr>
        <w:t>fokozatokat</w:t>
      </w:r>
      <w:proofErr w:type="spellEnd"/>
      <w:r w:rsidRPr="00F6209F">
        <w:rPr>
          <w:rFonts w:cstheme="minorHAnsi"/>
          <w:sz w:val="24"/>
          <w:szCs w:val="24"/>
        </w:rPr>
        <w:t xml:space="preserve"> a választók spontán érzik a </w:t>
      </w:r>
      <w:proofErr w:type="spellStart"/>
      <w:r w:rsidRPr="00F6209F">
        <w:rPr>
          <w:rFonts w:cstheme="minorHAnsi"/>
          <w:sz w:val="24"/>
          <w:szCs w:val="24"/>
        </w:rPr>
        <w:t>Konrand</w:t>
      </w:r>
      <w:proofErr w:type="spellEnd"/>
      <w:r w:rsidRPr="00F6209F">
        <w:rPr>
          <w:rFonts w:cstheme="minorHAnsi"/>
          <w:sz w:val="24"/>
          <w:szCs w:val="24"/>
        </w:rPr>
        <w:t xml:space="preserve"> Lorenzi intuíciós potenciáljuk ösztönös működésének köszönhetően. </w:t>
      </w:r>
    </w:p>
    <w:p w14:paraId="6E031DF6" w14:textId="1C60DD13" w:rsidR="00CE4C61" w:rsidRPr="00F6209F" w:rsidRDefault="00CE4C61" w:rsidP="00F6209F">
      <w:pPr>
        <w:numPr>
          <w:ilvl w:val="0"/>
          <w:numId w:val="19"/>
        </w:numPr>
        <w:spacing w:after="0" w:line="360" w:lineRule="auto"/>
        <w:jc w:val="both"/>
        <w:rPr>
          <w:rFonts w:cstheme="minorHAnsi"/>
          <w:sz w:val="24"/>
          <w:szCs w:val="24"/>
        </w:rPr>
      </w:pPr>
      <w:r w:rsidRPr="00F6209F">
        <w:rPr>
          <w:rFonts w:cstheme="minorHAnsi"/>
          <w:sz w:val="24"/>
          <w:szCs w:val="24"/>
        </w:rPr>
        <w:t xml:space="preserve">(Az egységes adatvagyonhoz való minél szélesebb körű, de természetesen egy darabig </w:t>
      </w:r>
      <w:proofErr w:type="spellStart"/>
      <w:r w:rsidRPr="00F6209F">
        <w:rPr>
          <w:rFonts w:cstheme="minorHAnsi"/>
          <w:sz w:val="24"/>
          <w:szCs w:val="24"/>
        </w:rPr>
        <w:t>anonimizált</w:t>
      </w:r>
      <w:proofErr w:type="spellEnd"/>
      <w:r w:rsidRPr="00F6209F">
        <w:rPr>
          <w:rFonts w:cstheme="minorHAnsi"/>
          <w:sz w:val="24"/>
          <w:szCs w:val="24"/>
        </w:rPr>
        <w:t xml:space="preserve"> hozzáférés önmagában is konzisztencia-teremtő, hiszen a részeredmények egybecsengésének elvárása és az egybe nem csengő részletek mögötti miértek feltárásának képessége megfelel az időközben HPC-projektként (</w:t>
      </w:r>
      <w:proofErr w:type="spellStart"/>
      <w:r w:rsidRPr="00F6209F">
        <w:rPr>
          <w:rFonts w:cstheme="minorHAnsi"/>
          <w:sz w:val="24"/>
          <w:szCs w:val="24"/>
        </w:rPr>
        <w:t>high</w:t>
      </w:r>
      <w:proofErr w:type="spellEnd"/>
      <w:r w:rsidRPr="00F6209F">
        <w:rPr>
          <w:rFonts w:cstheme="minorHAnsi"/>
          <w:sz w:val="24"/>
          <w:szCs w:val="24"/>
        </w:rPr>
        <w:t xml:space="preserve"> performance </w:t>
      </w:r>
      <w:proofErr w:type="spellStart"/>
      <w:r w:rsidRPr="00F6209F">
        <w:rPr>
          <w:rFonts w:cstheme="minorHAnsi"/>
          <w:sz w:val="24"/>
          <w:szCs w:val="24"/>
        </w:rPr>
        <w:t>computing</w:t>
      </w:r>
      <w:proofErr w:type="spellEnd"/>
      <w:r w:rsidRPr="00F6209F">
        <w:rPr>
          <w:rFonts w:cstheme="minorHAnsi"/>
          <w:sz w:val="24"/>
          <w:szCs w:val="24"/>
        </w:rPr>
        <w:t>-projektként) inicializált kutatási feladatoknak.)</w:t>
      </w:r>
    </w:p>
    <w:p w14:paraId="07735E79" w14:textId="2510D339" w:rsidR="00050FDC" w:rsidRPr="007D29C2" w:rsidRDefault="004F043D" w:rsidP="007D29C2">
      <w:pPr>
        <w:pStyle w:val="Cmsor2"/>
        <w:rPr>
          <w:rFonts w:asciiTheme="minorHAnsi" w:hAnsiTheme="minorHAnsi" w:cstheme="minorHAnsi"/>
          <w:b/>
          <w:bCs/>
        </w:rPr>
      </w:pPr>
      <w:bookmarkStart w:id="54" w:name="_Toc28183056"/>
      <w:r w:rsidRPr="007D29C2">
        <w:rPr>
          <w:rFonts w:asciiTheme="minorHAnsi" w:hAnsiTheme="minorHAnsi" w:cstheme="minorHAnsi"/>
          <w:b/>
          <w:bCs/>
        </w:rPr>
        <w:t xml:space="preserve">7.5. </w:t>
      </w:r>
      <w:r w:rsidR="00CE4C61" w:rsidRPr="007D29C2">
        <w:rPr>
          <w:rFonts w:asciiTheme="minorHAnsi" w:hAnsiTheme="minorHAnsi" w:cstheme="minorHAnsi"/>
          <w:b/>
          <w:bCs/>
        </w:rPr>
        <w:t>Konklúziók</w:t>
      </w:r>
      <w:bookmarkEnd w:id="54"/>
    </w:p>
    <w:p w14:paraId="6FFBF6B6" w14:textId="7C92B1D0" w:rsidR="00050FDC" w:rsidRPr="00F6209F" w:rsidRDefault="00050FDC" w:rsidP="00F6209F">
      <w:pPr>
        <w:spacing w:line="360" w:lineRule="auto"/>
        <w:jc w:val="both"/>
        <w:rPr>
          <w:rFonts w:cstheme="minorHAnsi"/>
          <w:sz w:val="24"/>
          <w:szCs w:val="24"/>
        </w:rPr>
      </w:pPr>
      <w:r w:rsidRPr="00F6209F">
        <w:rPr>
          <w:rFonts w:cstheme="minorHAnsi"/>
          <w:sz w:val="24"/>
          <w:szCs w:val="24"/>
        </w:rPr>
        <w:t>Az itt terjedelmi korlátok miatt csak sarkalatos pontjaiban bemutatni tudott rendszer az adatvagyon rögzítése után teljesen elszakad a „</w:t>
      </w:r>
      <w:proofErr w:type="spellStart"/>
      <w:r w:rsidRPr="00F6209F">
        <w:rPr>
          <w:rFonts w:cstheme="minorHAnsi"/>
          <w:sz w:val="24"/>
          <w:szCs w:val="24"/>
        </w:rPr>
        <w:t>best</w:t>
      </w:r>
      <w:proofErr w:type="spellEnd"/>
      <w:r w:rsidRPr="00F6209F">
        <w:rPr>
          <w:rFonts w:cstheme="minorHAnsi"/>
          <w:sz w:val="24"/>
          <w:szCs w:val="24"/>
        </w:rPr>
        <w:t xml:space="preserve"> </w:t>
      </w:r>
      <w:proofErr w:type="spellStart"/>
      <w:r w:rsidRPr="00F6209F">
        <w:rPr>
          <w:rFonts w:cstheme="minorHAnsi"/>
          <w:sz w:val="24"/>
          <w:szCs w:val="24"/>
        </w:rPr>
        <w:t>practice</w:t>
      </w:r>
      <w:proofErr w:type="spellEnd"/>
      <w:r w:rsidRPr="00F6209F">
        <w:rPr>
          <w:rFonts w:cstheme="minorHAnsi"/>
          <w:sz w:val="24"/>
          <w:szCs w:val="24"/>
        </w:rPr>
        <w:t xml:space="preserve">” elvektől és teljesen a matematika hatáskörébe adja át az absztrakciók, az érték fogalmának kezelését, mert az emberi agy csak a mélyen ösztönös heurisztikus folyamataiban képes ugyanerre (vö. </w:t>
      </w:r>
      <w:proofErr w:type="spellStart"/>
      <w:r w:rsidRPr="00F6209F">
        <w:rPr>
          <w:rFonts w:cstheme="minorHAnsi"/>
          <w:sz w:val="24"/>
          <w:szCs w:val="24"/>
        </w:rPr>
        <w:t>Kazohinia</w:t>
      </w:r>
      <w:proofErr w:type="spellEnd"/>
      <w:r w:rsidRPr="00F6209F">
        <w:rPr>
          <w:rFonts w:cstheme="minorHAnsi"/>
          <w:sz w:val="24"/>
          <w:szCs w:val="24"/>
        </w:rPr>
        <w:t xml:space="preserve">). A tudatos szakértői tevékenység az eddig használt módszertanok mellett alapvetően </w:t>
      </w:r>
      <w:proofErr w:type="spellStart"/>
      <w:r w:rsidRPr="00F6209F">
        <w:rPr>
          <w:rFonts w:cstheme="minorHAnsi"/>
          <w:sz w:val="24"/>
          <w:szCs w:val="24"/>
        </w:rPr>
        <w:t>érdekvezérelt</w:t>
      </w:r>
      <w:proofErr w:type="spellEnd"/>
      <w:r w:rsidRPr="00F6209F">
        <w:rPr>
          <w:rFonts w:cstheme="minorHAnsi"/>
          <w:sz w:val="24"/>
          <w:szCs w:val="24"/>
        </w:rPr>
        <w:t xml:space="preserve"> és nem optimalizált tevékenység, így kényszerűen szubjektív. Ez a szubjektivitás az ország-kockázatok esetében jelentős mértékben minimalizálható és az ezt szolgáltató rendszer teljes mértékben automatizálható. Nem az a kérdés immár, lehet-e, s az sem, hogyan is lehet. A kérdés az, hogy a pénzügyi döntésekben érintettek számára fontos-e jelenleg, egy ilyen ideál rendszer felé tett lépés?</w:t>
      </w:r>
    </w:p>
    <w:p w14:paraId="22BC6C07" w14:textId="3EDB23A8" w:rsidR="00CE4C61" w:rsidRPr="00F6209F" w:rsidRDefault="00CE4C61" w:rsidP="00F6209F">
      <w:pPr>
        <w:spacing w:line="360" w:lineRule="auto"/>
        <w:jc w:val="both"/>
        <w:rPr>
          <w:rFonts w:cstheme="minorHAnsi"/>
          <w:sz w:val="24"/>
          <w:szCs w:val="24"/>
        </w:rPr>
      </w:pPr>
      <w:r w:rsidRPr="00F6209F">
        <w:rPr>
          <w:rFonts w:cstheme="minorHAnsi"/>
          <w:sz w:val="24"/>
          <w:szCs w:val="24"/>
        </w:rPr>
        <w:lastRenderedPageBreak/>
        <w:t>A tranzakciós szintű (</w:t>
      </w:r>
      <w:proofErr w:type="spellStart"/>
      <w:r w:rsidRPr="00F6209F">
        <w:rPr>
          <w:rFonts w:cstheme="minorHAnsi"/>
          <w:sz w:val="24"/>
          <w:szCs w:val="24"/>
        </w:rPr>
        <w:t>real</w:t>
      </w:r>
      <w:proofErr w:type="spellEnd"/>
      <w:r w:rsidRPr="00F6209F">
        <w:rPr>
          <w:rFonts w:cstheme="minorHAnsi"/>
          <w:sz w:val="24"/>
          <w:szCs w:val="24"/>
        </w:rPr>
        <w:t xml:space="preserve"> </w:t>
      </w:r>
      <w:proofErr w:type="spellStart"/>
      <w:r w:rsidRPr="00F6209F">
        <w:rPr>
          <w:rFonts w:cstheme="minorHAnsi"/>
          <w:sz w:val="24"/>
          <w:szCs w:val="24"/>
        </w:rPr>
        <w:t>time</w:t>
      </w:r>
      <w:proofErr w:type="spellEnd"/>
      <w:r w:rsidRPr="00F6209F">
        <w:rPr>
          <w:rFonts w:cstheme="minorHAnsi"/>
          <w:sz w:val="24"/>
          <w:szCs w:val="24"/>
        </w:rPr>
        <w:t xml:space="preserve">) adatvagyonok léte akár etikus, akár diktatórikus módon, de ki fogja kényszeríteni ezen adatvagyonok alkalmazását (vö. </w:t>
      </w:r>
      <w:proofErr w:type="spellStart"/>
      <w:r w:rsidRPr="00F6209F">
        <w:rPr>
          <w:rFonts w:cstheme="minorHAnsi"/>
          <w:sz w:val="24"/>
          <w:szCs w:val="24"/>
        </w:rPr>
        <w:t>Sheldon</w:t>
      </w:r>
      <w:proofErr w:type="spellEnd"/>
      <w:r w:rsidRPr="00F6209F">
        <w:rPr>
          <w:rFonts w:cstheme="minorHAnsi"/>
          <w:sz w:val="24"/>
          <w:szCs w:val="24"/>
        </w:rPr>
        <w:t xml:space="preserve">-terv: </w:t>
      </w:r>
      <w:hyperlink r:id="rId45" w:history="1">
        <w:r w:rsidRPr="00F6209F">
          <w:rPr>
            <w:rStyle w:val="Hiperhivatkozs"/>
            <w:rFonts w:cstheme="minorHAnsi"/>
            <w:sz w:val="24"/>
            <w:szCs w:val="24"/>
          </w:rPr>
          <w:t>https://miau.my-x.hu/miau2009/index.php3?x=e0&amp;string=sheldon</w:t>
        </w:r>
      </w:hyperlink>
      <w:r w:rsidRPr="00F6209F">
        <w:rPr>
          <w:rFonts w:cstheme="minorHAnsi"/>
          <w:sz w:val="24"/>
          <w:szCs w:val="24"/>
        </w:rPr>
        <w:t>). S ha lesz is diktatórikus kísérlet, ez nem lehet végtelen hosszúságú rendszerelméleti alapvetésként tekintve minden anomáliára…</w:t>
      </w:r>
    </w:p>
    <w:p w14:paraId="795AB0B6" w14:textId="225FC86D" w:rsidR="003251BF" w:rsidRPr="006747C6" w:rsidRDefault="003251BF" w:rsidP="003251BF">
      <w:pPr>
        <w:pStyle w:val="Cmsor1"/>
        <w:rPr>
          <w:rFonts w:asciiTheme="minorHAnsi" w:hAnsiTheme="minorHAnsi" w:cstheme="minorHAnsi"/>
          <w:b/>
          <w:bCs/>
        </w:rPr>
      </w:pPr>
      <w:bookmarkStart w:id="55" w:name="_Toc28183057"/>
      <w:r w:rsidRPr="006747C6">
        <w:rPr>
          <w:rFonts w:asciiTheme="minorHAnsi" w:hAnsiTheme="minorHAnsi" w:cstheme="minorHAnsi"/>
          <w:b/>
          <w:bCs/>
        </w:rPr>
        <w:t>Összefoglalás</w:t>
      </w:r>
      <w:bookmarkEnd w:id="55"/>
    </w:p>
    <w:p w14:paraId="113904FA" w14:textId="6B9646CF" w:rsidR="003251BF" w:rsidRPr="007D29C2" w:rsidRDefault="008062A8" w:rsidP="001E1175">
      <w:pPr>
        <w:spacing w:after="120" w:line="360" w:lineRule="auto"/>
        <w:jc w:val="both"/>
        <w:rPr>
          <w:rFonts w:cstheme="minorHAnsi"/>
          <w:sz w:val="24"/>
          <w:szCs w:val="24"/>
        </w:rPr>
      </w:pPr>
      <w:r w:rsidRPr="007D29C2">
        <w:rPr>
          <w:rFonts w:cstheme="minorHAnsi"/>
          <w:sz w:val="24"/>
          <w:szCs w:val="24"/>
        </w:rPr>
        <w:t>A tanulmány célja, hogy felhívja az olvasó figyelmét</w:t>
      </w:r>
      <w:r w:rsidR="0085394F" w:rsidRPr="007D29C2">
        <w:rPr>
          <w:rFonts w:cstheme="minorHAnsi"/>
          <w:sz w:val="24"/>
          <w:szCs w:val="24"/>
        </w:rPr>
        <w:t xml:space="preserve"> arra, hogy a mesterséges intelligenciák</w:t>
      </w:r>
      <w:r w:rsidR="00A577EE" w:rsidRPr="007D29C2">
        <w:rPr>
          <w:rFonts w:cstheme="minorHAnsi"/>
          <w:sz w:val="24"/>
          <w:szCs w:val="24"/>
        </w:rPr>
        <w:t xml:space="preserve">ban mekkora potenciál rejlik a pénzügyi világ kapcsán hiszen. Hiszen a MI-k segítségével jelentős hatékonyság növekedés érhető el </w:t>
      </w:r>
      <w:r w:rsidR="00826122" w:rsidRPr="007D29C2">
        <w:rPr>
          <w:rFonts w:cstheme="minorHAnsi"/>
          <w:sz w:val="24"/>
          <w:szCs w:val="24"/>
        </w:rPr>
        <w:t xml:space="preserve">a </w:t>
      </w:r>
      <w:r w:rsidR="0054786F" w:rsidRPr="007D29C2">
        <w:rPr>
          <w:rFonts w:cstheme="minorHAnsi"/>
          <w:sz w:val="24"/>
          <w:szCs w:val="24"/>
        </w:rPr>
        <w:t>nagy</w:t>
      </w:r>
      <w:r w:rsidR="00826122" w:rsidRPr="007D29C2">
        <w:rPr>
          <w:rFonts w:cstheme="minorHAnsi"/>
          <w:sz w:val="24"/>
          <w:szCs w:val="24"/>
        </w:rPr>
        <w:t xml:space="preserve">fokú </w:t>
      </w:r>
      <w:proofErr w:type="spellStart"/>
      <w:r w:rsidR="00826122" w:rsidRPr="007D29C2">
        <w:rPr>
          <w:rFonts w:cstheme="minorHAnsi"/>
          <w:sz w:val="24"/>
          <w:szCs w:val="24"/>
        </w:rPr>
        <w:t>automatizációnak</w:t>
      </w:r>
      <w:proofErr w:type="spellEnd"/>
      <w:r w:rsidR="00826122" w:rsidRPr="007D29C2">
        <w:rPr>
          <w:rFonts w:cstheme="minorHAnsi"/>
          <w:sz w:val="24"/>
          <w:szCs w:val="24"/>
        </w:rPr>
        <w:t xml:space="preserve"> köszönhetően.</w:t>
      </w:r>
    </w:p>
    <w:p w14:paraId="2394CC35" w14:textId="4A7793FE" w:rsidR="00826122" w:rsidRPr="007D29C2" w:rsidRDefault="00826122" w:rsidP="001E1175">
      <w:pPr>
        <w:spacing w:after="120" w:line="360" w:lineRule="auto"/>
        <w:jc w:val="both"/>
        <w:rPr>
          <w:rFonts w:cstheme="minorHAnsi"/>
          <w:sz w:val="24"/>
          <w:szCs w:val="24"/>
        </w:rPr>
      </w:pPr>
      <w:r w:rsidRPr="007D29C2">
        <w:rPr>
          <w:rFonts w:cstheme="minorHAnsi"/>
          <w:sz w:val="24"/>
          <w:szCs w:val="24"/>
        </w:rPr>
        <w:t>Az olvasóban felmerülhet</w:t>
      </w:r>
      <w:r w:rsidR="002D3C43" w:rsidRPr="007D29C2">
        <w:rPr>
          <w:rFonts w:cstheme="minorHAnsi"/>
          <w:sz w:val="24"/>
          <w:szCs w:val="24"/>
        </w:rPr>
        <w:t>, hogy egyfontos kérdésre nem adtam kellő részleteséggel választ</w:t>
      </w:r>
      <w:r w:rsidR="00660F93" w:rsidRPr="007D29C2">
        <w:rPr>
          <w:rFonts w:cstheme="minorHAnsi"/>
          <w:sz w:val="24"/>
          <w:szCs w:val="24"/>
        </w:rPr>
        <w:t>. Ez a kérdés a szabályozás és IT biztonság. Úgy gondolom</w:t>
      </w:r>
      <w:r w:rsidR="00950B5B" w:rsidRPr="007D29C2">
        <w:rPr>
          <w:rFonts w:cstheme="minorHAnsi"/>
          <w:sz w:val="24"/>
          <w:szCs w:val="24"/>
        </w:rPr>
        <w:t xml:space="preserve">, hogy ez a kérdéskör egy külön tanulmányt is kitenne már önmagában. Itt és most </w:t>
      </w:r>
      <w:r w:rsidR="00670B4D" w:rsidRPr="007D29C2">
        <w:rPr>
          <w:rFonts w:cstheme="minorHAnsi"/>
          <w:sz w:val="24"/>
          <w:szCs w:val="24"/>
        </w:rPr>
        <w:t>’csak’ az volt a cél, hogy a lehetőségeket bemutassam, hiszen amíg nem tudjuk kellő részletességgel, precizitással és nagy volumenben, hogy mire lehet használni a pénzügyi világban az MI—</w:t>
      </w:r>
      <w:proofErr w:type="spellStart"/>
      <w:r w:rsidR="00670B4D" w:rsidRPr="007D29C2">
        <w:rPr>
          <w:rFonts w:cstheme="minorHAnsi"/>
          <w:sz w:val="24"/>
          <w:szCs w:val="24"/>
        </w:rPr>
        <w:t>ket</w:t>
      </w:r>
      <w:proofErr w:type="spellEnd"/>
      <w:r w:rsidR="00670B4D" w:rsidRPr="007D29C2">
        <w:rPr>
          <w:rFonts w:cstheme="minorHAnsi"/>
          <w:sz w:val="24"/>
          <w:szCs w:val="24"/>
        </w:rPr>
        <w:t xml:space="preserve">, addig </w:t>
      </w:r>
      <w:r w:rsidR="008C0CC8" w:rsidRPr="007D29C2">
        <w:rPr>
          <w:rFonts w:cstheme="minorHAnsi"/>
          <w:sz w:val="24"/>
          <w:szCs w:val="24"/>
        </w:rPr>
        <w:t>csak gondolatkísérletként lehet a szabályozásban majd felmerülő kérdésekre választ keresni.</w:t>
      </w:r>
    </w:p>
    <w:p w14:paraId="02AAFC03" w14:textId="77777777" w:rsidR="003251BF" w:rsidRPr="007D29C2" w:rsidRDefault="003251BF">
      <w:pPr>
        <w:rPr>
          <w:rFonts w:eastAsiaTheme="majorEastAsia" w:cstheme="minorHAnsi"/>
          <w:color w:val="2F5496" w:themeColor="accent1" w:themeShade="BF"/>
          <w:sz w:val="32"/>
          <w:szCs w:val="32"/>
        </w:rPr>
      </w:pPr>
      <w:r w:rsidRPr="007D29C2">
        <w:rPr>
          <w:rFonts w:cstheme="minorHAnsi"/>
        </w:rPr>
        <w:br w:type="page"/>
      </w:r>
    </w:p>
    <w:p w14:paraId="5FF31F1D" w14:textId="77777777" w:rsidR="004F2ACF" w:rsidRPr="007D29C2" w:rsidRDefault="004F2ACF" w:rsidP="004F2ACF">
      <w:pPr>
        <w:pStyle w:val="Cmsor1"/>
        <w:rPr>
          <w:rFonts w:asciiTheme="minorHAnsi" w:hAnsiTheme="minorHAnsi" w:cstheme="minorHAnsi"/>
          <w:b/>
          <w:bCs/>
        </w:rPr>
      </w:pPr>
      <w:bookmarkStart w:id="56" w:name="_Toc28183058"/>
      <w:r w:rsidRPr="007D29C2">
        <w:rPr>
          <w:rFonts w:asciiTheme="minorHAnsi" w:hAnsiTheme="minorHAnsi" w:cstheme="minorHAnsi"/>
          <w:b/>
          <w:bCs/>
        </w:rPr>
        <w:lastRenderedPageBreak/>
        <w:t>Irodalomjegyzék:</w:t>
      </w:r>
      <w:bookmarkEnd w:id="56"/>
    </w:p>
    <w:p w14:paraId="5DC0BECD" w14:textId="56ED12B2" w:rsidR="00384D17" w:rsidRPr="007D29C2" w:rsidRDefault="00323091" w:rsidP="00740B6A">
      <w:pPr>
        <w:spacing w:after="120" w:line="360" w:lineRule="auto"/>
        <w:jc w:val="both"/>
        <w:rPr>
          <w:rFonts w:cstheme="minorHAnsi"/>
          <w:sz w:val="24"/>
          <w:szCs w:val="24"/>
        </w:rPr>
      </w:pPr>
      <w:r w:rsidRPr="007D29C2">
        <w:rPr>
          <w:rFonts w:cstheme="minorHAnsi"/>
          <w:sz w:val="24"/>
          <w:szCs w:val="24"/>
        </w:rPr>
        <w:t>Könyv/</w:t>
      </w:r>
      <w:r w:rsidR="00B53563" w:rsidRPr="007D29C2">
        <w:rPr>
          <w:rFonts w:cstheme="minorHAnsi"/>
          <w:sz w:val="24"/>
          <w:szCs w:val="24"/>
        </w:rPr>
        <w:t>könyvrészlet:</w:t>
      </w:r>
    </w:p>
    <w:p w14:paraId="6DD89D29" w14:textId="0721462C" w:rsidR="002603ED" w:rsidRPr="006747C6" w:rsidRDefault="00B85BB7" w:rsidP="007D29C2">
      <w:pPr>
        <w:pStyle w:val="Listaszerbekezds"/>
        <w:numPr>
          <w:ilvl w:val="0"/>
          <w:numId w:val="8"/>
        </w:numPr>
        <w:spacing w:after="120" w:line="360" w:lineRule="auto"/>
        <w:rPr>
          <w:rFonts w:cstheme="minorHAnsi"/>
          <w:sz w:val="24"/>
          <w:szCs w:val="24"/>
        </w:rPr>
      </w:pPr>
      <w:proofErr w:type="spellStart"/>
      <w:r w:rsidRPr="007D29C2">
        <w:rPr>
          <w:rFonts w:cstheme="minorHAnsi"/>
          <w:sz w:val="24"/>
          <w:szCs w:val="24"/>
        </w:rPr>
        <w:t>Poole</w:t>
      </w:r>
      <w:proofErr w:type="spellEnd"/>
      <w:r w:rsidRPr="007D29C2">
        <w:rPr>
          <w:rFonts w:cstheme="minorHAnsi"/>
          <w:sz w:val="24"/>
          <w:szCs w:val="24"/>
        </w:rPr>
        <w:t xml:space="preserve">, David; </w:t>
      </w:r>
      <w:proofErr w:type="spellStart"/>
      <w:r w:rsidRPr="007D29C2">
        <w:rPr>
          <w:rFonts w:cstheme="minorHAnsi"/>
          <w:sz w:val="24"/>
          <w:szCs w:val="24"/>
        </w:rPr>
        <w:t>Mackworth</w:t>
      </w:r>
      <w:proofErr w:type="spellEnd"/>
      <w:r w:rsidRPr="007D29C2">
        <w:rPr>
          <w:rFonts w:cstheme="minorHAnsi"/>
          <w:sz w:val="24"/>
          <w:szCs w:val="24"/>
        </w:rPr>
        <w:t xml:space="preserve">, Alan; </w:t>
      </w:r>
      <w:proofErr w:type="spellStart"/>
      <w:r w:rsidRPr="007D29C2">
        <w:rPr>
          <w:rFonts w:cstheme="minorHAnsi"/>
          <w:sz w:val="24"/>
          <w:szCs w:val="24"/>
        </w:rPr>
        <w:t>Goebel</w:t>
      </w:r>
      <w:proofErr w:type="spellEnd"/>
      <w:r w:rsidRPr="007D29C2">
        <w:rPr>
          <w:rFonts w:cstheme="minorHAnsi"/>
          <w:sz w:val="24"/>
          <w:szCs w:val="24"/>
        </w:rPr>
        <w:t xml:space="preserve">, Randy (1998). </w:t>
      </w:r>
      <w:proofErr w:type="spellStart"/>
      <w:r w:rsidRPr="007D29C2">
        <w:rPr>
          <w:rFonts w:cstheme="minorHAnsi"/>
          <w:sz w:val="24"/>
          <w:szCs w:val="24"/>
        </w:rPr>
        <w:t>Computational</w:t>
      </w:r>
      <w:proofErr w:type="spellEnd"/>
      <w:r w:rsidRPr="007D29C2">
        <w:rPr>
          <w:rFonts w:cstheme="minorHAnsi"/>
          <w:sz w:val="24"/>
          <w:szCs w:val="24"/>
        </w:rPr>
        <w:t xml:space="preserve"> </w:t>
      </w:r>
      <w:proofErr w:type="spellStart"/>
      <w:r w:rsidRPr="007D29C2">
        <w:rPr>
          <w:rFonts w:cstheme="minorHAnsi"/>
          <w:sz w:val="24"/>
          <w:szCs w:val="24"/>
        </w:rPr>
        <w:t>Intelligence</w:t>
      </w:r>
      <w:proofErr w:type="spellEnd"/>
      <w:r w:rsidRPr="007D29C2">
        <w:rPr>
          <w:rFonts w:cstheme="minorHAnsi"/>
          <w:sz w:val="24"/>
          <w:szCs w:val="24"/>
        </w:rPr>
        <w:t xml:space="preserve">: A </w:t>
      </w:r>
      <w:proofErr w:type="spellStart"/>
      <w:r w:rsidRPr="007D29C2">
        <w:rPr>
          <w:rFonts w:cstheme="minorHAnsi"/>
          <w:sz w:val="24"/>
          <w:szCs w:val="24"/>
        </w:rPr>
        <w:t>Logical</w:t>
      </w:r>
      <w:proofErr w:type="spellEnd"/>
      <w:r w:rsidRPr="007D29C2">
        <w:rPr>
          <w:rFonts w:cstheme="minorHAnsi"/>
          <w:sz w:val="24"/>
          <w:szCs w:val="24"/>
        </w:rPr>
        <w:t xml:space="preserve"> </w:t>
      </w:r>
      <w:proofErr w:type="spellStart"/>
      <w:r w:rsidRPr="007D29C2">
        <w:rPr>
          <w:rFonts w:cstheme="minorHAnsi"/>
          <w:sz w:val="24"/>
          <w:szCs w:val="24"/>
        </w:rPr>
        <w:t>Approach</w:t>
      </w:r>
      <w:proofErr w:type="spellEnd"/>
      <w:r w:rsidRPr="007D29C2">
        <w:rPr>
          <w:rFonts w:cstheme="minorHAnsi"/>
          <w:sz w:val="24"/>
          <w:szCs w:val="24"/>
        </w:rPr>
        <w:t>. New York: Oxford University Press. ISBN 978-0-19-510270-3.</w:t>
      </w:r>
      <w:r w:rsidR="00FE6AD3" w:rsidRPr="007D29C2">
        <w:rPr>
          <w:rFonts w:cstheme="minorHAnsi"/>
          <w:sz w:val="24"/>
          <w:szCs w:val="24"/>
        </w:rPr>
        <w:t xml:space="preserve"> </w:t>
      </w:r>
      <w:proofErr w:type="spellStart"/>
      <w:r w:rsidR="00FE6AD3" w:rsidRPr="007D29C2">
        <w:rPr>
          <w:rFonts w:cstheme="minorHAnsi"/>
          <w:sz w:val="24"/>
          <w:szCs w:val="24"/>
        </w:rPr>
        <w:t>based</w:t>
      </w:r>
      <w:proofErr w:type="spellEnd"/>
      <w:r w:rsidR="00FE6AD3" w:rsidRPr="007D29C2">
        <w:rPr>
          <w:rFonts w:cstheme="minorHAnsi"/>
          <w:sz w:val="24"/>
          <w:szCs w:val="24"/>
        </w:rPr>
        <w:t xml:space="preserve"> </w:t>
      </w:r>
      <w:proofErr w:type="spellStart"/>
      <w:r w:rsidR="00FE6AD3" w:rsidRPr="007D29C2">
        <w:rPr>
          <w:rFonts w:cstheme="minorHAnsi"/>
          <w:sz w:val="24"/>
          <w:szCs w:val="24"/>
        </w:rPr>
        <w:t>on</w:t>
      </w:r>
      <w:proofErr w:type="spellEnd"/>
      <w:r w:rsidR="00FE6AD3" w:rsidRPr="007D29C2">
        <w:rPr>
          <w:rFonts w:cstheme="minorHAnsi"/>
          <w:sz w:val="24"/>
          <w:szCs w:val="24"/>
        </w:rPr>
        <w:t xml:space="preserve"> </w:t>
      </w:r>
      <w:hyperlink r:id="rId46" w:history="1">
        <w:r w:rsidR="002603ED" w:rsidRPr="006747C6">
          <w:rPr>
            <w:rStyle w:val="Hiperhivatkozs"/>
            <w:rFonts w:cstheme="minorHAnsi"/>
            <w:i/>
            <w:iCs/>
            <w:sz w:val="24"/>
            <w:szCs w:val="24"/>
          </w:rPr>
          <w:t>https://en.wikipedia.org/wiki/Artificial_intelligence</w:t>
        </w:r>
      </w:hyperlink>
      <w:r w:rsidR="002603ED" w:rsidRPr="006747C6">
        <w:rPr>
          <w:rFonts w:cstheme="minorHAnsi"/>
          <w:i/>
          <w:iCs/>
          <w:sz w:val="24"/>
          <w:szCs w:val="24"/>
        </w:rPr>
        <w:t xml:space="preserve"> </w:t>
      </w:r>
      <w:hyperlink r:id="rId47" w:history="1">
        <w:r w:rsidR="00454DC3" w:rsidRPr="006747C6">
          <w:rPr>
            <w:rStyle w:val="Hiperhivatkozs"/>
            <w:rFonts w:cstheme="minorHAnsi"/>
            <w:sz w:val="24"/>
            <w:szCs w:val="24"/>
          </w:rPr>
          <w:t>http://people.cs.ubc.ca/~poole/ci/ch1.pdf</w:t>
        </w:r>
      </w:hyperlink>
      <w:r w:rsidR="002603ED" w:rsidRPr="006747C6">
        <w:rPr>
          <w:rFonts w:cstheme="minorHAnsi"/>
          <w:sz w:val="24"/>
          <w:szCs w:val="24"/>
        </w:rPr>
        <w:t xml:space="preserve"> (Utolsó letöltés: 14/10/2019)</w:t>
      </w:r>
    </w:p>
    <w:p w14:paraId="545C79CA" w14:textId="2BC28988" w:rsidR="00036527" w:rsidRPr="007D29C2" w:rsidRDefault="00036527" w:rsidP="00036527">
      <w:pPr>
        <w:pStyle w:val="Listaszerbekezds"/>
        <w:numPr>
          <w:ilvl w:val="0"/>
          <w:numId w:val="8"/>
        </w:numPr>
        <w:spacing w:after="120" w:line="360" w:lineRule="auto"/>
        <w:jc w:val="both"/>
        <w:rPr>
          <w:rFonts w:cstheme="minorHAnsi"/>
          <w:sz w:val="24"/>
          <w:szCs w:val="24"/>
        </w:rPr>
      </w:pPr>
      <w:r w:rsidRPr="006747C6">
        <w:rPr>
          <w:rFonts w:cstheme="minorHAnsi"/>
          <w:sz w:val="24"/>
          <w:szCs w:val="24"/>
        </w:rPr>
        <w:t xml:space="preserve">Szathmári Sándor (1941) </w:t>
      </w:r>
      <w:proofErr w:type="spellStart"/>
      <w:r w:rsidRPr="006747C6">
        <w:rPr>
          <w:rFonts w:cstheme="minorHAnsi"/>
          <w:sz w:val="24"/>
          <w:szCs w:val="24"/>
        </w:rPr>
        <w:t>Kazohinia</w:t>
      </w:r>
      <w:proofErr w:type="spellEnd"/>
      <w:r w:rsidRPr="006747C6">
        <w:rPr>
          <w:rFonts w:cstheme="minorHAnsi"/>
          <w:sz w:val="24"/>
          <w:szCs w:val="24"/>
        </w:rPr>
        <w:t>, Magyarország, Bolyai Akadémia</w:t>
      </w:r>
      <w:r w:rsidR="00A5113F" w:rsidRPr="007D29C2">
        <w:rPr>
          <w:rFonts w:cstheme="minorHAnsi"/>
          <w:sz w:val="24"/>
          <w:szCs w:val="24"/>
        </w:rPr>
        <w:t>.</w:t>
      </w:r>
      <w:r w:rsidRPr="007D29C2">
        <w:rPr>
          <w:rFonts w:cstheme="minorHAnsi"/>
          <w:sz w:val="24"/>
          <w:szCs w:val="24"/>
        </w:rPr>
        <w:t xml:space="preserve"> 376 p. </w:t>
      </w:r>
      <w:r w:rsidR="004F043D" w:rsidRPr="007D29C2">
        <w:rPr>
          <w:rFonts w:cstheme="minorHAnsi"/>
          <w:sz w:val="24"/>
          <w:szCs w:val="24"/>
        </w:rPr>
        <w:br/>
      </w:r>
      <w:r w:rsidRPr="007D29C2">
        <w:rPr>
          <w:rFonts w:cstheme="minorHAnsi"/>
          <w:sz w:val="24"/>
          <w:szCs w:val="24"/>
        </w:rPr>
        <w:t>ISBN 963 8128 22 4 (1996)</w:t>
      </w:r>
    </w:p>
    <w:p w14:paraId="7AB90F20" w14:textId="351598CF" w:rsidR="00036527" w:rsidRPr="006747C6" w:rsidRDefault="004F043D" w:rsidP="00036527">
      <w:pPr>
        <w:pStyle w:val="Listaszerbekezds"/>
        <w:spacing w:after="120" w:line="360" w:lineRule="auto"/>
        <w:jc w:val="both"/>
        <w:rPr>
          <w:rFonts w:cstheme="minorHAnsi"/>
          <w:sz w:val="24"/>
          <w:szCs w:val="24"/>
        </w:rPr>
      </w:pPr>
      <w:hyperlink r:id="rId48" w:history="1">
        <w:r w:rsidR="00036527" w:rsidRPr="006747C6">
          <w:rPr>
            <w:rStyle w:val="Hiperhivatkozs"/>
            <w:rFonts w:cstheme="minorHAnsi"/>
            <w:sz w:val="24"/>
            <w:szCs w:val="24"/>
          </w:rPr>
          <w:t>https://en.wikipedia.org/wiki/Kazohinia</w:t>
        </w:r>
      </w:hyperlink>
      <w:r w:rsidR="00036527" w:rsidRPr="006747C6">
        <w:rPr>
          <w:rFonts w:cstheme="minorHAnsi"/>
          <w:sz w:val="24"/>
          <w:szCs w:val="24"/>
        </w:rPr>
        <w:t xml:space="preserve">, </w:t>
      </w:r>
      <w:hyperlink r:id="rId49" w:history="1">
        <w:r w:rsidR="00036527" w:rsidRPr="006747C6">
          <w:rPr>
            <w:rStyle w:val="Hiperhivatkozs"/>
            <w:rFonts w:cstheme="minorHAnsi"/>
            <w:sz w:val="24"/>
            <w:szCs w:val="24"/>
          </w:rPr>
          <w:t>https://hu.wikipedia.org/wiki/Kazohinia</w:t>
        </w:r>
      </w:hyperlink>
    </w:p>
    <w:p w14:paraId="18941C10" w14:textId="4D323CEE" w:rsidR="00596407" w:rsidRPr="006747C6" w:rsidRDefault="0009252B" w:rsidP="008553FB">
      <w:pPr>
        <w:pStyle w:val="Listaszerbekezds"/>
        <w:numPr>
          <w:ilvl w:val="0"/>
          <w:numId w:val="8"/>
        </w:numPr>
        <w:spacing w:after="120" w:line="360" w:lineRule="auto"/>
        <w:rPr>
          <w:rFonts w:cstheme="minorHAnsi"/>
          <w:sz w:val="24"/>
          <w:szCs w:val="24"/>
        </w:rPr>
      </w:pPr>
      <w:r w:rsidRPr="006747C6">
        <w:rPr>
          <w:rFonts w:cstheme="minorHAnsi"/>
          <w:sz w:val="24"/>
          <w:szCs w:val="24"/>
        </w:rPr>
        <w:t xml:space="preserve">Wolfgang </w:t>
      </w:r>
      <w:proofErr w:type="spellStart"/>
      <w:r w:rsidRPr="006747C6">
        <w:rPr>
          <w:rFonts w:cstheme="minorHAnsi"/>
          <w:sz w:val="24"/>
          <w:szCs w:val="24"/>
        </w:rPr>
        <w:t>Häde</w:t>
      </w:r>
      <w:proofErr w:type="spellEnd"/>
      <w:r w:rsidRPr="006747C6">
        <w:rPr>
          <w:rFonts w:cstheme="minorHAnsi"/>
          <w:sz w:val="24"/>
          <w:szCs w:val="24"/>
        </w:rPr>
        <w:t xml:space="preserve"> (201</w:t>
      </w:r>
      <w:r w:rsidR="00E717D2" w:rsidRPr="007D29C2">
        <w:rPr>
          <w:rFonts w:cstheme="minorHAnsi"/>
          <w:sz w:val="24"/>
          <w:szCs w:val="24"/>
        </w:rPr>
        <w:t>7</w:t>
      </w:r>
      <w:r w:rsidRPr="007D29C2">
        <w:rPr>
          <w:rFonts w:cstheme="minorHAnsi"/>
          <w:sz w:val="24"/>
          <w:szCs w:val="24"/>
        </w:rPr>
        <w:t xml:space="preserve">) </w:t>
      </w:r>
      <w:proofErr w:type="spellStart"/>
      <w:r w:rsidR="008C32B7" w:rsidRPr="007D29C2">
        <w:rPr>
          <w:rFonts w:cstheme="minorHAnsi"/>
          <w:sz w:val="24"/>
          <w:szCs w:val="24"/>
        </w:rPr>
        <w:t>Anschuldigungen</w:t>
      </w:r>
      <w:proofErr w:type="spellEnd"/>
      <w:r w:rsidR="008C32B7" w:rsidRPr="007D29C2">
        <w:rPr>
          <w:rFonts w:cstheme="minorHAnsi"/>
          <w:sz w:val="24"/>
          <w:szCs w:val="24"/>
        </w:rPr>
        <w:t xml:space="preserve"> und </w:t>
      </w:r>
      <w:proofErr w:type="spellStart"/>
      <w:r w:rsidR="008C32B7" w:rsidRPr="007D29C2">
        <w:rPr>
          <w:rFonts w:cstheme="minorHAnsi"/>
          <w:sz w:val="24"/>
          <w:szCs w:val="24"/>
        </w:rPr>
        <w:t>Antwort</w:t>
      </w:r>
      <w:proofErr w:type="spellEnd"/>
      <w:r w:rsidR="008C32B7" w:rsidRPr="007D29C2">
        <w:rPr>
          <w:rFonts w:cstheme="minorHAnsi"/>
          <w:sz w:val="24"/>
          <w:szCs w:val="24"/>
        </w:rPr>
        <w:t xml:space="preserve"> </w:t>
      </w:r>
      <w:proofErr w:type="spellStart"/>
      <w:r w:rsidR="008C32B7" w:rsidRPr="007D29C2">
        <w:rPr>
          <w:rFonts w:cstheme="minorHAnsi"/>
          <w:sz w:val="24"/>
          <w:szCs w:val="24"/>
        </w:rPr>
        <w:t>des</w:t>
      </w:r>
      <w:proofErr w:type="spellEnd"/>
      <w:r w:rsidR="008C32B7" w:rsidRPr="007D29C2">
        <w:rPr>
          <w:rFonts w:cstheme="minorHAnsi"/>
          <w:sz w:val="24"/>
          <w:szCs w:val="24"/>
        </w:rPr>
        <w:t xml:space="preserve"> </w:t>
      </w:r>
      <w:proofErr w:type="spellStart"/>
      <w:r w:rsidR="008C32B7" w:rsidRPr="007D29C2">
        <w:rPr>
          <w:rFonts w:cstheme="minorHAnsi"/>
          <w:sz w:val="24"/>
          <w:szCs w:val="24"/>
        </w:rPr>
        <w:t>Glaubens</w:t>
      </w:r>
      <w:proofErr w:type="spellEnd"/>
      <w:r w:rsidR="00E717D2" w:rsidRPr="007D29C2">
        <w:rPr>
          <w:rFonts w:cstheme="minorHAnsi"/>
          <w:sz w:val="24"/>
          <w:szCs w:val="24"/>
        </w:rPr>
        <w:t>, Berlin</w:t>
      </w:r>
      <w:r w:rsidR="00A36C4D" w:rsidRPr="007D29C2">
        <w:rPr>
          <w:rFonts w:cstheme="minorHAnsi"/>
          <w:sz w:val="24"/>
          <w:szCs w:val="24"/>
        </w:rPr>
        <w:t xml:space="preserve">. </w:t>
      </w:r>
      <w:r w:rsidR="00AE4BFA" w:rsidRPr="007D29C2">
        <w:rPr>
          <w:rFonts w:cstheme="minorHAnsi"/>
          <w:sz w:val="24"/>
          <w:szCs w:val="24"/>
        </w:rPr>
        <w:t>179</w:t>
      </w:r>
      <w:r w:rsidR="00A36C4D" w:rsidRPr="007D29C2">
        <w:rPr>
          <w:rFonts w:cstheme="minorHAnsi"/>
          <w:sz w:val="24"/>
          <w:szCs w:val="24"/>
        </w:rPr>
        <w:t xml:space="preserve"> </w:t>
      </w:r>
      <w:r w:rsidR="00AE4BFA" w:rsidRPr="007D29C2">
        <w:rPr>
          <w:rFonts w:cstheme="minorHAnsi"/>
          <w:sz w:val="24"/>
          <w:szCs w:val="24"/>
        </w:rPr>
        <w:t>p</w:t>
      </w:r>
      <w:r w:rsidR="00A36C4D" w:rsidRPr="007D29C2">
        <w:rPr>
          <w:rFonts w:cstheme="minorHAnsi"/>
          <w:sz w:val="24"/>
          <w:szCs w:val="24"/>
        </w:rPr>
        <w:t>p.</w:t>
      </w:r>
      <w:r w:rsidR="00F750C6" w:rsidRPr="007D29C2">
        <w:rPr>
          <w:rFonts w:cstheme="minorHAnsi"/>
          <w:sz w:val="24"/>
          <w:szCs w:val="24"/>
        </w:rPr>
        <w:t xml:space="preserve"> ISBN 978 3</w:t>
      </w:r>
      <w:r w:rsidR="004F043D" w:rsidRPr="007D29C2">
        <w:rPr>
          <w:rFonts w:cstheme="minorHAnsi"/>
          <w:sz w:val="24"/>
          <w:szCs w:val="24"/>
        </w:rPr>
        <w:t xml:space="preserve"> </w:t>
      </w:r>
      <w:r w:rsidR="00F750C6" w:rsidRPr="007D29C2">
        <w:rPr>
          <w:rFonts w:cstheme="minorHAnsi"/>
          <w:sz w:val="24"/>
          <w:szCs w:val="24"/>
        </w:rPr>
        <w:t>643 13679 4</w:t>
      </w:r>
      <w:r w:rsidR="008553FB" w:rsidRPr="007D29C2">
        <w:rPr>
          <w:rFonts w:cstheme="minorHAnsi"/>
          <w:sz w:val="24"/>
          <w:szCs w:val="24"/>
        </w:rPr>
        <w:t xml:space="preserve"> </w:t>
      </w:r>
      <w:r w:rsidR="008553FB" w:rsidRPr="007D29C2">
        <w:rPr>
          <w:rFonts w:cstheme="minorHAnsi"/>
          <w:sz w:val="24"/>
          <w:szCs w:val="24"/>
        </w:rPr>
        <w:br/>
      </w:r>
      <w:hyperlink r:id="rId50" w:anchor="v=onepage&amp;q=propaganda%20ist%20ein%20mittel%20chaos%20ordnung&amp;f=false" w:history="1">
        <w:r w:rsidR="008553FB" w:rsidRPr="006747C6">
          <w:rPr>
            <w:rStyle w:val="Hiperhivatkozs"/>
            <w:rFonts w:cstheme="minorHAnsi"/>
            <w:sz w:val="24"/>
            <w:szCs w:val="24"/>
          </w:rPr>
          <w:t>https://books.google.hu/books?id=MbOeDgAAQBAJ&amp;pg=PA179&amp;lpg=PA179&amp;dq=propaganda+ist+ein+mittel+chaos+ordnung#v=onepage&amp;q=propaganda%20ist%20ein%20mittel%20chaos%20ordnung&amp;f=false</w:t>
        </w:r>
      </w:hyperlink>
    </w:p>
    <w:p w14:paraId="3C89A645" w14:textId="2E5BF7E5" w:rsidR="00C76E3F" w:rsidRPr="006747C6" w:rsidRDefault="00C76E3F" w:rsidP="008553FB">
      <w:pPr>
        <w:pStyle w:val="Listaszerbekezds"/>
        <w:numPr>
          <w:ilvl w:val="0"/>
          <w:numId w:val="8"/>
        </w:numPr>
        <w:spacing w:after="120" w:line="360" w:lineRule="auto"/>
        <w:rPr>
          <w:rFonts w:cstheme="minorHAnsi"/>
          <w:sz w:val="24"/>
          <w:szCs w:val="24"/>
        </w:rPr>
      </w:pPr>
      <w:proofErr w:type="spellStart"/>
      <w:r w:rsidRPr="006747C6">
        <w:rPr>
          <w:rFonts w:cstheme="minorHAnsi"/>
          <w:sz w:val="24"/>
          <w:szCs w:val="24"/>
        </w:rPr>
        <w:t>Knuth</w:t>
      </w:r>
      <w:proofErr w:type="spellEnd"/>
      <w:r w:rsidRPr="006747C6">
        <w:rPr>
          <w:rFonts w:cstheme="minorHAnsi"/>
          <w:sz w:val="24"/>
          <w:szCs w:val="24"/>
        </w:rPr>
        <w:t xml:space="preserve">, D.E. (1992). </w:t>
      </w:r>
      <w:proofErr w:type="spellStart"/>
      <w:r w:rsidRPr="006747C6">
        <w:rPr>
          <w:rFonts w:cstheme="minorHAnsi"/>
          <w:sz w:val="24"/>
          <w:szCs w:val="24"/>
        </w:rPr>
        <w:t>Literate</w:t>
      </w:r>
      <w:proofErr w:type="spellEnd"/>
      <w:r w:rsidRPr="006747C6">
        <w:rPr>
          <w:rFonts w:cstheme="minorHAnsi"/>
          <w:sz w:val="24"/>
          <w:szCs w:val="24"/>
        </w:rPr>
        <w:t xml:space="preserve"> </w:t>
      </w:r>
      <w:proofErr w:type="spellStart"/>
      <w:r w:rsidRPr="006747C6">
        <w:rPr>
          <w:rFonts w:cstheme="minorHAnsi"/>
          <w:sz w:val="24"/>
          <w:szCs w:val="24"/>
        </w:rPr>
        <w:t>Programming</w:t>
      </w:r>
      <w:proofErr w:type="spellEnd"/>
      <w:r w:rsidRPr="006747C6">
        <w:rPr>
          <w:rFonts w:cstheme="minorHAnsi"/>
          <w:sz w:val="24"/>
          <w:szCs w:val="24"/>
        </w:rPr>
        <w:t>. Stanford: CSLI - közvetlen forrás: SYI, (2007). ISBN:9789639664357</w:t>
      </w:r>
      <w:r w:rsidR="00CE6EB8" w:rsidRPr="007D29C2">
        <w:rPr>
          <w:rFonts w:cstheme="minorHAnsi"/>
          <w:sz w:val="24"/>
          <w:szCs w:val="24"/>
        </w:rPr>
        <w:t xml:space="preserve">, ill. </w:t>
      </w:r>
      <w:hyperlink r:id="rId51" w:history="1">
        <w:r w:rsidR="00CE6EB8" w:rsidRPr="006747C6">
          <w:rPr>
            <w:rStyle w:val="Hiperhivatkozs"/>
            <w:rFonts w:cstheme="minorHAnsi"/>
            <w:sz w:val="24"/>
            <w:szCs w:val="24"/>
          </w:rPr>
          <w:t>http://miau.gau.hu/miau2009/index_tki.php3?_filterText0=*knuth</w:t>
        </w:r>
      </w:hyperlink>
      <w:r w:rsidR="00CE6EB8" w:rsidRPr="006747C6">
        <w:rPr>
          <w:rFonts w:cstheme="minorHAnsi"/>
          <w:sz w:val="24"/>
          <w:szCs w:val="24"/>
        </w:rPr>
        <w:t xml:space="preserve"> </w:t>
      </w:r>
    </w:p>
    <w:p w14:paraId="1941E0F0" w14:textId="15EFEC85" w:rsidR="00005DAE" w:rsidRPr="007D29C2" w:rsidRDefault="00005DAE" w:rsidP="008553FB">
      <w:pPr>
        <w:pStyle w:val="Listaszerbekezds"/>
        <w:numPr>
          <w:ilvl w:val="0"/>
          <w:numId w:val="8"/>
        </w:numPr>
        <w:spacing w:after="120" w:line="360" w:lineRule="auto"/>
        <w:rPr>
          <w:rFonts w:cstheme="minorHAnsi"/>
          <w:sz w:val="24"/>
          <w:szCs w:val="24"/>
        </w:rPr>
      </w:pPr>
      <w:r w:rsidRPr="006747C6">
        <w:rPr>
          <w:rFonts w:cstheme="minorHAnsi"/>
          <w:sz w:val="24"/>
          <w:szCs w:val="24"/>
        </w:rPr>
        <w:t xml:space="preserve">Robert M. </w:t>
      </w:r>
      <w:proofErr w:type="spellStart"/>
      <w:r w:rsidRPr="006747C6">
        <w:rPr>
          <w:rFonts w:cstheme="minorHAnsi"/>
          <w:sz w:val="24"/>
          <w:szCs w:val="24"/>
        </w:rPr>
        <w:t>Pirsig</w:t>
      </w:r>
      <w:proofErr w:type="spellEnd"/>
      <w:r w:rsidRPr="006747C6">
        <w:rPr>
          <w:rFonts w:cstheme="minorHAnsi"/>
          <w:sz w:val="24"/>
          <w:szCs w:val="24"/>
        </w:rPr>
        <w:t xml:space="preserve"> </w:t>
      </w:r>
      <w:r w:rsidR="00AA76F1" w:rsidRPr="007D29C2">
        <w:rPr>
          <w:rFonts w:cstheme="minorHAnsi"/>
          <w:sz w:val="24"/>
          <w:szCs w:val="24"/>
        </w:rPr>
        <w:t>(1991)</w:t>
      </w:r>
      <w:r w:rsidR="00AB5CFA" w:rsidRPr="007D29C2">
        <w:rPr>
          <w:rFonts w:cstheme="minorHAnsi"/>
          <w:sz w:val="24"/>
          <w:szCs w:val="24"/>
        </w:rPr>
        <w:t xml:space="preserve"> </w:t>
      </w:r>
      <w:r w:rsidR="00AA76F1" w:rsidRPr="007D29C2">
        <w:rPr>
          <w:rFonts w:cstheme="minorHAnsi"/>
          <w:sz w:val="24"/>
          <w:szCs w:val="24"/>
        </w:rPr>
        <w:t>L</w:t>
      </w:r>
      <w:r w:rsidR="005B531D" w:rsidRPr="007D29C2">
        <w:rPr>
          <w:rFonts w:cstheme="minorHAnsi"/>
          <w:sz w:val="24"/>
          <w:szCs w:val="24"/>
        </w:rPr>
        <w:t>ila</w:t>
      </w:r>
      <w:r w:rsidR="00061F8E" w:rsidRPr="007D29C2">
        <w:rPr>
          <w:rFonts w:cstheme="minorHAnsi"/>
          <w:sz w:val="24"/>
          <w:szCs w:val="24"/>
        </w:rPr>
        <w:t xml:space="preserve">: An </w:t>
      </w:r>
      <w:proofErr w:type="spellStart"/>
      <w:r w:rsidR="00061F8E" w:rsidRPr="007D29C2">
        <w:rPr>
          <w:rFonts w:cstheme="minorHAnsi"/>
          <w:sz w:val="24"/>
          <w:szCs w:val="24"/>
        </w:rPr>
        <w:t>Inquiry</w:t>
      </w:r>
      <w:proofErr w:type="spellEnd"/>
      <w:r w:rsidR="00061F8E" w:rsidRPr="007D29C2">
        <w:rPr>
          <w:rFonts w:cstheme="minorHAnsi"/>
          <w:sz w:val="24"/>
          <w:szCs w:val="24"/>
        </w:rPr>
        <w:t xml:space="preserve"> </w:t>
      </w:r>
      <w:proofErr w:type="spellStart"/>
      <w:r w:rsidR="00061F8E" w:rsidRPr="007D29C2">
        <w:rPr>
          <w:rFonts w:cstheme="minorHAnsi"/>
          <w:sz w:val="24"/>
          <w:szCs w:val="24"/>
        </w:rPr>
        <w:t>into</w:t>
      </w:r>
      <w:proofErr w:type="spellEnd"/>
      <w:r w:rsidR="00061F8E" w:rsidRPr="007D29C2">
        <w:rPr>
          <w:rFonts w:cstheme="minorHAnsi"/>
          <w:sz w:val="24"/>
          <w:szCs w:val="24"/>
        </w:rPr>
        <w:t xml:space="preserve"> </w:t>
      </w:r>
      <w:proofErr w:type="spellStart"/>
      <w:r w:rsidR="00061F8E" w:rsidRPr="007D29C2">
        <w:rPr>
          <w:rFonts w:cstheme="minorHAnsi"/>
          <w:sz w:val="24"/>
          <w:szCs w:val="24"/>
        </w:rPr>
        <w:t>Morals</w:t>
      </w:r>
      <w:proofErr w:type="spellEnd"/>
      <w:r w:rsidR="00AB5CFA" w:rsidRPr="007D29C2">
        <w:rPr>
          <w:rFonts w:cstheme="minorHAnsi"/>
          <w:sz w:val="24"/>
          <w:szCs w:val="24"/>
        </w:rPr>
        <w:t>, USA</w:t>
      </w:r>
      <w:r w:rsidR="00D11D61" w:rsidRPr="007D29C2">
        <w:rPr>
          <w:rFonts w:cstheme="minorHAnsi"/>
          <w:sz w:val="24"/>
          <w:szCs w:val="24"/>
        </w:rPr>
        <w:t xml:space="preserve">, </w:t>
      </w:r>
      <w:proofErr w:type="spellStart"/>
      <w:r w:rsidR="00D11D61" w:rsidRPr="007D29C2">
        <w:rPr>
          <w:rFonts w:cstheme="minorHAnsi"/>
          <w:sz w:val="24"/>
          <w:szCs w:val="24"/>
        </w:rPr>
        <w:t>Bantam</w:t>
      </w:r>
      <w:proofErr w:type="spellEnd"/>
      <w:r w:rsidR="00D11D61" w:rsidRPr="007D29C2">
        <w:rPr>
          <w:rFonts w:cstheme="minorHAnsi"/>
          <w:sz w:val="24"/>
          <w:szCs w:val="24"/>
        </w:rPr>
        <w:t xml:space="preserve"> </w:t>
      </w:r>
      <w:proofErr w:type="spellStart"/>
      <w:r w:rsidR="00D11D61" w:rsidRPr="007D29C2">
        <w:rPr>
          <w:rFonts w:cstheme="minorHAnsi"/>
          <w:sz w:val="24"/>
          <w:szCs w:val="24"/>
        </w:rPr>
        <w:t>Books</w:t>
      </w:r>
      <w:proofErr w:type="spellEnd"/>
      <w:r w:rsidR="00C01DA5" w:rsidRPr="007D29C2">
        <w:rPr>
          <w:rFonts w:cstheme="minorHAnsi"/>
          <w:sz w:val="24"/>
          <w:szCs w:val="24"/>
        </w:rPr>
        <w:t>. 204 p.</w:t>
      </w:r>
      <w:r w:rsidR="00D72F77" w:rsidRPr="007D29C2">
        <w:rPr>
          <w:rFonts w:cstheme="minorHAnsi"/>
          <w:sz w:val="24"/>
          <w:szCs w:val="24"/>
        </w:rPr>
        <w:t xml:space="preserve"> </w:t>
      </w:r>
      <w:r w:rsidR="004F043D" w:rsidRPr="007D29C2">
        <w:rPr>
          <w:rFonts w:cstheme="minorHAnsi"/>
          <w:sz w:val="24"/>
          <w:szCs w:val="24"/>
        </w:rPr>
        <w:br/>
      </w:r>
      <w:r w:rsidR="00D72F77" w:rsidRPr="007D29C2">
        <w:rPr>
          <w:rFonts w:cstheme="minorHAnsi"/>
          <w:sz w:val="24"/>
          <w:szCs w:val="24"/>
        </w:rPr>
        <w:t>ISBN 0 553 07873 9</w:t>
      </w:r>
    </w:p>
    <w:p w14:paraId="215C1607" w14:textId="235E4367" w:rsidR="00612D75" w:rsidRPr="007D29C2" w:rsidRDefault="00F903BE" w:rsidP="00884C89">
      <w:pPr>
        <w:pStyle w:val="Listaszerbekezds"/>
        <w:numPr>
          <w:ilvl w:val="0"/>
          <w:numId w:val="8"/>
        </w:numPr>
        <w:spacing w:after="120" w:line="360" w:lineRule="auto"/>
        <w:rPr>
          <w:rFonts w:cstheme="minorHAnsi"/>
          <w:sz w:val="24"/>
          <w:szCs w:val="24"/>
        </w:rPr>
      </w:pPr>
      <w:r w:rsidRPr="007D29C2">
        <w:rPr>
          <w:rFonts w:cstheme="minorHAnsi"/>
          <w:sz w:val="24"/>
          <w:szCs w:val="24"/>
        </w:rPr>
        <w:t xml:space="preserve">Robert M. </w:t>
      </w:r>
      <w:proofErr w:type="spellStart"/>
      <w:r w:rsidRPr="007D29C2">
        <w:rPr>
          <w:rFonts w:cstheme="minorHAnsi"/>
          <w:sz w:val="24"/>
          <w:szCs w:val="24"/>
        </w:rPr>
        <w:t>Pirsig</w:t>
      </w:r>
      <w:proofErr w:type="spellEnd"/>
      <w:r w:rsidRPr="007D29C2">
        <w:rPr>
          <w:rFonts w:cstheme="minorHAnsi"/>
          <w:sz w:val="24"/>
          <w:szCs w:val="24"/>
        </w:rPr>
        <w:t xml:space="preserve"> (19</w:t>
      </w:r>
      <w:r w:rsidR="00BD62D5" w:rsidRPr="007D29C2">
        <w:rPr>
          <w:rFonts w:cstheme="minorHAnsi"/>
          <w:sz w:val="24"/>
          <w:szCs w:val="24"/>
        </w:rPr>
        <w:t xml:space="preserve">74 Zen and </w:t>
      </w:r>
      <w:proofErr w:type="spellStart"/>
      <w:r w:rsidR="00BD62D5" w:rsidRPr="007D29C2">
        <w:rPr>
          <w:rFonts w:cstheme="minorHAnsi"/>
          <w:sz w:val="24"/>
          <w:szCs w:val="24"/>
        </w:rPr>
        <w:t>the</w:t>
      </w:r>
      <w:proofErr w:type="spellEnd"/>
      <w:r w:rsidR="00BD62D5" w:rsidRPr="007D29C2">
        <w:rPr>
          <w:rFonts w:cstheme="minorHAnsi"/>
          <w:sz w:val="24"/>
          <w:szCs w:val="24"/>
        </w:rPr>
        <w:t xml:space="preserve"> Art of </w:t>
      </w:r>
      <w:proofErr w:type="spellStart"/>
      <w:r w:rsidR="00BD62D5" w:rsidRPr="007D29C2">
        <w:rPr>
          <w:rFonts w:cstheme="minorHAnsi"/>
          <w:sz w:val="24"/>
          <w:szCs w:val="24"/>
        </w:rPr>
        <w:t>Motorcycle</w:t>
      </w:r>
      <w:proofErr w:type="spellEnd"/>
      <w:r w:rsidR="00BD62D5" w:rsidRPr="007D29C2">
        <w:rPr>
          <w:rFonts w:cstheme="minorHAnsi"/>
          <w:sz w:val="24"/>
          <w:szCs w:val="24"/>
        </w:rPr>
        <w:t xml:space="preserve"> </w:t>
      </w:r>
      <w:proofErr w:type="spellStart"/>
      <w:r w:rsidR="00BD62D5" w:rsidRPr="007D29C2">
        <w:rPr>
          <w:rFonts w:cstheme="minorHAnsi"/>
          <w:sz w:val="24"/>
          <w:szCs w:val="24"/>
        </w:rPr>
        <w:t>Maintenance.</w:t>
      </w:r>
      <w:r w:rsidRPr="007D29C2">
        <w:rPr>
          <w:rFonts w:cstheme="minorHAnsi"/>
          <w:sz w:val="24"/>
          <w:szCs w:val="24"/>
        </w:rPr>
        <w:t>USA</w:t>
      </w:r>
      <w:proofErr w:type="spellEnd"/>
      <w:r w:rsidRPr="007D29C2">
        <w:rPr>
          <w:rFonts w:cstheme="minorHAnsi"/>
          <w:sz w:val="24"/>
          <w:szCs w:val="24"/>
        </w:rPr>
        <w:t xml:space="preserve">, </w:t>
      </w:r>
      <w:r w:rsidR="00FE5435" w:rsidRPr="007D29C2">
        <w:rPr>
          <w:rFonts w:cstheme="minorHAnsi"/>
          <w:sz w:val="24"/>
          <w:szCs w:val="24"/>
        </w:rPr>
        <w:t xml:space="preserve">William </w:t>
      </w:r>
      <w:proofErr w:type="spellStart"/>
      <w:r w:rsidR="00FE5435" w:rsidRPr="007D29C2">
        <w:rPr>
          <w:rFonts w:cstheme="minorHAnsi"/>
          <w:sz w:val="24"/>
          <w:szCs w:val="24"/>
        </w:rPr>
        <w:t>Morrow</w:t>
      </w:r>
      <w:proofErr w:type="spellEnd"/>
      <w:r w:rsidR="00FE5435" w:rsidRPr="007D29C2">
        <w:rPr>
          <w:rFonts w:cstheme="minorHAnsi"/>
          <w:sz w:val="24"/>
          <w:szCs w:val="24"/>
        </w:rPr>
        <w:t xml:space="preserve"> and </w:t>
      </w:r>
      <w:proofErr w:type="spellStart"/>
      <w:r w:rsidR="00FE5435" w:rsidRPr="007D29C2">
        <w:rPr>
          <w:rFonts w:cstheme="minorHAnsi"/>
          <w:sz w:val="24"/>
          <w:szCs w:val="24"/>
        </w:rPr>
        <w:t>Company</w:t>
      </w:r>
      <w:proofErr w:type="spellEnd"/>
      <w:r w:rsidRPr="007D29C2">
        <w:rPr>
          <w:rFonts w:cstheme="minorHAnsi"/>
          <w:sz w:val="24"/>
          <w:szCs w:val="24"/>
        </w:rPr>
        <w:t xml:space="preserve">. </w:t>
      </w:r>
      <w:r w:rsidR="00F773C0" w:rsidRPr="007D29C2">
        <w:rPr>
          <w:rFonts w:cstheme="minorHAnsi"/>
          <w:sz w:val="24"/>
          <w:szCs w:val="24"/>
        </w:rPr>
        <w:t>418</w:t>
      </w:r>
      <w:r w:rsidRPr="007D29C2">
        <w:rPr>
          <w:rFonts w:cstheme="minorHAnsi"/>
          <w:sz w:val="24"/>
          <w:szCs w:val="24"/>
        </w:rPr>
        <w:t xml:space="preserve"> p. ISBN 0 </w:t>
      </w:r>
      <w:r w:rsidR="00F773C0" w:rsidRPr="007D29C2">
        <w:rPr>
          <w:rFonts w:cstheme="minorHAnsi"/>
          <w:sz w:val="24"/>
          <w:szCs w:val="24"/>
        </w:rPr>
        <w:t>688</w:t>
      </w:r>
      <w:r w:rsidRPr="007D29C2">
        <w:rPr>
          <w:rFonts w:cstheme="minorHAnsi"/>
          <w:sz w:val="24"/>
          <w:szCs w:val="24"/>
        </w:rPr>
        <w:t xml:space="preserve"> </w:t>
      </w:r>
      <w:r w:rsidR="00F773C0" w:rsidRPr="007D29C2">
        <w:rPr>
          <w:rFonts w:cstheme="minorHAnsi"/>
          <w:sz w:val="24"/>
          <w:szCs w:val="24"/>
        </w:rPr>
        <w:t>00230</w:t>
      </w:r>
      <w:r w:rsidRPr="007D29C2">
        <w:rPr>
          <w:rFonts w:cstheme="minorHAnsi"/>
          <w:sz w:val="24"/>
          <w:szCs w:val="24"/>
        </w:rPr>
        <w:t xml:space="preserve"> </w:t>
      </w:r>
      <w:r w:rsidR="00F773C0" w:rsidRPr="007D29C2">
        <w:rPr>
          <w:rFonts w:cstheme="minorHAnsi"/>
          <w:sz w:val="24"/>
          <w:szCs w:val="24"/>
        </w:rPr>
        <w:t>7</w:t>
      </w:r>
    </w:p>
    <w:p w14:paraId="08D865DC" w14:textId="376C5863" w:rsidR="00F301A7" w:rsidRPr="007D29C2" w:rsidRDefault="00932D4A" w:rsidP="00740B6A">
      <w:pPr>
        <w:spacing w:after="120" w:line="360" w:lineRule="auto"/>
        <w:jc w:val="both"/>
        <w:rPr>
          <w:rFonts w:cstheme="minorHAnsi"/>
          <w:sz w:val="24"/>
          <w:szCs w:val="24"/>
        </w:rPr>
      </w:pPr>
      <w:r w:rsidRPr="007D29C2">
        <w:rPr>
          <w:rFonts w:cstheme="minorHAnsi"/>
          <w:sz w:val="24"/>
          <w:szCs w:val="24"/>
        </w:rPr>
        <w:t>Szakcikk:</w:t>
      </w:r>
    </w:p>
    <w:p w14:paraId="647D98FC" w14:textId="305167C2" w:rsidR="000A63DC" w:rsidRPr="006747C6" w:rsidRDefault="000A63DC" w:rsidP="007D29C2">
      <w:pPr>
        <w:pStyle w:val="Listaszerbekezds"/>
        <w:numPr>
          <w:ilvl w:val="0"/>
          <w:numId w:val="9"/>
        </w:numPr>
        <w:spacing w:after="120" w:line="360" w:lineRule="auto"/>
        <w:rPr>
          <w:rFonts w:cstheme="minorHAnsi"/>
          <w:sz w:val="24"/>
          <w:szCs w:val="24"/>
        </w:rPr>
      </w:pPr>
      <w:r w:rsidRPr="007D29C2">
        <w:rPr>
          <w:rFonts w:cstheme="minorHAnsi"/>
          <w:sz w:val="24"/>
          <w:szCs w:val="24"/>
        </w:rPr>
        <w:t xml:space="preserve">Dr. </w:t>
      </w:r>
      <w:proofErr w:type="spellStart"/>
      <w:r w:rsidRPr="007D29C2">
        <w:rPr>
          <w:rFonts w:cstheme="minorHAnsi"/>
          <w:sz w:val="24"/>
          <w:szCs w:val="24"/>
        </w:rPr>
        <w:t>Elekes</w:t>
      </w:r>
      <w:proofErr w:type="spellEnd"/>
      <w:r w:rsidRPr="007D29C2">
        <w:rPr>
          <w:rFonts w:cstheme="minorHAnsi"/>
          <w:sz w:val="24"/>
          <w:szCs w:val="24"/>
        </w:rPr>
        <w:t xml:space="preserve"> Andrea (2019). BREXIT: Nemzetközi kereskedelem - Mi várható a pénzügyi szolgáltatások területén? </w:t>
      </w:r>
      <w:r w:rsidR="0052050D" w:rsidRPr="007D29C2">
        <w:rPr>
          <w:rFonts w:cstheme="minorHAnsi"/>
          <w:sz w:val="24"/>
          <w:szCs w:val="24"/>
        </w:rPr>
        <w:t>,</w:t>
      </w:r>
      <w:r w:rsidR="004F043D" w:rsidRPr="007D29C2">
        <w:rPr>
          <w:rFonts w:cstheme="minorHAnsi"/>
          <w:sz w:val="24"/>
          <w:szCs w:val="24"/>
        </w:rPr>
        <w:br/>
      </w:r>
      <w:r w:rsidR="0052050D" w:rsidRPr="007D29C2">
        <w:rPr>
          <w:rFonts w:cstheme="minorHAnsi"/>
          <w:sz w:val="24"/>
          <w:szCs w:val="24"/>
        </w:rPr>
        <w:t xml:space="preserve"> </w:t>
      </w:r>
      <w:r w:rsidRPr="007D29C2">
        <w:rPr>
          <w:rFonts w:cstheme="minorHAnsi"/>
          <w:sz w:val="24"/>
          <w:szCs w:val="24"/>
        </w:rPr>
        <w:t xml:space="preserve">Letöltve: </w:t>
      </w:r>
      <w:hyperlink r:id="rId52" w:history="1">
        <w:r w:rsidRPr="006747C6">
          <w:rPr>
            <w:rStyle w:val="Hiperhivatkozs"/>
            <w:rFonts w:cstheme="minorHAnsi"/>
            <w:sz w:val="24"/>
            <w:szCs w:val="24"/>
          </w:rPr>
          <w:t>http://real.mtak.hu/93706/1/Brexit_p%C3%A9nz%C3%BCgyi%20szolg%C3%A1ltat%C3%A1sok_180109.pdf</w:t>
        </w:r>
      </w:hyperlink>
      <w:r w:rsidRPr="006747C6">
        <w:rPr>
          <w:rFonts w:cstheme="minorHAnsi"/>
          <w:sz w:val="24"/>
          <w:szCs w:val="24"/>
        </w:rPr>
        <w:t xml:space="preserve"> (Utolsó letöltés: 14/10/2019)</w:t>
      </w:r>
    </w:p>
    <w:p w14:paraId="5CC7BFB6" w14:textId="1B58431D" w:rsidR="007B5D07" w:rsidRPr="007D29C2" w:rsidRDefault="00FC09BD" w:rsidP="007D29C2">
      <w:pPr>
        <w:pStyle w:val="Listaszerbekezds"/>
        <w:numPr>
          <w:ilvl w:val="0"/>
          <w:numId w:val="9"/>
        </w:numPr>
        <w:spacing w:after="120" w:line="360" w:lineRule="auto"/>
        <w:rPr>
          <w:rFonts w:cstheme="minorHAnsi"/>
          <w:sz w:val="24"/>
          <w:szCs w:val="24"/>
        </w:rPr>
      </w:pPr>
      <w:proofErr w:type="spellStart"/>
      <w:r w:rsidRPr="006747C6">
        <w:rPr>
          <w:rFonts w:cstheme="minorHAnsi"/>
          <w:sz w:val="24"/>
          <w:szCs w:val="24"/>
        </w:rPr>
        <w:t>Zs</w:t>
      </w:r>
      <w:proofErr w:type="spellEnd"/>
      <w:r w:rsidRPr="006747C6">
        <w:rPr>
          <w:rFonts w:cstheme="minorHAnsi"/>
          <w:sz w:val="24"/>
          <w:szCs w:val="24"/>
        </w:rPr>
        <w:t xml:space="preserve">. Fülöp, P. Kollár, I. Madarász, L. Pitlik (2016) </w:t>
      </w:r>
      <w:proofErr w:type="spellStart"/>
      <w:r w:rsidRPr="006747C6">
        <w:rPr>
          <w:rFonts w:cstheme="minorHAnsi"/>
          <w:sz w:val="24"/>
          <w:szCs w:val="24"/>
        </w:rPr>
        <w:t>Exploring</w:t>
      </w:r>
      <w:proofErr w:type="spellEnd"/>
      <w:r w:rsidRPr="006747C6">
        <w:rPr>
          <w:rFonts w:cstheme="minorHAnsi"/>
          <w:sz w:val="24"/>
          <w:szCs w:val="24"/>
        </w:rPr>
        <w:t xml:space="preserve"> </w:t>
      </w:r>
      <w:proofErr w:type="spellStart"/>
      <w:r w:rsidRPr="006747C6">
        <w:rPr>
          <w:rFonts w:cstheme="minorHAnsi"/>
          <w:sz w:val="24"/>
          <w:szCs w:val="24"/>
        </w:rPr>
        <w:t>relative</w:t>
      </w:r>
      <w:proofErr w:type="spellEnd"/>
      <w:r w:rsidRPr="006747C6">
        <w:rPr>
          <w:rFonts w:cstheme="minorHAnsi"/>
          <w:sz w:val="24"/>
          <w:szCs w:val="24"/>
        </w:rPr>
        <w:t xml:space="preserve"> </w:t>
      </w:r>
      <w:proofErr w:type="spellStart"/>
      <w:r w:rsidRPr="006747C6">
        <w:rPr>
          <w:rFonts w:cstheme="minorHAnsi"/>
          <w:sz w:val="24"/>
          <w:szCs w:val="24"/>
        </w:rPr>
        <w:t>instances</w:t>
      </w:r>
      <w:proofErr w:type="spellEnd"/>
      <w:r w:rsidRPr="006747C6">
        <w:rPr>
          <w:rFonts w:cstheme="minorHAnsi"/>
          <w:sz w:val="24"/>
          <w:szCs w:val="24"/>
        </w:rPr>
        <w:t xml:space="preserve"> of </w:t>
      </w:r>
      <w:proofErr w:type="spellStart"/>
      <w:r w:rsidRPr="006747C6">
        <w:rPr>
          <w:rFonts w:cstheme="minorHAnsi"/>
          <w:sz w:val="24"/>
          <w:szCs w:val="24"/>
        </w:rPr>
        <w:t>exposure</w:t>
      </w:r>
      <w:proofErr w:type="spellEnd"/>
      <w:r w:rsidRPr="006747C6">
        <w:rPr>
          <w:rFonts w:cstheme="minorHAnsi"/>
          <w:sz w:val="24"/>
          <w:szCs w:val="24"/>
        </w:rPr>
        <w:t xml:space="preserve"> in </w:t>
      </w:r>
      <w:proofErr w:type="spellStart"/>
      <w:r w:rsidRPr="006747C6">
        <w:rPr>
          <w:rFonts w:cstheme="minorHAnsi"/>
          <w:sz w:val="24"/>
          <w:szCs w:val="24"/>
        </w:rPr>
        <w:t>the</w:t>
      </w:r>
      <w:proofErr w:type="spellEnd"/>
      <w:r w:rsidRPr="006747C6">
        <w:rPr>
          <w:rFonts w:cstheme="minorHAnsi"/>
          <w:sz w:val="24"/>
          <w:szCs w:val="24"/>
        </w:rPr>
        <w:t xml:space="preserve"> </w:t>
      </w:r>
      <w:proofErr w:type="spellStart"/>
      <w:r w:rsidRPr="006747C6">
        <w:rPr>
          <w:rFonts w:cstheme="minorHAnsi"/>
          <w:sz w:val="24"/>
          <w:szCs w:val="24"/>
        </w:rPr>
        <w:t>equilibrium</w:t>
      </w:r>
      <w:proofErr w:type="spellEnd"/>
      <w:r w:rsidRPr="006747C6">
        <w:rPr>
          <w:rFonts w:cstheme="minorHAnsi"/>
          <w:sz w:val="24"/>
          <w:szCs w:val="24"/>
        </w:rPr>
        <w:t xml:space="preserve"> of </w:t>
      </w:r>
      <w:proofErr w:type="spellStart"/>
      <w:r w:rsidRPr="006747C6">
        <w:rPr>
          <w:rFonts w:cstheme="minorHAnsi"/>
          <w:sz w:val="24"/>
          <w:szCs w:val="24"/>
        </w:rPr>
        <w:t>migration</w:t>
      </w:r>
      <w:proofErr w:type="spellEnd"/>
      <w:r w:rsidRPr="006747C6">
        <w:rPr>
          <w:rFonts w:cstheme="minorHAnsi"/>
          <w:sz w:val="24"/>
          <w:szCs w:val="24"/>
        </w:rPr>
        <w:t xml:space="preserve"> </w:t>
      </w:r>
      <w:proofErr w:type="spellStart"/>
      <w:r w:rsidRPr="006747C6">
        <w:rPr>
          <w:rFonts w:cstheme="minorHAnsi"/>
          <w:sz w:val="24"/>
          <w:szCs w:val="24"/>
        </w:rPr>
        <w:t>processes</w:t>
      </w:r>
      <w:proofErr w:type="spellEnd"/>
      <w:r w:rsidRPr="006747C6">
        <w:rPr>
          <w:rFonts w:cstheme="minorHAnsi"/>
          <w:sz w:val="24"/>
          <w:szCs w:val="24"/>
        </w:rPr>
        <w:t xml:space="preserve"> </w:t>
      </w:r>
      <w:proofErr w:type="spellStart"/>
      <w:r w:rsidRPr="006747C6">
        <w:rPr>
          <w:rFonts w:cstheme="minorHAnsi"/>
          <w:sz w:val="24"/>
          <w:szCs w:val="24"/>
        </w:rPr>
        <w:t>based</w:t>
      </w:r>
      <w:proofErr w:type="spellEnd"/>
      <w:r w:rsidRPr="006747C6">
        <w:rPr>
          <w:rFonts w:cstheme="minorHAnsi"/>
          <w:sz w:val="24"/>
          <w:szCs w:val="24"/>
        </w:rPr>
        <w:t xml:space="preserve"> </w:t>
      </w:r>
      <w:proofErr w:type="spellStart"/>
      <w:r w:rsidRPr="006747C6">
        <w:rPr>
          <w:rFonts w:cstheme="minorHAnsi"/>
          <w:sz w:val="24"/>
          <w:szCs w:val="24"/>
        </w:rPr>
        <w:t>on</w:t>
      </w:r>
      <w:proofErr w:type="spellEnd"/>
      <w:r w:rsidRPr="007D29C2">
        <w:rPr>
          <w:rFonts w:cstheme="minorHAnsi"/>
          <w:sz w:val="24"/>
          <w:szCs w:val="24"/>
        </w:rPr>
        <w:t xml:space="preserve"> </w:t>
      </w:r>
      <w:proofErr w:type="spellStart"/>
      <w:r w:rsidRPr="007D29C2">
        <w:rPr>
          <w:rFonts w:cstheme="minorHAnsi"/>
          <w:sz w:val="24"/>
          <w:szCs w:val="24"/>
        </w:rPr>
        <w:t>population</w:t>
      </w:r>
      <w:proofErr w:type="spellEnd"/>
      <w:r w:rsidRPr="007D29C2">
        <w:rPr>
          <w:rFonts w:cstheme="minorHAnsi"/>
          <w:sz w:val="24"/>
          <w:szCs w:val="24"/>
        </w:rPr>
        <w:t xml:space="preserve"> </w:t>
      </w:r>
      <w:proofErr w:type="spellStart"/>
      <w:r w:rsidRPr="007D29C2">
        <w:rPr>
          <w:rFonts w:cstheme="minorHAnsi"/>
          <w:sz w:val="24"/>
          <w:szCs w:val="24"/>
        </w:rPr>
        <w:t>characteristics</w:t>
      </w:r>
      <w:proofErr w:type="spellEnd"/>
      <w:r w:rsidR="0052050D" w:rsidRPr="007D29C2">
        <w:rPr>
          <w:rFonts w:cstheme="minorHAnsi"/>
          <w:sz w:val="24"/>
          <w:szCs w:val="24"/>
        </w:rPr>
        <w:t xml:space="preserve">, Letöltve: </w:t>
      </w:r>
      <w:hyperlink r:id="rId53" w:history="1">
        <w:r w:rsidR="007B5D07" w:rsidRPr="006747C6">
          <w:rPr>
            <w:rStyle w:val="Hiperhivatkozs"/>
            <w:rFonts w:cstheme="minorHAnsi"/>
            <w:sz w:val="24"/>
            <w:szCs w:val="24"/>
          </w:rPr>
          <w:t>https://miau.my-x.hu/miau/216/JKEC-S-16-00168.pdf</w:t>
        </w:r>
      </w:hyperlink>
      <w:r w:rsidR="007B5D07" w:rsidRPr="006747C6">
        <w:rPr>
          <w:rFonts w:cstheme="minorHAnsi"/>
          <w:sz w:val="24"/>
          <w:szCs w:val="24"/>
        </w:rPr>
        <w:t xml:space="preserve"> </w:t>
      </w:r>
      <w:r w:rsidR="004F043D" w:rsidRPr="006747C6">
        <w:rPr>
          <w:rFonts w:cstheme="minorHAnsi"/>
          <w:sz w:val="24"/>
          <w:szCs w:val="24"/>
        </w:rPr>
        <w:br/>
      </w:r>
      <w:r w:rsidR="007B5D07" w:rsidRPr="006747C6">
        <w:rPr>
          <w:rFonts w:cstheme="minorHAnsi"/>
          <w:sz w:val="24"/>
          <w:szCs w:val="24"/>
        </w:rPr>
        <w:t>(Utolsó letöltés: 14/10/2019)</w:t>
      </w:r>
    </w:p>
    <w:p w14:paraId="4F480BC0" w14:textId="77777777" w:rsidR="00783428" w:rsidRPr="006747C6" w:rsidRDefault="00E15A3A" w:rsidP="00783428">
      <w:pPr>
        <w:pStyle w:val="Listaszerbekezds"/>
        <w:numPr>
          <w:ilvl w:val="0"/>
          <w:numId w:val="9"/>
        </w:numPr>
        <w:spacing w:after="120" w:line="360" w:lineRule="auto"/>
        <w:jc w:val="both"/>
        <w:rPr>
          <w:rFonts w:cstheme="minorHAnsi"/>
          <w:sz w:val="24"/>
          <w:szCs w:val="24"/>
        </w:rPr>
      </w:pPr>
      <w:r w:rsidRPr="007D29C2">
        <w:rPr>
          <w:rFonts w:cstheme="minorHAnsi"/>
          <w:sz w:val="24"/>
          <w:szCs w:val="24"/>
        </w:rPr>
        <w:lastRenderedPageBreak/>
        <w:t>L. Pitlik, Z. Varga</w:t>
      </w:r>
      <w:r w:rsidR="00332200" w:rsidRPr="007D29C2">
        <w:rPr>
          <w:rFonts w:cstheme="minorHAnsi"/>
          <w:sz w:val="24"/>
          <w:szCs w:val="24"/>
        </w:rPr>
        <w:t xml:space="preserve"> (2015) </w:t>
      </w:r>
      <w:r w:rsidR="00255EC3" w:rsidRPr="007D29C2">
        <w:rPr>
          <w:rFonts w:cstheme="minorHAnsi"/>
          <w:sz w:val="24"/>
          <w:szCs w:val="24"/>
        </w:rPr>
        <w:t xml:space="preserve">THE OPERATIONALISM OF SUSTAINABILITY IS A MATHEMATICAL ISSUE , Letöltve: </w:t>
      </w:r>
      <w:hyperlink r:id="rId54" w:history="1">
        <w:r w:rsidR="00783428" w:rsidRPr="006747C6">
          <w:rPr>
            <w:rStyle w:val="Hiperhivatkozs"/>
            <w:rFonts w:cstheme="minorHAnsi"/>
            <w:sz w:val="24"/>
            <w:szCs w:val="24"/>
          </w:rPr>
          <w:t>http://miau.my-x.hu/miau/206/Full_text_template_synergy2015_pl.doc</w:t>
        </w:r>
      </w:hyperlink>
      <w:r w:rsidR="00783428" w:rsidRPr="006747C6">
        <w:rPr>
          <w:rFonts w:cstheme="minorHAnsi"/>
          <w:sz w:val="24"/>
          <w:szCs w:val="24"/>
        </w:rPr>
        <w:t xml:space="preserve"> (Utolsó letöltés: 14/10/2019)</w:t>
      </w:r>
    </w:p>
    <w:p w14:paraId="3582C841" w14:textId="54335AD4" w:rsidR="00FC09BD" w:rsidRPr="006747C6" w:rsidRDefault="00CB34B5" w:rsidP="00FC09BD">
      <w:pPr>
        <w:pStyle w:val="Listaszerbekezds"/>
        <w:numPr>
          <w:ilvl w:val="0"/>
          <w:numId w:val="9"/>
        </w:numPr>
        <w:spacing w:after="120" w:line="360" w:lineRule="auto"/>
        <w:jc w:val="both"/>
        <w:rPr>
          <w:rFonts w:cstheme="minorHAnsi"/>
          <w:sz w:val="24"/>
          <w:szCs w:val="24"/>
        </w:rPr>
      </w:pPr>
      <w:r w:rsidRPr="006747C6">
        <w:rPr>
          <w:rFonts w:cstheme="minorHAnsi"/>
          <w:sz w:val="24"/>
          <w:szCs w:val="24"/>
        </w:rPr>
        <w:t xml:space="preserve">Pitlik László, Pitlik Marcell, Pitlik </w:t>
      </w:r>
      <w:r w:rsidRPr="007D29C2">
        <w:rPr>
          <w:rFonts w:cstheme="minorHAnsi"/>
          <w:sz w:val="24"/>
          <w:szCs w:val="24"/>
        </w:rPr>
        <w:t>Mátyás, Pitlik László (</w:t>
      </w:r>
      <w:proofErr w:type="spellStart"/>
      <w:r w:rsidRPr="007D29C2">
        <w:rPr>
          <w:rFonts w:cstheme="minorHAnsi"/>
          <w:sz w:val="24"/>
          <w:szCs w:val="24"/>
        </w:rPr>
        <w:t>jun</w:t>
      </w:r>
      <w:proofErr w:type="spellEnd"/>
      <w:r w:rsidRPr="007D29C2">
        <w:rPr>
          <w:rFonts w:cstheme="minorHAnsi"/>
          <w:sz w:val="24"/>
          <w:szCs w:val="24"/>
        </w:rPr>
        <w:t>)</w:t>
      </w:r>
      <w:r w:rsidR="0016711B" w:rsidRPr="007D29C2">
        <w:rPr>
          <w:rFonts w:cstheme="minorHAnsi"/>
          <w:sz w:val="24"/>
          <w:szCs w:val="24"/>
        </w:rPr>
        <w:t xml:space="preserve"> (2018) </w:t>
      </w:r>
      <w:r w:rsidR="00B81D5B" w:rsidRPr="007D29C2">
        <w:rPr>
          <w:rFonts w:cstheme="minorHAnsi"/>
          <w:sz w:val="24"/>
          <w:szCs w:val="24"/>
        </w:rPr>
        <w:t xml:space="preserve">Univerzális mesterséges intelligencia-motor </w:t>
      </w:r>
      <w:proofErr w:type="spellStart"/>
      <w:proofErr w:type="gramStart"/>
      <w:r w:rsidR="00B81D5B" w:rsidRPr="007D29C2">
        <w:rPr>
          <w:rFonts w:cstheme="minorHAnsi"/>
          <w:sz w:val="24"/>
          <w:szCs w:val="24"/>
        </w:rPr>
        <w:t>anti</w:t>
      </w:r>
      <w:proofErr w:type="spellEnd"/>
      <w:r w:rsidR="00B81D5B" w:rsidRPr="007D29C2">
        <w:rPr>
          <w:rFonts w:cstheme="minorHAnsi"/>
          <w:sz w:val="24"/>
          <w:szCs w:val="24"/>
        </w:rPr>
        <w:t>-diszkriminatív</w:t>
      </w:r>
      <w:proofErr w:type="gramEnd"/>
      <w:r w:rsidR="00B81D5B" w:rsidRPr="007D29C2">
        <w:rPr>
          <w:rFonts w:cstheme="minorHAnsi"/>
          <w:sz w:val="24"/>
          <w:szCs w:val="24"/>
        </w:rPr>
        <w:t xml:space="preserve"> modellképzési alapon, </w:t>
      </w:r>
      <w:r w:rsidR="004F043D" w:rsidRPr="007D29C2">
        <w:rPr>
          <w:rFonts w:cstheme="minorHAnsi"/>
          <w:sz w:val="24"/>
          <w:szCs w:val="24"/>
        </w:rPr>
        <w:br/>
      </w:r>
      <w:r w:rsidR="00B81D5B" w:rsidRPr="007D29C2">
        <w:rPr>
          <w:rFonts w:cstheme="minorHAnsi"/>
          <w:sz w:val="24"/>
          <w:szCs w:val="24"/>
        </w:rPr>
        <w:t xml:space="preserve">Letöltve: </w:t>
      </w:r>
      <w:hyperlink r:id="rId55" w:history="1">
        <w:r w:rsidR="00B81D5B" w:rsidRPr="006747C6">
          <w:rPr>
            <w:rStyle w:val="Hiperhivatkozs"/>
            <w:rFonts w:cstheme="minorHAnsi"/>
            <w:sz w:val="24"/>
            <w:szCs w:val="24"/>
          </w:rPr>
          <w:t>http://miau.my-x.hu/miau/241/only_one_engine.docx</w:t>
        </w:r>
      </w:hyperlink>
      <w:r w:rsidR="00B81D5B" w:rsidRPr="006747C6">
        <w:rPr>
          <w:rFonts w:cstheme="minorHAnsi"/>
          <w:sz w:val="24"/>
          <w:szCs w:val="24"/>
        </w:rPr>
        <w:t xml:space="preserve"> </w:t>
      </w:r>
      <w:r w:rsidR="00823194" w:rsidRPr="006747C6">
        <w:rPr>
          <w:rFonts w:cstheme="minorHAnsi"/>
          <w:sz w:val="24"/>
          <w:szCs w:val="24"/>
        </w:rPr>
        <w:t>(Utolsó letöltés: 14/10/2019)</w:t>
      </w:r>
    </w:p>
    <w:p w14:paraId="2F532B64" w14:textId="7BAD03DC" w:rsidR="00C31641" w:rsidRPr="006747C6" w:rsidRDefault="00C31641" w:rsidP="00FC09BD">
      <w:pPr>
        <w:pStyle w:val="Listaszerbekezds"/>
        <w:numPr>
          <w:ilvl w:val="0"/>
          <w:numId w:val="9"/>
        </w:numPr>
        <w:spacing w:after="120" w:line="360" w:lineRule="auto"/>
        <w:jc w:val="both"/>
        <w:rPr>
          <w:rFonts w:cstheme="minorHAnsi"/>
          <w:sz w:val="24"/>
          <w:szCs w:val="24"/>
        </w:rPr>
      </w:pPr>
      <w:r w:rsidRPr="007D29C2">
        <w:rPr>
          <w:rFonts w:cstheme="minorHAnsi"/>
          <w:sz w:val="24"/>
          <w:szCs w:val="24"/>
        </w:rPr>
        <w:t xml:space="preserve">Pitlik, L. </w:t>
      </w:r>
      <w:proofErr w:type="spellStart"/>
      <w:r w:rsidRPr="007D29C2">
        <w:rPr>
          <w:rFonts w:cstheme="minorHAnsi"/>
          <w:sz w:val="24"/>
          <w:szCs w:val="24"/>
        </w:rPr>
        <w:t>et</w:t>
      </w:r>
      <w:proofErr w:type="spellEnd"/>
      <w:r w:rsidRPr="007D29C2">
        <w:rPr>
          <w:rFonts w:cstheme="minorHAnsi"/>
          <w:sz w:val="24"/>
          <w:szCs w:val="24"/>
        </w:rPr>
        <w:t xml:space="preserve"> </w:t>
      </w:r>
      <w:proofErr w:type="spellStart"/>
      <w:r w:rsidRPr="007D29C2">
        <w:rPr>
          <w:rFonts w:cstheme="minorHAnsi"/>
          <w:sz w:val="24"/>
          <w:szCs w:val="24"/>
        </w:rPr>
        <w:t>al</w:t>
      </w:r>
      <w:proofErr w:type="spellEnd"/>
      <w:r w:rsidRPr="007D29C2">
        <w:rPr>
          <w:rFonts w:cstheme="minorHAnsi"/>
          <w:sz w:val="24"/>
          <w:szCs w:val="24"/>
        </w:rPr>
        <w:t xml:space="preserve">., (2017c). </w:t>
      </w:r>
      <w:proofErr w:type="spellStart"/>
      <w:r w:rsidRPr="007D29C2">
        <w:rPr>
          <w:rFonts w:cstheme="minorHAnsi"/>
          <w:sz w:val="24"/>
          <w:szCs w:val="24"/>
        </w:rPr>
        <w:t>Exploring</w:t>
      </w:r>
      <w:proofErr w:type="spellEnd"/>
      <w:r w:rsidRPr="007D29C2">
        <w:rPr>
          <w:rFonts w:cstheme="minorHAnsi"/>
          <w:sz w:val="24"/>
          <w:szCs w:val="24"/>
        </w:rPr>
        <w:t xml:space="preserve"> </w:t>
      </w:r>
      <w:proofErr w:type="spellStart"/>
      <w:r w:rsidRPr="007D29C2">
        <w:rPr>
          <w:rFonts w:cstheme="minorHAnsi"/>
          <w:sz w:val="24"/>
          <w:szCs w:val="24"/>
        </w:rPr>
        <w:t>relative</w:t>
      </w:r>
      <w:proofErr w:type="spellEnd"/>
      <w:r w:rsidRPr="007D29C2">
        <w:rPr>
          <w:rFonts w:cstheme="minorHAnsi"/>
          <w:sz w:val="24"/>
          <w:szCs w:val="24"/>
        </w:rPr>
        <w:t xml:space="preserve"> </w:t>
      </w:r>
      <w:proofErr w:type="spellStart"/>
      <w:r w:rsidRPr="007D29C2">
        <w:rPr>
          <w:rFonts w:cstheme="minorHAnsi"/>
          <w:sz w:val="24"/>
          <w:szCs w:val="24"/>
        </w:rPr>
        <w:t>instances</w:t>
      </w:r>
      <w:proofErr w:type="spellEnd"/>
      <w:r w:rsidRPr="007D29C2">
        <w:rPr>
          <w:rFonts w:cstheme="minorHAnsi"/>
          <w:sz w:val="24"/>
          <w:szCs w:val="24"/>
        </w:rPr>
        <w:t xml:space="preserve"> of </w:t>
      </w:r>
      <w:proofErr w:type="spellStart"/>
      <w:r w:rsidRPr="007D29C2">
        <w:rPr>
          <w:rFonts w:cstheme="minorHAnsi"/>
          <w:sz w:val="24"/>
          <w:szCs w:val="24"/>
        </w:rPr>
        <w:t>exposure</w:t>
      </w:r>
      <w:proofErr w:type="spellEnd"/>
      <w:r w:rsidRPr="007D29C2">
        <w:rPr>
          <w:rFonts w:cstheme="minorHAnsi"/>
          <w:sz w:val="24"/>
          <w:szCs w:val="24"/>
        </w:rPr>
        <w:t xml:space="preserve"> in </w:t>
      </w:r>
      <w:proofErr w:type="spellStart"/>
      <w:r w:rsidRPr="007D29C2">
        <w:rPr>
          <w:rFonts w:cstheme="minorHAnsi"/>
          <w:sz w:val="24"/>
          <w:szCs w:val="24"/>
        </w:rPr>
        <w:t>the</w:t>
      </w:r>
      <w:proofErr w:type="spellEnd"/>
      <w:r w:rsidRPr="007D29C2">
        <w:rPr>
          <w:rFonts w:cstheme="minorHAnsi"/>
          <w:sz w:val="24"/>
          <w:szCs w:val="24"/>
        </w:rPr>
        <w:t xml:space="preserve"> </w:t>
      </w:r>
      <w:proofErr w:type="spellStart"/>
      <w:r w:rsidRPr="007D29C2">
        <w:rPr>
          <w:rFonts w:cstheme="minorHAnsi"/>
          <w:sz w:val="24"/>
          <w:szCs w:val="24"/>
        </w:rPr>
        <w:t>equilibrium</w:t>
      </w:r>
      <w:proofErr w:type="spellEnd"/>
      <w:r w:rsidRPr="007D29C2">
        <w:rPr>
          <w:rFonts w:cstheme="minorHAnsi"/>
          <w:sz w:val="24"/>
          <w:szCs w:val="24"/>
        </w:rPr>
        <w:t xml:space="preserve"> of </w:t>
      </w:r>
      <w:proofErr w:type="spellStart"/>
      <w:r w:rsidRPr="007D29C2">
        <w:rPr>
          <w:rFonts w:cstheme="minorHAnsi"/>
          <w:sz w:val="24"/>
          <w:szCs w:val="24"/>
        </w:rPr>
        <w:t>migration</w:t>
      </w:r>
      <w:proofErr w:type="spellEnd"/>
      <w:r w:rsidRPr="007D29C2">
        <w:rPr>
          <w:rFonts w:cstheme="minorHAnsi"/>
          <w:sz w:val="24"/>
          <w:szCs w:val="24"/>
        </w:rPr>
        <w:t xml:space="preserve"> </w:t>
      </w:r>
      <w:proofErr w:type="spellStart"/>
      <w:r w:rsidRPr="007D29C2">
        <w:rPr>
          <w:rFonts w:cstheme="minorHAnsi"/>
          <w:sz w:val="24"/>
          <w:szCs w:val="24"/>
        </w:rPr>
        <w:t>processes</w:t>
      </w:r>
      <w:proofErr w:type="spellEnd"/>
      <w:r w:rsidRPr="007D29C2">
        <w:rPr>
          <w:rFonts w:cstheme="minorHAnsi"/>
          <w:sz w:val="24"/>
          <w:szCs w:val="24"/>
        </w:rPr>
        <w:t xml:space="preserve"> </w:t>
      </w:r>
      <w:proofErr w:type="spellStart"/>
      <w:r w:rsidRPr="007D29C2">
        <w:rPr>
          <w:rFonts w:cstheme="minorHAnsi"/>
          <w:sz w:val="24"/>
          <w:szCs w:val="24"/>
        </w:rPr>
        <w:t>based</w:t>
      </w:r>
      <w:proofErr w:type="spellEnd"/>
      <w:r w:rsidRPr="007D29C2">
        <w:rPr>
          <w:rFonts w:cstheme="minorHAnsi"/>
          <w:sz w:val="24"/>
          <w:szCs w:val="24"/>
        </w:rPr>
        <w:t xml:space="preserve"> </w:t>
      </w:r>
      <w:proofErr w:type="spellStart"/>
      <w:r w:rsidRPr="007D29C2">
        <w:rPr>
          <w:rFonts w:cstheme="minorHAnsi"/>
          <w:sz w:val="24"/>
          <w:szCs w:val="24"/>
        </w:rPr>
        <w:t>on</w:t>
      </w:r>
      <w:proofErr w:type="spellEnd"/>
      <w:r w:rsidRPr="007D29C2">
        <w:rPr>
          <w:rFonts w:cstheme="minorHAnsi"/>
          <w:sz w:val="24"/>
          <w:szCs w:val="24"/>
        </w:rPr>
        <w:t xml:space="preserve"> </w:t>
      </w:r>
      <w:proofErr w:type="spellStart"/>
      <w:r w:rsidRPr="007D29C2">
        <w:rPr>
          <w:rFonts w:cstheme="minorHAnsi"/>
          <w:sz w:val="24"/>
          <w:szCs w:val="24"/>
        </w:rPr>
        <w:t>population</w:t>
      </w:r>
      <w:proofErr w:type="spellEnd"/>
      <w:r w:rsidRPr="007D29C2">
        <w:rPr>
          <w:rFonts w:cstheme="minorHAnsi"/>
          <w:sz w:val="24"/>
          <w:szCs w:val="24"/>
        </w:rPr>
        <w:t xml:space="preserve"> </w:t>
      </w:r>
      <w:proofErr w:type="spellStart"/>
      <w:r w:rsidRPr="007D29C2">
        <w:rPr>
          <w:rFonts w:cstheme="minorHAnsi"/>
          <w:sz w:val="24"/>
          <w:szCs w:val="24"/>
        </w:rPr>
        <w:t>characteristics</w:t>
      </w:r>
      <w:proofErr w:type="spellEnd"/>
      <w:r w:rsidRPr="007D29C2">
        <w:rPr>
          <w:rFonts w:cstheme="minorHAnsi"/>
          <w:sz w:val="24"/>
          <w:szCs w:val="24"/>
        </w:rPr>
        <w:t xml:space="preserve">, </w:t>
      </w:r>
      <w:hyperlink r:id="rId56" w:history="1">
        <w:r w:rsidRPr="006747C6">
          <w:rPr>
            <w:rStyle w:val="Hiperhivatkozs"/>
            <w:rFonts w:cstheme="minorHAnsi"/>
            <w:sz w:val="24"/>
            <w:szCs w:val="24"/>
          </w:rPr>
          <w:t>http://journals.bg.agh.edu.pl/MANAGERIAL/2017.18.2/manage.2017.18.2.183.pdf</w:t>
        </w:r>
      </w:hyperlink>
      <w:r w:rsidRPr="006747C6">
        <w:rPr>
          <w:rFonts w:cstheme="minorHAnsi"/>
          <w:sz w:val="24"/>
          <w:szCs w:val="24"/>
        </w:rPr>
        <w:t xml:space="preserve">  / </w:t>
      </w:r>
      <w:hyperlink r:id="rId57" w:history="1">
        <w:r w:rsidRPr="006747C6">
          <w:rPr>
            <w:rStyle w:val="Hiperhivatkozs"/>
            <w:rFonts w:cstheme="minorHAnsi"/>
            <w:sz w:val="24"/>
            <w:szCs w:val="24"/>
          </w:rPr>
          <w:t>https://journals.agh.edu.pl/manage/article/view/2838</w:t>
        </w:r>
      </w:hyperlink>
      <w:r w:rsidRPr="006747C6">
        <w:rPr>
          <w:rFonts w:cstheme="minorHAnsi"/>
          <w:sz w:val="24"/>
          <w:szCs w:val="24"/>
        </w:rPr>
        <w:t xml:space="preserve">  / </w:t>
      </w:r>
      <w:hyperlink r:id="rId58" w:history="1">
        <w:r w:rsidRPr="006747C6">
          <w:rPr>
            <w:rStyle w:val="Hiperhivatkozs"/>
            <w:rFonts w:cstheme="minorHAnsi"/>
            <w:sz w:val="24"/>
            <w:szCs w:val="24"/>
          </w:rPr>
          <w:t>http://dx.doi.org/10.7494/manage.2017.18.2.183</w:t>
        </w:r>
      </w:hyperlink>
      <w:r w:rsidRPr="006747C6">
        <w:rPr>
          <w:rFonts w:cstheme="minorHAnsi"/>
          <w:sz w:val="24"/>
          <w:szCs w:val="24"/>
        </w:rPr>
        <w:t xml:space="preserve"> , </w:t>
      </w:r>
      <w:hyperlink r:id="rId59" w:history="1">
        <w:r w:rsidRPr="006747C6">
          <w:rPr>
            <w:rStyle w:val="Hiperhivatkozs"/>
            <w:rFonts w:cstheme="minorHAnsi"/>
            <w:sz w:val="24"/>
            <w:szCs w:val="24"/>
          </w:rPr>
          <w:t>http://miau.gau.hu/miau/216/JKEC-S-16-00168.pdf</w:t>
        </w:r>
      </w:hyperlink>
      <w:r w:rsidRPr="006747C6">
        <w:rPr>
          <w:rFonts w:cstheme="minorHAnsi"/>
          <w:sz w:val="24"/>
          <w:szCs w:val="24"/>
        </w:rPr>
        <w:t xml:space="preserve"> </w:t>
      </w:r>
    </w:p>
    <w:p w14:paraId="73A5E994" w14:textId="51306C47" w:rsidR="006104B5" w:rsidRPr="006747C6" w:rsidRDefault="006104B5" w:rsidP="006104B5">
      <w:pPr>
        <w:pStyle w:val="Listaszerbekezds"/>
        <w:numPr>
          <w:ilvl w:val="0"/>
          <w:numId w:val="9"/>
        </w:numPr>
        <w:spacing w:after="120" w:line="360" w:lineRule="auto"/>
        <w:jc w:val="both"/>
        <w:rPr>
          <w:rFonts w:cstheme="minorHAnsi"/>
          <w:sz w:val="24"/>
          <w:szCs w:val="24"/>
        </w:rPr>
      </w:pPr>
      <w:r w:rsidRPr="006747C6">
        <w:rPr>
          <w:rFonts w:cstheme="minorHAnsi"/>
          <w:sz w:val="24"/>
          <w:szCs w:val="24"/>
        </w:rPr>
        <w:t>L. Pitlik (201</w:t>
      </w:r>
      <w:r w:rsidR="008E75CA" w:rsidRPr="007D29C2">
        <w:rPr>
          <w:rFonts w:cstheme="minorHAnsi"/>
          <w:sz w:val="24"/>
          <w:szCs w:val="24"/>
        </w:rPr>
        <w:t>8</w:t>
      </w:r>
      <w:r w:rsidRPr="007D29C2">
        <w:rPr>
          <w:rFonts w:cstheme="minorHAnsi"/>
          <w:sz w:val="24"/>
          <w:szCs w:val="24"/>
        </w:rPr>
        <w:t xml:space="preserve">) </w:t>
      </w:r>
      <w:r w:rsidR="00390D2C" w:rsidRPr="007D29C2">
        <w:rPr>
          <w:rFonts w:cstheme="minorHAnsi"/>
          <w:sz w:val="24"/>
          <w:szCs w:val="24"/>
        </w:rPr>
        <w:t xml:space="preserve">Konzisztencia-orientált előrejelzés és </w:t>
      </w:r>
      <w:proofErr w:type="spellStart"/>
      <w:r w:rsidR="00390D2C" w:rsidRPr="007D29C2">
        <w:rPr>
          <w:rFonts w:cstheme="minorHAnsi"/>
          <w:sz w:val="24"/>
          <w:szCs w:val="24"/>
        </w:rPr>
        <w:t>foresight</w:t>
      </w:r>
      <w:proofErr w:type="spellEnd"/>
      <w:r w:rsidR="00390D2C" w:rsidRPr="007D29C2">
        <w:rPr>
          <w:rFonts w:cstheme="minorHAnsi"/>
          <w:sz w:val="24"/>
          <w:szCs w:val="24"/>
        </w:rPr>
        <w:t xml:space="preserve"> a kortárs –jövőkutatásban</w:t>
      </w:r>
      <w:r w:rsidRPr="007D29C2">
        <w:rPr>
          <w:rFonts w:cstheme="minorHAnsi"/>
          <w:sz w:val="24"/>
          <w:szCs w:val="24"/>
        </w:rPr>
        <w:t xml:space="preserve"> , </w:t>
      </w:r>
      <w:r w:rsidR="004F043D" w:rsidRPr="007D29C2">
        <w:rPr>
          <w:rFonts w:cstheme="minorHAnsi"/>
          <w:sz w:val="24"/>
          <w:szCs w:val="24"/>
        </w:rPr>
        <w:br/>
      </w:r>
      <w:r w:rsidRPr="007D29C2">
        <w:rPr>
          <w:rFonts w:cstheme="minorHAnsi"/>
          <w:sz w:val="24"/>
          <w:szCs w:val="24"/>
        </w:rPr>
        <w:t xml:space="preserve">Letöltve: </w:t>
      </w:r>
      <w:hyperlink r:id="rId60" w:history="1">
        <w:r w:rsidR="008E75CA" w:rsidRPr="006747C6">
          <w:rPr>
            <w:rStyle w:val="Hiperhivatkozs"/>
            <w:rFonts w:cstheme="minorHAnsi"/>
            <w:sz w:val="24"/>
            <w:szCs w:val="24"/>
          </w:rPr>
          <w:t>http://miau.my-x.hu/miau/239/2Pitlik_Laszlo_konzisztencia_full.docx</w:t>
        </w:r>
      </w:hyperlink>
      <w:r w:rsidR="008E75CA" w:rsidRPr="006747C6">
        <w:rPr>
          <w:rFonts w:cstheme="minorHAnsi"/>
          <w:sz w:val="24"/>
          <w:szCs w:val="24"/>
        </w:rPr>
        <w:t xml:space="preserve"> </w:t>
      </w:r>
      <w:r w:rsidRPr="006747C6">
        <w:rPr>
          <w:rFonts w:cstheme="minorHAnsi"/>
          <w:sz w:val="24"/>
          <w:szCs w:val="24"/>
        </w:rPr>
        <w:t xml:space="preserve"> (Utolsó letöltés: 14/10/2019)</w:t>
      </w:r>
    </w:p>
    <w:p w14:paraId="7A56FD45" w14:textId="03861BCF" w:rsidR="00243506" w:rsidRPr="007D29C2" w:rsidRDefault="00D74FCF" w:rsidP="00243506">
      <w:pPr>
        <w:pStyle w:val="Listaszerbekezds"/>
        <w:numPr>
          <w:ilvl w:val="0"/>
          <w:numId w:val="9"/>
        </w:numPr>
        <w:spacing w:after="120" w:line="360" w:lineRule="auto"/>
        <w:jc w:val="both"/>
        <w:rPr>
          <w:rFonts w:cstheme="minorHAnsi"/>
          <w:sz w:val="24"/>
          <w:szCs w:val="24"/>
        </w:rPr>
      </w:pPr>
      <w:r w:rsidRPr="007D29C2">
        <w:rPr>
          <w:rFonts w:cstheme="minorHAnsi"/>
          <w:sz w:val="24"/>
          <w:szCs w:val="24"/>
        </w:rPr>
        <w:t>L. Pitlik (</w:t>
      </w:r>
      <w:proofErr w:type="spellStart"/>
      <w:r w:rsidRPr="007D29C2">
        <w:rPr>
          <w:rFonts w:cstheme="minorHAnsi"/>
          <w:sz w:val="24"/>
          <w:szCs w:val="24"/>
        </w:rPr>
        <w:t>jun</w:t>
      </w:r>
      <w:proofErr w:type="spellEnd"/>
      <w:r w:rsidR="00E829C8" w:rsidRPr="007D29C2">
        <w:rPr>
          <w:rFonts w:cstheme="minorHAnsi"/>
          <w:sz w:val="24"/>
          <w:szCs w:val="24"/>
        </w:rPr>
        <w:t>.</w:t>
      </w:r>
      <w:r w:rsidRPr="007D29C2">
        <w:rPr>
          <w:rFonts w:cstheme="minorHAnsi"/>
          <w:sz w:val="24"/>
          <w:szCs w:val="24"/>
        </w:rPr>
        <w:t>)</w:t>
      </w:r>
      <w:r w:rsidR="00E829C8" w:rsidRPr="007D29C2">
        <w:rPr>
          <w:rFonts w:cstheme="minorHAnsi"/>
          <w:sz w:val="24"/>
          <w:szCs w:val="24"/>
        </w:rPr>
        <w:t xml:space="preserve"> (2013) </w:t>
      </w:r>
      <w:r w:rsidR="00243506" w:rsidRPr="007D29C2">
        <w:rPr>
          <w:rFonts w:cstheme="minorHAnsi"/>
          <w:sz w:val="24"/>
          <w:szCs w:val="24"/>
        </w:rPr>
        <w:t xml:space="preserve">Európai országok GDP-adatainak elemzése, </w:t>
      </w:r>
      <w:r w:rsidR="004F043D" w:rsidRPr="007D29C2">
        <w:rPr>
          <w:rFonts w:cstheme="minorHAnsi"/>
          <w:sz w:val="24"/>
          <w:szCs w:val="24"/>
        </w:rPr>
        <w:br/>
      </w:r>
      <w:r w:rsidR="00243506" w:rsidRPr="007D29C2">
        <w:rPr>
          <w:rFonts w:cstheme="minorHAnsi"/>
          <w:sz w:val="24"/>
          <w:szCs w:val="24"/>
        </w:rPr>
        <w:t xml:space="preserve">Letöltve: </w:t>
      </w:r>
      <w:hyperlink r:id="rId61" w:history="1">
        <w:r w:rsidR="00814C3E" w:rsidRPr="006747C6">
          <w:rPr>
            <w:rStyle w:val="Hiperhivatkozs"/>
            <w:rFonts w:cstheme="minorHAnsi"/>
            <w:sz w:val="24"/>
            <w:szCs w:val="24"/>
          </w:rPr>
          <w:t>https://miau.my-x.hu/miau/173/gdp/GDP-elemzes_final.doc</w:t>
        </w:r>
      </w:hyperlink>
      <w:r w:rsidR="00814C3E" w:rsidRPr="006747C6">
        <w:rPr>
          <w:rFonts w:cstheme="minorHAnsi"/>
          <w:sz w:val="24"/>
          <w:szCs w:val="24"/>
        </w:rPr>
        <w:t xml:space="preserve"> </w:t>
      </w:r>
      <w:r w:rsidR="004F043D" w:rsidRPr="006747C6">
        <w:rPr>
          <w:rFonts w:cstheme="minorHAnsi"/>
          <w:sz w:val="24"/>
          <w:szCs w:val="24"/>
        </w:rPr>
        <w:br/>
      </w:r>
      <w:r w:rsidR="00243506" w:rsidRPr="006747C6">
        <w:rPr>
          <w:rFonts w:cstheme="minorHAnsi"/>
          <w:sz w:val="24"/>
          <w:szCs w:val="24"/>
        </w:rPr>
        <w:t>(Utolsó letöltés: 14/10/2019)</w:t>
      </w:r>
    </w:p>
    <w:p w14:paraId="44E2D32F" w14:textId="6422578B" w:rsidR="00D56EF5" w:rsidRPr="007D29C2" w:rsidRDefault="004D37F7" w:rsidP="00D56EF5">
      <w:pPr>
        <w:pStyle w:val="Listaszerbekezds"/>
        <w:numPr>
          <w:ilvl w:val="0"/>
          <w:numId w:val="9"/>
        </w:numPr>
        <w:spacing w:after="120" w:line="360" w:lineRule="auto"/>
        <w:jc w:val="both"/>
        <w:rPr>
          <w:rFonts w:cstheme="minorHAnsi"/>
          <w:sz w:val="24"/>
          <w:szCs w:val="24"/>
        </w:rPr>
      </w:pPr>
      <w:r w:rsidRPr="007D29C2">
        <w:rPr>
          <w:rFonts w:cstheme="minorHAnsi"/>
          <w:sz w:val="24"/>
          <w:szCs w:val="24"/>
        </w:rPr>
        <w:t xml:space="preserve">Boda, </w:t>
      </w:r>
      <w:proofErr w:type="spellStart"/>
      <w:r w:rsidRPr="007D29C2">
        <w:rPr>
          <w:rFonts w:cstheme="minorHAnsi"/>
          <w:sz w:val="24"/>
          <w:szCs w:val="24"/>
        </w:rPr>
        <w:t>Luptak</w:t>
      </w:r>
      <w:proofErr w:type="spellEnd"/>
      <w:r w:rsidRPr="007D29C2">
        <w:rPr>
          <w:rFonts w:cstheme="minorHAnsi"/>
          <w:sz w:val="24"/>
          <w:szCs w:val="24"/>
        </w:rPr>
        <w:t xml:space="preserve">, Pitlik, </w:t>
      </w:r>
      <w:proofErr w:type="spellStart"/>
      <w:r w:rsidRPr="007D29C2">
        <w:rPr>
          <w:rFonts w:cstheme="minorHAnsi"/>
          <w:sz w:val="24"/>
          <w:szCs w:val="24"/>
        </w:rPr>
        <w:t>Szucs</w:t>
      </w:r>
      <w:proofErr w:type="spellEnd"/>
      <w:r w:rsidRPr="007D29C2">
        <w:rPr>
          <w:rFonts w:cstheme="minorHAnsi"/>
          <w:sz w:val="24"/>
          <w:szCs w:val="24"/>
        </w:rPr>
        <w:t xml:space="preserve">, </w:t>
      </w:r>
      <w:proofErr w:type="spellStart"/>
      <w:r w:rsidR="00BE4827" w:rsidRPr="007D29C2">
        <w:rPr>
          <w:rFonts w:cstheme="minorHAnsi"/>
          <w:sz w:val="24"/>
          <w:szCs w:val="24"/>
        </w:rPr>
        <w:t>Takacs</w:t>
      </w:r>
      <w:proofErr w:type="spellEnd"/>
      <w:r w:rsidR="00BE4827" w:rsidRPr="007D29C2">
        <w:rPr>
          <w:rFonts w:cstheme="minorHAnsi"/>
          <w:sz w:val="24"/>
          <w:szCs w:val="24"/>
        </w:rPr>
        <w:t xml:space="preserve"> (2016) </w:t>
      </w:r>
      <w:proofErr w:type="spellStart"/>
      <w:r w:rsidR="00A966E2" w:rsidRPr="007D29C2">
        <w:rPr>
          <w:rFonts w:cstheme="minorHAnsi"/>
          <w:sz w:val="24"/>
          <w:szCs w:val="24"/>
        </w:rPr>
        <w:t>Prediction</w:t>
      </w:r>
      <w:proofErr w:type="spellEnd"/>
      <w:r w:rsidR="00A966E2" w:rsidRPr="007D29C2">
        <w:rPr>
          <w:rFonts w:cstheme="minorHAnsi"/>
          <w:sz w:val="24"/>
          <w:szCs w:val="24"/>
        </w:rPr>
        <w:t xml:space="preserve"> of </w:t>
      </w:r>
      <w:proofErr w:type="spellStart"/>
      <w:r w:rsidR="00A966E2" w:rsidRPr="007D29C2">
        <w:rPr>
          <w:rFonts w:cstheme="minorHAnsi"/>
          <w:sz w:val="24"/>
          <w:szCs w:val="24"/>
        </w:rPr>
        <w:t>insolvency</w:t>
      </w:r>
      <w:proofErr w:type="spellEnd"/>
      <w:r w:rsidR="00A966E2" w:rsidRPr="007D29C2">
        <w:rPr>
          <w:rFonts w:cstheme="minorHAnsi"/>
          <w:sz w:val="24"/>
          <w:szCs w:val="24"/>
        </w:rPr>
        <w:t xml:space="preserve"> of </w:t>
      </w:r>
      <w:proofErr w:type="spellStart"/>
      <w:r w:rsidR="00A966E2" w:rsidRPr="007D29C2">
        <w:rPr>
          <w:rFonts w:cstheme="minorHAnsi"/>
          <w:sz w:val="24"/>
          <w:szCs w:val="24"/>
        </w:rPr>
        <w:t>Hungarian</w:t>
      </w:r>
      <w:proofErr w:type="spellEnd"/>
      <w:r w:rsidR="00A966E2" w:rsidRPr="007D29C2">
        <w:rPr>
          <w:rFonts w:cstheme="minorHAnsi"/>
          <w:sz w:val="24"/>
          <w:szCs w:val="24"/>
        </w:rPr>
        <w:t xml:space="preserve"> </w:t>
      </w:r>
      <w:proofErr w:type="spellStart"/>
      <w:r w:rsidR="00A966E2" w:rsidRPr="007D29C2">
        <w:rPr>
          <w:rFonts w:cstheme="minorHAnsi"/>
          <w:sz w:val="24"/>
          <w:szCs w:val="24"/>
        </w:rPr>
        <w:t>micro</w:t>
      </w:r>
      <w:proofErr w:type="spellEnd"/>
      <w:r w:rsidR="00A966E2" w:rsidRPr="007D29C2">
        <w:rPr>
          <w:rFonts w:cstheme="minorHAnsi"/>
          <w:sz w:val="24"/>
          <w:szCs w:val="24"/>
        </w:rPr>
        <w:t xml:space="preserve"> </w:t>
      </w:r>
      <w:proofErr w:type="spellStart"/>
      <w:r w:rsidR="00A966E2" w:rsidRPr="007D29C2">
        <w:rPr>
          <w:rFonts w:cstheme="minorHAnsi"/>
          <w:sz w:val="24"/>
          <w:szCs w:val="24"/>
        </w:rPr>
        <w:t>enterprises</w:t>
      </w:r>
      <w:proofErr w:type="spellEnd"/>
      <w:r w:rsidR="00D56EF5" w:rsidRPr="007D29C2">
        <w:rPr>
          <w:rFonts w:cstheme="minorHAnsi"/>
          <w:sz w:val="24"/>
          <w:szCs w:val="24"/>
        </w:rPr>
        <w:t xml:space="preserve"> </w:t>
      </w:r>
      <w:r w:rsidR="004F043D" w:rsidRPr="007D29C2">
        <w:rPr>
          <w:rFonts w:cstheme="minorHAnsi"/>
          <w:sz w:val="24"/>
          <w:szCs w:val="24"/>
        </w:rPr>
        <w:br/>
      </w:r>
      <w:r w:rsidR="00D56EF5" w:rsidRPr="007D29C2">
        <w:rPr>
          <w:rFonts w:cstheme="minorHAnsi"/>
          <w:sz w:val="24"/>
          <w:szCs w:val="24"/>
        </w:rPr>
        <w:t xml:space="preserve">Letöltve: </w:t>
      </w:r>
      <w:hyperlink r:id="rId62" w:history="1">
        <w:r w:rsidR="00B3299E" w:rsidRPr="006747C6">
          <w:rPr>
            <w:rStyle w:val="Hiperhivatkozs"/>
            <w:rFonts w:cstheme="minorHAnsi"/>
            <w:sz w:val="24"/>
            <w:szCs w:val="24"/>
          </w:rPr>
          <w:t>http://miau.my-x.hu/miau/212/Gabor_Szucs_entrenova_2016.docx</w:t>
        </w:r>
      </w:hyperlink>
      <w:r w:rsidR="00B3299E" w:rsidRPr="006747C6">
        <w:rPr>
          <w:rFonts w:cstheme="minorHAnsi"/>
          <w:sz w:val="24"/>
          <w:szCs w:val="24"/>
        </w:rPr>
        <w:t xml:space="preserve"> </w:t>
      </w:r>
      <w:r w:rsidR="004F043D" w:rsidRPr="006747C6">
        <w:rPr>
          <w:rFonts w:cstheme="minorHAnsi"/>
          <w:sz w:val="24"/>
          <w:szCs w:val="24"/>
        </w:rPr>
        <w:br/>
      </w:r>
      <w:r w:rsidR="00D56EF5" w:rsidRPr="006747C6">
        <w:rPr>
          <w:rFonts w:cstheme="minorHAnsi"/>
          <w:sz w:val="24"/>
          <w:szCs w:val="24"/>
        </w:rPr>
        <w:t>(Utolsó letöltés: 14/10/2019)</w:t>
      </w:r>
    </w:p>
    <w:p w14:paraId="3306AD47" w14:textId="24138268" w:rsidR="004F043D" w:rsidRPr="007D29C2" w:rsidRDefault="00673759" w:rsidP="005E03C4">
      <w:pPr>
        <w:pStyle w:val="Listaszerbekezds"/>
        <w:numPr>
          <w:ilvl w:val="0"/>
          <w:numId w:val="9"/>
        </w:numPr>
        <w:spacing w:after="120" w:line="360" w:lineRule="auto"/>
        <w:jc w:val="both"/>
        <w:rPr>
          <w:rFonts w:cstheme="minorHAnsi"/>
          <w:sz w:val="24"/>
          <w:szCs w:val="24"/>
        </w:rPr>
      </w:pPr>
      <w:r w:rsidRPr="007D29C2">
        <w:rPr>
          <w:rFonts w:cstheme="minorHAnsi"/>
          <w:sz w:val="24"/>
          <w:szCs w:val="24"/>
        </w:rPr>
        <w:t>Pitlik László, Pitlik László (</w:t>
      </w:r>
      <w:proofErr w:type="spellStart"/>
      <w:r w:rsidRPr="007D29C2">
        <w:rPr>
          <w:rFonts w:cstheme="minorHAnsi"/>
          <w:sz w:val="24"/>
          <w:szCs w:val="24"/>
        </w:rPr>
        <w:t>jun</w:t>
      </w:r>
      <w:proofErr w:type="spellEnd"/>
      <w:r w:rsidRPr="007D29C2">
        <w:rPr>
          <w:rFonts w:cstheme="minorHAnsi"/>
          <w:sz w:val="24"/>
          <w:szCs w:val="24"/>
        </w:rPr>
        <w:t xml:space="preserve">), Pitlik Mátyás, Pitlik Marcell </w:t>
      </w:r>
      <w:r w:rsidR="005E03C4" w:rsidRPr="007D29C2">
        <w:rPr>
          <w:rFonts w:cstheme="minorHAnsi"/>
          <w:sz w:val="24"/>
          <w:szCs w:val="24"/>
        </w:rPr>
        <w:t xml:space="preserve">(2018) </w:t>
      </w:r>
      <w:r w:rsidR="00B0399F" w:rsidRPr="007D29C2">
        <w:rPr>
          <w:rFonts w:cstheme="minorHAnsi"/>
          <w:sz w:val="24"/>
          <w:szCs w:val="24"/>
        </w:rPr>
        <w:t>Közlekedés- és környezetszimulátor működési helyességének tesztelése</w:t>
      </w:r>
      <w:r w:rsidR="005E03C4" w:rsidRPr="007D29C2">
        <w:rPr>
          <w:rFonts w:cstheme="minorHAnsi"/>
          <w:sz w:val="24"/>
          <w:szCs w:val="24"/>
        </w:rPr>
        <w:t xml:space="preserve">, </w:t>
      </w:r>
      <w:r w:rsidR="004F043D" w:rsidRPr="007D29C2">
        <w:rPr>
          <w:rFonts w:cstheme="minorHAnsi"/>
          <w:sz w:val="24"/>
          <w:szCs w:val="24"/>
        </w:rPr>
        <w:br/>
      </w:r>
      <w:r w:rsidR="005E03C4" w:rsidRPr="007D29C2">
        <w:rPr>
          <w:rFonts w:cstheme="minorHAnsi"/>
          <w:sz w:val="24"/>
          <w:szCs w:val="24"/>
        </w:rPr>
        <w:t xml:space="preserve">Letöltve: </w:t>
      </w:r>
      <w:hyperlink r:id="rId63" w:history="1">
        <w:r w:rsidR="005E03C4" w:rsidRPr="006747C6">
          <w:rPr>
            <w:rStyle w:val="Hiperhivatkozs"/>
            <w:rFonts w:cstheme="minorHAnsi"/>
            <w:sz w:val="24"/>
            <w:szCs w:val="24"/>
          </w:rPr>
          <w:t>https://miau.my-x.hu/miau/253/traffic-simulations.docx</w:t>
        </w:r>
      </w:hyperlink>
      <w:r w:rsidR="004F043D" w:rsidRPr="006747C6">
        <w:rPr>
          <w:rStyle w:val="Hiperhivatkozs"/>
          <w:rFonts w:cstheme="minorHAnsi"/>
          <w:sz w:val="24"/>
          <w:szCs w:val="24"/>
        </w:rPr>
        <w:br/>
      </w:r>
      <w:r w:rsidR="005E03C4" w:rsidRPr="007D29C2">
        <w:rPr>
          <w:rFonts w:cstheme="minorHAnsi"/>
          <w:sz w:val="24"/>
          <w:szCs w:val="24"/>
        </w:rPr>
        <w:t>(Utolsó letöltés: 14/10/2019)</w:t>
      </w:r>
    </w:p>
    <w:p w14:paraId="279F2D9D" w14:textId="2CC6BB95" w:rsidR="005E03C4" w:rsidRPr="007D29C2" w:rsidRDefault="004F043D" w:rsidP="007D29C2">
      <w:pPr>
        <w:rPr>
          <w:rFonts w:cstheme="minorHAnsi"/>
          <w:sz w:val="24"/>
          <w:szCs w:val="24"/>
        </w:rPr>
      </w:pPr>
      <w:r w:rsidRPr="007D29C2">
        <w:rPr>
          <w:rFonts w:cstheme="minorHAnsi"/>
          <w:sz w:val="24"/>
          <w:szCs w:val="24"/>
        </w:rPr>
        <w:br w:type="page"/>
      </w:r>
    </w:p>
    <w:p w14:paraId="4D54EE45" w14:textId="1B7EA594" w:rsidR="003251BF" w:rsidRPr="006747C6" w:rsidRDefault="00902E8E" w:rsidP="00C16187">
      <w:pPr>
        <w:pStyle w:val="Listaszerbekezds"/>
        <w:numPr>
          <w:ilvl w:val="0"/>
          <w:numId w:val="9"/>
        </w:numPr>
        <w:spacing w:after="120" w:line="360" w:lineRule="auto"/>
        <w:jc w:val="both"/>
        <w:rPr>
          <w:rFonts w:cstheme="minorHAnsi"/>
          <w:sz w:val="24"/>
          <w:szCs w:val="24"/>
        </w:rPr>
      </w:pPr>
      <w:r w:rsidRPr="006747C6">
        <w:rPr>
          <w:rFonts w:cstheme="minorHAnsi"/>
          <w:sz w:val="24"/>
          <w:szCs w:val="24"/>
        </w:rPr>
        <w:lastRenderedPageBreak/>
        <w:t xml:space="preserve">L. Pitlik, Z. Varga </w:t>
      </w:r>
      <w:r w:rsidR="00230067" w:rsidRPr="006747C6">
        <w:rPr>
          <w:rFonts w:cstheme="minorHAnsi"/>
          <w:sz w:val="24"/>
          <w:szCs w:val="24"/>
        </w:rPr>
        <w:t>(</w:t>
      </w:r>
      <w:r w:rsidR="00F76792" w:rsidRPr="006747C6">
        <w:rPr>
          <w:rFonts w:cstheme="minorHAnsi"/>
          <w:sz w:val="24"/>
          <w:szCs w:val="24"/>
        </w:rPr>
        <w:t>2014</w:t>
      </w:r>
      <w:r w:rsidR="00230067" w:rsidRPr="006747C6">
        <w:rPr>
          <w:rFonts w:cstheme="minorHAnsi"/>
          <w:sz w:val="24"/>
          <w:szCs w:val="24"/>
        </w:rPr>
        <w:t>)</w:t>
      </w:r>
      <w:r w:rsidR="00F76792" w:rsidRPr="007D29C2">
        <w:rPr>
          <w:rFonts w:cstheme="minorHAnsi"/>
          <w:sz w:val="24"/>
          <w:szCs w:val="24"/>
        </w:rPr>
        <w:t xml:space="preserve"> </w:t>
      </w:r>
      <w:r w:rsidRPr="007D29C2">
        <w:rPr>
          <w:rFonts w:cstheme="minorHAnsi"/>
          <w:sz w:val="24"/>
          <w:szCs w:val="24"/>
        </w:rPr>
        <w:t xml:space="preserve">Reformjavaslat a globális ország-kockázatelemzés </w:t>
      </w:r>
      <w:proofErr w:type="spellStart"/>
      <w:r w:rsidRPr="007D29C2">
        <w:rPr>
          <w:rFonts w:cstheme="minorHAnsi"/>
          <w:sz w:val="24"/>
          <w:szCs w:val="24"/>
        </w:rPr>
        <w:t>objektivizálására</w:t>
      </w:r>
      <w:proofErr w:type="spellEnd"/>
      <w:r w:rsidRPr="007D29C2">
        <w:rPr>
          <w:rFonts w:cstheme="minorHAnsi"/>
          <w:sz w:val="24"/>
          <w:szCs w:val="24"/>
        </w:rPr>
        <w:t xml:space="preserve"> és automatizálására, avagy a nemzetközi pénzügyi rendszer stabilizálása, fenntarthatóságának garantálása a CRAZY-IDEA-ROBOTRA </w:t>
      </w:r>
      <w:proofErr w:type="spellStart"/>
      <w:proofErr w:type="gramStart"/>
      <w:r w:rsidRPr="007D29C2">
        <w:rPr>
          <w:rFonts w:cstheme="minorHAnsi"/>
          <w:sz w:val="24"/>
          <w:szCs w:val="24"/>
        </w:rPr>
        <w:t>alapozva</w:t>
      </w:r>
      <w:r w:rsidR="004F043D" w:rsidRPr="007D29C2">
        <w:rPr>
          <w:rFonts w:cstheme="minorHAnsi"/>
          <w:sz w:val="24"/>
          <w:szCs w:val="24"/>
        </w:rPr>
        <w:t>,</w:t>
      </w:r>
      <w:r w:rsidR="00C16187" w:rsidRPr="007D29C2">
        <w:rPr>
          <w:rFonts w:cstheme="minorHAnsi"/>
          <w:sz w:val="24"/>
          <w:szCs w:val="24"/>
        </w:rPr>
        <w:t>Letöltve</w:t>
      </w:r>
      <w:proofErr w:type="spellEnd"/>
      <w:proofErr w:type="gramEnd"/>
      <w:r w:rsidR="00C16187" w:rsidRPr="007D29C2">
        <w:rPr>
          <w:rFonts w:cstheme="minorHAnsi"/>
          <w:sz w:val="24"/>
          <w:szCs w:val="24"/>
        </w:rPr>
        <w:t xml:space="preserve">: </w:t>
      </w:r>
      <w:hyperlink r:id="rId64" w:history="1">
        <w:r w:rsidR="00C16187" w:rsidRPr="006747C6">
          <w:rPr>
            <w:rStyle w:val="Hiperhivatkozs"/>
            <w:rFonts w:cstheme="minorHAnsi"/>
            <w:sz w:val="24"/>
            <w:szCs w:val="24"/>
          </w:rPr>
          <w:t>https://miau.my-x.hu/miau/190/cir.doc</w:t>
        </w:r>
      </w:hyperlink>
      <w:r w:rsidR="00C16187" w:rsidRPr="006747C6">
        <w:rPr>
          <w:rFonts w:cstheme="minorHAnsi"/>
          <w:sz w:val="24"/>
          <w:szCs w:val="24"/>
        </w:rPr>
        <w:t xml:space="preserve"> (Utolsó letöltés: 14/10/2019)</w:t>
      </w:r>
    </w:p>
    <w:p w14:paraId="1B87B9BE" w14:textId="39960E56" w:rsidR="007B3789" w:rsidRPr="007D29C2" w:rsidRDefault="007B3789" w:rsidP="007B3789">
      <w:pPr>
        <w:spacing w:after="120" w:line="360" w:lineRule="auto"/>
        <w:jc w:val="both"/>
        <w:rPr>
          <w:rFonts w:cstheme="minorHAnsi"/>
          <w:sz w:val="24"/>
          <w:szCs w:val="24"/>
        </w:rPr>
      </w:pPr>
      <w:r w:rsidRPr="006747C6">
        <w:rPr>
          <w:rFonts w:cstheme="minorHAnsi"/>
          <w:sz w:val="24"/>
          <w:szCs w:val="24"/>
        </w:rPr>
        <w:t>egyéb:</w:t>
      </w:r>
    </w:p>
    <w:p w14:paraId="30083012" w14:textId="5D9E488A" w:rsidR="000A63DC" w:rsidRPr="006747C6" w:rsidRDefault="000A63DC" w:rsidP="000A63DC">
      <w:pPr>
        <w:pStyle w:val="Listaszerbekezds"/>
        <w:numPr>
          <w:ilvl w:val="0"/>
          <w:numId w:val="10"/>
        </w:numPr>
        <w:spacing w:after="120" w:line="360" w:lineRule="auto"/>
        <w:jc w:val="both"/>
        <w:rPr>
          <w:rFonts w:cstheme="minorHAnsi"/>
          <w:sz w:val="24"/>
          <w:szCs w:val="24"/>
        </w:rPr>
      </w:pPr>
      <w:proofErr w:type="spellStart"/>
      <w:r w:rsidRPr="007D29C2">
        <w:rPr>
          <w:rFonts w:cstheme="minorHAnsi"/>
          <w:sz w:val="24"/>
          <w:szCs w:val="24"/>
        </w:rPr>
        <w:t>zitate-online.de</w:t>
      </w:r>
      <w:proofErr w:type="spellEnd"/>
      <w:r w:rsidRPr="007D29C2">
        <w:rPr>
          <w:rFonts w:cstheme="minorHAnsi"/>
          <w:sz w:val="24"/>
          <w:szCs w:val="24"/>
        </w:rPr>
        <w:t xml:space="preserve"> (2019) Idézet Einsteintől; Letöltve: </w:t>
      </w:r>
      <w:hyperlink r:id="rId65" w:history="1">
        <w:r w:rsidRPr="006747C6">
          <w:rPr>
            <w:rStyle w:val="Hiperhivatkozs"/>
            <w:rFonts w:cstheme="minorHAnsi"/>
            <w:i/>
            <w:iCs/>
            <w:sz w:val="24"/>
            <w:szCs w:val="24"/>
          </w:rPr>
          <w:t>https://www.zitate-online.de/sprueche/wissenschaftler/265/probleme-kann-man-niemals-mit-derselben-denkweise.html</w:t>
        </w:r>
      </w:hyperlink>
      <w:r w:rsidRPr="006747C6">
        <w:rPr>
          <w:rFonts w:cstheme="minorHAnsi"/>
          <w:i/>
          <w:iCs/>
          <w:sz w:val="24"/>
          <w:szCs w:val="24"/>
        </w:rPr>
        <w:t xml:space="preserve"> </w:t>
      </w:r>
      <w:r w:rsidRPr="006747C6">
        <w:rPr>
          <w:rFonts w:cstheme="minorHAnsi"/>
          <w:sz w:val="24"/>
          <w:szCs w:val="24"/>
        </w:rPr>
        <w:t>(Utolsó letöltés: 14/10/2019)</w:t>
      </w:r>
    </w:p>
    <w:p w14:paraId="0C850ABF" w14:textId="0138C36A" w:rsidR="00932D4A" w:rsidRPr="006747C6" w:rsidRDefault="00C170A8" w:rsidP="007E00A9">
      <w:pPr>
        <w:pStyle w:val="Listaszerbekezds"/>
        <w:numPr>
          <w:ilvl w:val="0"/>
          <w:numId w:val="10"/>
        </w:numPr>
        <w:spacing w:after="120" w:line="360" w:lineRule="auto"/>
        <w:jc w:val="both"/>
        <w:rPr>
          <w:rFonts w:cstheme="minorHAnsi"/>
          <w:sz w:val="24"/>
          <w:szCs w:val="24"/>
        </w:rPr>
      </w:pPr>
      <w:r w:rsidRPr="006747C6">
        <w:rPr>
          <w:rFonts w:cstheme="minorHAnsi"/>
          <w:sz w:val="24"/>
          <w:szCs w:val="24"/>
        </w:rPr>
        <w:t xml:space="preserve">MY-X TEAM (2019) </w:t>
      </w:r>
      <w:proofErr w:type="spellStart"/>
      <w:r w:rsidR="00804CAA" w:rsidRPr="006747C6">
        <w:rPr>
          <w:rFonts w:cstheme="minorHAnsi"/>
          <w:sz w:val="24"/>
          <w:szCs w:val="24"/>
        </w:rPr>
        <w:t>erem_befektetes_coco</w:t>
      </w:r>
      <w:proofErr w:type="spellEnd"/>
      <w:r w:rsidR="00804CAA" w:rsidRPr="006747C6">
        <w:rPr>
          <w:rFonts w:cstheme="minorHAnsi"/>
          <w:sz w:val="24"/>
          <w:szCs w:val="24"/>
        </w:rPr>
        <w:t xml:space="preserve">, </w:t>
      </w:r>
      <w:hyperlink r:id="rId66" w:history="1">
        <w:r w:rsidR="00036527" w:rsidRPr="006747C6">
          <w:rPr>
            <w:rStyle w:val="Hiperhivatkozs"/>
            <w:rFonts w:cstheme="minorHAnsi"/>
            <w:sz w:val="24"/>
            <w:szCs w:val="24"/>
          </w:rPr>
          <w:t>https://miau.my-x.hu/miau/253/erem_befektetes_coco.xlsx</w:t>
        </w:r>
      </w:hyperlink>
    </w:p>
    <w:p w14:paraId="79AD6F9A" w14:textId="6F28018F" w:rsidR="00D20A08" w:rsidRPr="006747C6" w:rsidRDefault="00D20A08" w:rsidP="007E00A9">
      <w:pPr>
        <w:pStyle w:val="Listaszerbekezds"/>
        <w:numPr>
          <w:ilvl w:val="0"/>
          <w:numId w:val="10"/>
        </w:numPr>
        <w:spacing w:after="120" w:line="360" w:lineRule="auto"/>
        <w:jc w:val="both"/>
        <w:rPr>
          <w:rFonts w:cstheme="minorHAnsi"/>
          <w:sz w:val="24"/>
          <w:szCs w:val="24"/>
        </w:rPr>
      </w:pPr>
      <w:r w:rsidRPr="006747C6">
        <w:rPr>
          <w:rFonts w:cstheme="minorHAnsi"/>
          <w:sz w:val="24"/>
          <w:szCs w:val="24"/>
        </w:rPr>
        <w:t xml:space="preserve">MY-X TEAM </w:t>
      </w:r>
      <w:r w:rsidR="00D7415F" w:rsidRPr="006747C6">
        <w:rPr>
          <w:rFonts w:cstheme="minorHAnsi"/>
          <w:sz w:val="24"/>
          <w:szCs w:val="24"/>
        </w:rPr>
        <w:t xml:space="preserve">(-) OLAP DEMO, </w:t>
      </w:r>
      <w:hyperlink r:id="rId67" w:history="1">
        <w:r w:rsidR="00D7415F" w:rsidRPr="006747C6">
          <w:rPr>
            <w:rStyle w:val="Hiperhivatkozs"/>
            <w:rFonts w:cstheme="minorHAnsi"/>
            <w:sz w:val="24"/>
            <w:szCs w:val="24"/>
          </w:rPr>
          <w:t>https://miau.my-x.hu/myx-free/olap/olap3/4_olap_m.php3</w:t>
        </w:r>
      </w:hyperlink>
    </w:p>
    <w:p w14:paraId="6CD0AE4D" w14:textId="2FC587A4" w:rsidR="00726AA8" w:rsidRPr="006747C6" w:rsidRDefault="00762EA9" w:rsidP="00307FBC">
      <w:pPr>
        <w:pStyle w:val="Listaszerbekezds"/>
        <w:numPr>
          <w:ilvl w:val="0"/>
          <w:numId w:val="10"/>
        </w:numPr>
        <w:spacing w:after="120" w:line="360" w:lineRule="auto"/>
        <w:jc w:val="both"/>
        <w:rPr>
          <w:rFonts w:cstheme="minorHAnsi"/>
          <w:sz w:val="24"/>
          <w:szCs w:val="24"/>
        </w:rPr>
      </w:pPr>
      <w:r w:rsidRPr="006747C6">
        <w:rPr>
          <w:rFonts w:cstheme="minorHAnsi"/>
          <w:sz w:val="24"/>
          <w:szCs w:val="24"/>
        </w:rPr>
        <w:t>MY</w:t>
      </w:r>
      <w:r w:rsidRPr="007D29C2">
        <w:rPr>
          <w:rFonts w:cstheme="minorHAnsi"/>
          <w:sz w:val="24"/>
          <w:szCs w:val="24"/>
        </w:rPr>
        <w:t xml:space="preserve">-X TEAM (-) Buborék modellekre példák, </w:t>
      </w:r>
      <w:hyperlink r:id="rId68" w:history="1">
        <w:r w:rsidR="00DD2ABA" w:rsidRPr="006747C6">
          <w:rPr>
            <w:rStyle w:val="Hiperhivatkozs"/>
            <w:rFonts w:cstheme="minorHAnsi"/>
            <w:sz w:val="24"/>
            <w:szCs w:val="24"/>
          </w:rPr>
          <w:t>https://www.google.hu/search?q=buborék-modell+site%3Amiau.gau.hu</w:t>
        </w:r>
      </w:hyperlink>
      <w:r w:rsidR="00DD2ABA" w:rsidRPr="006747C6">
        <w:rPr>
          <w:rFonts w:cstheme="minorHAnsi"/>
          <w:sz w:val="24"/>
          <w:szCs w:val="24"/>
        </w:rPr>
        <w:t xml:space="preserve"> </w:t>
      </w:r>
    </w:p>
    <w:p w14:paraId="47F17006" w14:textId="7D1CF11E" w:rsidR="004F6E4C" w:rsidRPr="006747C6" w:rsidRDefault="00562EA6" w:rsidP="00307FBC">
      <w:pPr>
        <w:pStyle w:val="Listaszerbekezds"/>
        <w:numPr>
          <w:ilvl w:val="0"/>
          <w:numId w:val="10"/>
        </w:numPr>
        <w:spacing w:after="120" w:line="360" w:lineRule="auto"/>
        <w:jc w:val="both"/>
        <w:rPr>
          <w:rFonts w:cstheme="minorHAnsi"/>
          <w:sz w:val="24"/>
          <w:szCs w:val="24"/>
        </w:rPr>
      </w:pPr>
      <w:r w:rsidRPr="006747C6">
        <w:rPr>
          <w:rFonts w:cstheme="minorHAnsi"/>
          <w:sz w:val="24"/>
          <w:szCs w:val="24"/>
        </w:rPr>
        <w:t xml:space="preserve">MY-X TEAM (-) A fenntarthatóság matematikája, </w:t>
      </w:r>
      <w:hyperlink r:id="rId69" w:history="1">
        <w:r w:rsidR="007577C0" w:rsidRPr="006747C6">
          <w:rPr>
            <w:rStyle w:val="Hiperhivatkozs"/>
            <w:rFonts w:cstheme="minorHAnsi"/>
            <w:sz w:val="24"/>
            <w:szCs w:val="24"/>
          </w:rPr>
          <w:t>https://miau.my-x.hu/miau2009/index.php3?x=e0&amp;string=mathematical.issue</w:t>
        </w:r>
      </w:hyperlink>
      <w:r w:rsidRPr="006747C6">
        <w:rPr>
          <w:rFonts w:cstheme="minorHAnsi"/>
          <w:sz w:val="24"/>
          <w:szCs w:val="24"/>
        </w:rPr>
        <w:t xml:space="preserve"> </w:t>
      </w:r>
    </w:p>
    <w:p w14:paraId="5A5B1551" w14:textId="54E69888" w:rsidR="002269C8" w:rsidRPr="006747C6" w:rsidRDefault="00623EA8" w:rsidP="00307FBC">
      <w:pPr>
        <w:pStyle w:val="Listaszerbekezds"/>
        <w:numPr>
          <w:ilvl w:val="0"/>
          <w:numId w:val="10"/>
        </w:numPr>
        <w:spacing w:after="120" w:line="360" w:lineRule="auto"/>
        <w:jc w:val="both"/>
        <w:rPr>
          <w:rFonts w:cstheme="minorHAnsi"/>
          <w:sz w:val="24"/>
          <w:szCs w:val="24"/>
        </w:rPr>
      </w:pPr>
      <w:r w:rsidRPr="006747C6">
        <w:rPr>
          <w:rFonts w:cstheme="minorHAnsi"/>
          <w:sz w:val="24"/>
          <w:szCs w:val="24"/>
        </w:rPr>
        <w:t xml:space="preserve">Pitlik László (2007) </w:t>
      </w:r>
      <w:r w:rsidR="001C180D" w:rsidRPr="007D29C2">
        <w:rPr>
          <w:rFonts w:cstheme="minorHAnsi"/>
          <w:sz w:val="24"/>
          <w:szCs w:val="24"/>
        </w:rPr>
        <w:t xml:space="preserve">Klasszikus tesztelés nélküli előrejelzés konzisztencia-vizsgálatokkal, </w:t>
      </w:r>
      <w:hyperlink r:id="rId70" w:history="1">
        <w:r w:rsidR="001C180D" w:rsidRPr="006747C6">
          <w:rPr>
            <w:rStyle w:val="Hiperhivatkozs"/>
            <w:rFonts w:cstheme="minorHAnsi"/>
            <w:sz w:val="24"/>
            <w:szCs w:val="24"/>
          </w:rPr>
          <w:t>http://miau.gau.hu/miau/111/chf30.doc</w:t>
        </w:r>
      </w:hyperlink>
      <w:r w:rsidR="001C180D" w:rsidRPr="006747C6">
        <w:rPr>
          <w:rFonts w:cstheme="minorHAnsi"/>
          <w:sz w:val="24"/>
          <w:szCs w:val="24"/>
        </w:rPr>
        <w:t xml:space="preserve"> </w:t>
      </w:r>
    </w:p>
    <w:p w14:paraId="2315C75B" w14:textId="18D568A2" w:rsidR="00CB49E5" w:rsidRPr="006747C6" w:rsidRDefault="0028306E" w:rsidP="007E00A9">
      <w:pPr>
        <w:pStyle w:val="Listaszerbekezds"/>
        <w:numPr>
          <w:ilvl w:val="0"/>
          <w:numId w:val="10"/>
        </w:numPr>
        <w:spacing w:after="120" w:line="360" w:lineRule="auto"/>
        <w:jc w:val="both"/>
        <w:rPr>
          <w:rFonts w:cstheme="minorHAnsi"/>
          <w:sz w:val="24"/>
          <w:szCs w:val="24"/>
        </w:rPr>
      </w:pPr>
      <w:proofErr w:type="spellStart"/>
      <w:r w:rsidRPr="006747C6">
        <w:rPr>
          <w:rFonts w:cstheme="minorHAnsi"/>
          <w:sz w:val="24"/>
          <w:szCs w:val="24"/>
        </w:rPr>
        <w:t>Bostrom</w:t>
      </w:r>
      <w:proofErr w:type="spellEnd"/>
      <w:r w:rsidRPr="006747C6">
        <w:rPr>
          <w:rFonts w:cstheme="minorHAnsi"/>
          <w:sz w:val="24"/>
          <w:szCs w:val="24"/>
        </w:rPr>
        <w:t xml:space="preserve">, N. (2015). </w:t>
      </w:r>
      <w:proofErr w:type="spellStart"/>
      <w:r w:rsidRPr="006747C6">
        <w:rPr>
          <w:rFonts w:cstheme="minorHAnsi"/>
          <w:sz w:val="24"/>
          <w:szCs w:val="24"/>
        </w:rPr>
        <w:t>What</w:t>
      </w:r>
      <w:proofErr w:type="spellEnd"/>
      <w:r w:rsidRPr="006747C6">
        <w:rPr>
          <w:rFonts w:cstheme="minorHAnsi"/>
          <w:sz w:val="24"/>
          <w:szCs w:val="24"/>
        </w:rPr>
        <w:t xml:space="preserve"> </w:t>
      </w:r>
      <w:proofErr w:type="spellStart"/>
      <w:r w:rsidRPr="006747C6">
        <w:rPr>
          <w:rFonts w:cstheme="minorHAnsi"/>
          <w:sz w:val="24"/>
          <w:szCs w:val="24"/>
        </w:rPr>
        <w:t>happens</w:t>
      </w:r>
      <w:proofErr w:type="spellEnd"/>
      <w:r w:rsidRPr="006747C6">
        <w:rPr>
          <w:rFonts w:cstheme="minorHAnsi"/>
          <w:sz w:val="24"/>
          <w:szCs w:val="24"/>
        </w:rPr>
        <w:t xml:space="preserve"> </w:t>
      </w:r>
      <w:proofErr w:type="spellStart"/>
      <w:r w:rsidRPr="006747C6">
        <w:rPr>
          <w:rFonts w:cstheme="minorHAnsi"/>
          <w:sz w:val="24"/>
          <w:szCs w:val="24"/>
        </w:rPr>
        <w:t>when</w:t>
      </w:r>
      <w:proofErr w:type="spellEnd"/>
      <w:r w:rsidRPr="006747C6">
        <w:rPr>
          <w:rFonts w:cstheme="minorHAnsi"/>
          <w:sz w:val="24"/>
          <w:szCs w:val="24"/>
        </w:rPr>
        <w:t xml:space="preserve"> </w:t>
      </w:r>
      <w:proofErr w:type="spellStart"/>
      <w:r w:rsidRPr="006747C6">
        <w:rPr>
          <w:rFonts w:cstheme="minorHAnsi"/>
          <w:sz w:val="24"/>
          <w:szCs w:val="24"/>
        </w:rPr>
        <w:t>our</w:t>
      </w:r>
      <w:proofErr w:type="spellEnd"/>
      <w:r w:rsidRPr="006747C6">
        <w:rPr>
          <w:rFonts w:cstheme="minorHAnsi"/>
          <w:sz w:val="24"/>
          <w:szCs w:val="24"/>
        </w:rPr>
        <w:t xml:space="preserve"> </w:t>
      </w:r>
      <w:proofErr w:type="spellStart"/>
      <w:r w:rsidRPr="006747C6">
        <w:rPr>
          <w:rFonts w:cstheme="minorHAnsi"/>
          <w:sz w:val="24"/>
          <w:szCs w:val="24"/>
        </w:rPr>
        <w:t>computers</w:t>
      </w:r>
      <w:proofErr w:type="spellEnd"/>
      <w:r w:rsidRPr="006747C6">
        <w:rPr>
          <w:rFonts w:cstheme="minorHAnsi"/>
          <w:sz w:val="24"/>
          <w:szCs w:val="24"/>
        </w:rPr>
        <w:t xml:space="preserve"> </w:t>
      </w:r>
      <w:proofErr w:type="spellStart"/>
      <w:r w:rsidRPr="006747C6">
        <w:rPr>
          <w:rFonts w:cstheme="minorHAnsi"/>
          <w:sz w:val="24"/>
          <w:szCs w:val="24"/>
        </w:rPr>
        <w:t>get</w:t>
      </w:r>
      <w:proofErr w:type="spellEnd"/>
      <w:r w:rsidRPr="006747C6">
        <w:rPr>
          <w:rFonts w:cstheme="minorHAnsi"/>
          <w:sz w:val="24"/>
          <w:szCs w:val="24"/>
        </w:rPr>
        <w:t xml:space="preserve"> </w:t>
      </w:r>
      <w:proofErr w:type="spellStart"/>
      <w:r w:rsidRPr="006747C6">
        <w:rPr>
          <w:rFonts w:cstheme="minorHAnsi"/>
          <w:sz w:val="24"/>
          <w:szCs w:val="24"/>
        </w:rPr>
        <w:t>smarter</w:t>
      </w:r>
      <w:proofErr w:type="spellEnd"/>
      <w:r w:rsidRPr="006747C6">
        <w:rPr>
          <w:rFonts w:cstheme="minorHAnsi"/>
          <w:sz w:val="24"/>
          <w:szCs w:val="24"/>
        </w:rPr>
        <w:t xml:space="preserve"> </w:t>
      </w:r>
      <w:proofErr w:type="spellStart"/>
      <w:r w:rsidRPr="006747C6">
        <w:rPr>
          <w:rFonts w:cstheme="minorHAnsi"/>
          <w:sz w:val="24"/>
          <w:szCs w:val="24"/>
        </w:rPr>
        <w:t>than</w:t>
      </w:r>
      <w:proofErr w:type="spellEnd"/>
      <w:r w:rsidRPr="006747C6">
        <w:rPr>
          <w:rFonts w:cstheme="minorHAnsi"/>
          <w:sz w:val="24"/>
          <w:szCs w:val="24"/>
        </w:rPr>
        <w:t xml:space="preserve"> </w:t>
      </w:r>
      <w:proofErr w:type="spellStart"/>
      <w:r w:rsidRPr="006747C6">
        <w:rPr>
          <w:rFonts w:cstheme="minorHAnsi"/>
          <w:sz w:val="24"/>
          <w:szCs w:val="24"/>
        </w:rPr>
        <w:t>we</w:t>
      </w:r>
      <w:proofErr w:type="spellEnd"/>
      <w:r w:rsidRPr="006747C6">
        <w:rPr>
          <w:rFonts w:cstheme="minorHAnsi"/>
          <w:sz w:val="24"/>
          <w:szCs w:val="24"/>
        </w:rPr>
        <w:t xml:space="preserve"> </w:t>
      </w:r>
      <w:proofErr w:type="spellStart"/>
      <w:r w:rsidRPr="006747C6">
        <w:rPr>
          <w:rFonts w:cstheme="minorHAnsi"/>
          <w:sz w:val="24"/>
          <w:szCs w:val="24"/>
        </w:rPr>
        <w:t>are</w:t>
      </w:r>
      <w:proofErr w:type="spellEnd"/>
      <w:r w:rsidRPr="006747C6">
        <w:rPr>
          <w:rFonts w:cstheme="minorHAnsi"/>
          <w:sz w:val="24"/>
          <w:szCs w:val="24"/>
        </w:rPr>
        <w:t xml:space="preserve">. TED. </w:t>
      </w:r>
      <w:hyperlink r:id="rId71" w:anchor="t-945173" w:history="1">
        <w:r w:rsidRPr="006747C6">
          <w:rPr>
            <w:rStyle w:val="Hiperhivatkozs"/>
            <w:rFonts w:cstheme="minorHAnsi"/>
            <w:sz w:val="24"/>
            <w:szCs w:val="24"/>
          </w:rPr>
          <w:t>https://www.ted.com/talks/nick_bostrom_what_happens_when_our_computers_get_smarter_than_we_are#t-945173</w:t>
        </w:r>
      </w:hyperlink>
      <w:r w:rsidRPr="006747C6">
        <w:rPr>
          <w:rFonts w:cstheme="minorHAnsi"/>
          <w:sz w:val="24"/>
          <w:szCs w:val="24"/>
        </w:rPr>
        <w:t xml:space="preserve"> </w:t>
      </w:r>
    </w:p>
    <w:p w14:paraId="4E1BBD62" w14:textId="1873746B" w:rsidR="00674933" w:rsidRPr="006747C6" w:rsidRDefault="00674933" w:rsidP="007E00A9">
      <w:pPr>
        <w:pStyle w:val="Listaszerbekezds"/>
        <w:numPr>
          <w:ilvl w:val="0"/>
          <w:numId w:val="10"/>
        </w:numPr>
        <w:spacing w:after="120" w:line="360" w:lineRule="auto"/>
        <w:jc w:val="both"/>
        <w:rPr>
          <w:rFonts w:cstheme="minorHAnsi"/>
          <w:sz w:val="24"/>
          <w:szCs w:val="24"/>
        </w:rPr>
      </w:pPr>
      <w:r w:rsidRPr="006747C6">
        <w:rPr>
          <w:rFonts w:cstheme="minorHAnsi"/>
          <w:sz w:val="24"/>
          <w:szCs w:val="24"/>
        </w:rPr>
        <w:t xml:space="preserve">Anonim Szerzők, (2019). </w:t>
      </w:r>
      <w:proofErr w:type="spellStart"/>
      <w:r w:rsidRPr="006747C6">
        <w:rPr>
          <w:rFonts w:cstheme="minorHAnsi"/>
          <w:sz w:val="24"/>
          <w:szCs w:val="24"/>
        </w:rPr>
        <w:t>Foresight</w:t>
      </w:r>
      <w:proofErr w:type="spellEnd"/>
      <w:r w:rsidRPr="006747C6">
        <w:rPr>
          <w:rFonts w:cstheme="minorHAnsi"/>
          <w:sz w:val="24"/>
          <w:szCs w:val="24"/>
        </w:rPr>
        <w:t>_(</w:t>
      </w:r>
      <w:proofErr w:type="spellStart"/>
      <w:r w:rsidRPr="006747C6">
        <w:rPr>
          <w:rFonts w:cstheme="minorHAnsi"/>
          <w:sz w:val="24"/>
          <w:szCs w:val="24"/>
        </w:rPr>
        <w:t>futures_studies</w:t>
      </w:r>
      <w:proofErr w:type="spellEnd"/>
      <w:r w:rsidRPr="006747C6">
        <w:rPr>
          <w:rFonts w:cstheme="minorHAnsi"/>
          <w:sz w:val="24"/>
          <w:szCs w:val="24"/>
        </w:rPr>
        <w:t>).</w:t>
      </w:r>
      <w:r w:rsidR="001C3D4C" w:rsidRPr="007D29C2">
        <w:rPr>
          <w:rFonts w:cstheme="minorHAnsi"/>
          <w:sz w:val="24"/>
          <w:szCs w:val="24"/>
        </w:rPr>
        <w:t xml:space="preserve"> </w:t>
      </w:r>
      <w:hyperlink r:id="rId72" w:history="1">
        <w:r w:rsidRPr="006747C6">
          <w:rPr>
            <w:rStyle w:val="Hiperhivatkozs"/>
            <w:rFonts w:cstheme="minorHAnsi"/>
            <w:sz w:val="24"/>
            <w:szCs w:val="24"/>
          </w:rPr>
          <w:t>https://en.wikipedia.org/wiki/Foresight_(futures_studies)</w:t>
        </w:r>
      </w:hyperlink>
      <w:r w:rsidRPr="006747C6">
        <w:rPr>
          <w:rFonts w:cstheme="minorHAnsi"/>
          <w:sz w:val="24"/>
          <w:szCs w:val="24"/>
        </w:rPr>
        <w:t xml:space="preserve"> </w:t>
      </w:r>
    </w:p>
    <w:p w14:paraId="12B4A235" w14:textId="0C05C458" w:rsidR="00F54877" w:rsidRPr="006747C6" w:rsidRDefault="00BE03B6" w:rsidP="00F54877">
      <w:pPr>
        <w:pStyle w:val="Listaszerbekezds"/>
        <w:numPr>
          <w:ilvl w:val="0"/>
          <w:numId w:val="10"/>
        </w:numPr>
        <w:spacing w:after="120" w:line="360" w:lineRule="auto"/>
        <w:jc w:val="both"/>
        <w:rPr>
          <w:rFonts w:cstheme="minorHAnsi"/>
          <w:sz w:val="24"/>
          <w:szCs w:val="24"/>
        </w:rPr>
      </w:pPr>
      <w:proofErr w:type="spellStart"/>
      <w:r w:rsidRPr="006747C6">
        <w:rPr>
          <w:rFonts w:cstheme="minorHAnsi"/>
          <w:sz w:val="24"/>
          <w:szCs w:val="24"/>
        </w:rPr>
        <w:t>Aruvee</w:t>
      </w:r>
      <w:proofErr w:type="spellEnd"/>
      <w:r w:rsidRPr="006747C6">
        <w:rPr>
          <w:rFonts w:cstheme="minorHAnsi"/>
          <w:sz w:val="24"/>
          <w:szCs w:val="24"/>
        </w:rPr>
        <w:t xml:space="preserve">, E, </w:t>
      </w:r>
      <w:proofErr w:type="spellStart"/>
      <w:r w:rsidRPr="006747C6">
        <w:rPr>
          <w:rFonts w:cstheme="minorHAnsi"/>
          <w:sz w:val="24"/>
          <w:szCs w:val="24"/>
        </w:rPr>
        <w:t>Piirimäe</w:t>
      </w:r>
      <w:proofErr w:type="spellEnd"/>
      <w:r w:rsidRPr="006747C6">
        <w:rPr>
          <w:rFonts w:cstheme="minorHAnsi"/>
          <w:sz w:val="24"/>
          <w:szCs w:val="24"/>
        </w:rPr>
        <w:t xml:space="preserve">, </w:t>
      </w:r>
      <w:proofErr w:type="spellStart"/>
      <w:r w:rsidRPr="006747C6">
        <w:rPr>
          <w:rFonts w:cstheme="minorHAnsi"/>
          <w:sz w:val="24"/>
          <w:szCs w:val="24"/>
        </w:rPr>
        <w:t>Kr</w:t>
      </w:r>
      <w:proofErr w:type="spellEnd"/>
      <w:r w:rsidRPr="006747C6">
        <w:rPr>
          <w:rFonts w:cstheme="minorHAnsi"/>
          <w:sz w:val="24"/>
          <w:szCs w:val="24"/>
        </w:rPr>
        <w:t xml:space="preserve"> </w:t>
      </w:r>
      <w:r w:rsidR="00C9008D" w:rsidRPr="007D29C2">
        <w:rPr>
          <w:rFonts w:cstheme="minorHAnsi"/>
          <w:sz w:val="24"/>
          <w:szCs w:val="24"/>
        </w:rPr>
        <w:t xml:space="preserve">(2010) </w:t>
      </w:r>
      <w:proofErr w:type="spellStart"/>
      <w:r w:rsidR="00C9008D" w:rsidRPr="007D29C2">
        <w:rPr>
          <w:rFonts w:cstheme="minorHAnsi"/>
          <w:sz w:val="24"/>
          <w:szCs w:val="24"/>
        </w:rPr>
        <w:t>Database</w:t>
      </w:r>
      <w:proofErr w:type="spellEnd"/>
      <w:r w:rsidR="00C9008D" w:rsidRPr="007D29C2">
        <w:rPr>
          <w:rFonts w:cstheme="minorHAnsi"/>
          <w:sz w:val="24"/>
          <w:szCs w:val="24"/>
        </w:rPr>
        <w:t xml:space="preserve"> of </w:t>
      </w:r>
      <w:proofErr w:type="spellStart"/>
      <w:r w:rsidR="00C9008D" w:rsidRPr="007D29C2">
        <w:rPr>
          <w:rFonts w:cstheme="minorHAnsi"/>
          <w:sz w:val="24"/>
          <w:szCs w:val="24"/>
        </w:rPr>
        <w:t>models</w:t>
      </w:r>
      <w:proofErr w:type="spellEnd"/>
      <w:r w:rsidR="00C9008D" w:rsidRPr="007D29C2">
        <w:rPr>
          <w:rFonts w:cstheme="minorHAnsi"/>
          <w:sz w:val="24"/>
          <w:szCs w:val="24"/>
        </w:rPr>
        <w:t xml:space="preserve"> </w:t>
      </w:r>
      <w:proofErr w:type="spellStart"/>
      <w:r w:rsidR="00C9008D" w:rsidRPr="007D29C2">
        <w:rPr>
          <w:rFonts w:cstheme="minorHAnsi"/>
          <w:sz w:val="24"/>
          <w:szCs w:val="24"/>
        </w:rPr>
        <w:t>that</w:t>
      </w:r>
      <w:proofErr w:type="spellEnd"/>
      <w:r w:rsidR="00C9008D" w:rsidRPr="007D29C2">
        <w:rPr>
          <w:rFonts w:cstheme="minorHAnsi"/>
          <w:sz w:val="24"/>
          <w:szCs w:val="24"/>
        </w:rPr>
        <w:t xml:space="preserve"> </w:t>
      </w:r>
      <w:proofErr w:type="spellStart"/>
      <w:r w:rsidR="00C9008D" w:rsidRPr="007D29C2">
        <w:rPr>
          <w:rFonts w:cstheme="minorHAnsi"/>
          <w:sz w:val="24"/>
          <w:szCs w:val="24"/>
        </w:rPr>
        <w:t>relate</w:t>
      </w:r>
      <w:proofErr w:type="spellEnd"/>
      <w:r w:rsidR="00C9008D" w:rsidRPr="007D29C2">
        <w:rPr>
          <w:rFonts w:cstheme="minorHAnsi"/>
          <w:sz w:val="24"/>
          <w:szCs w:val="24"/>
        </w:rPr>
        <w:t xml:space="preserve"> species and </w:t>
      </w:r>
      <w:proofErr w:type="spellStart"/>
      <w:r w:rsidR="00C9008D" w:rsidRPr="007D29C2">
        <w:rPr>
          <w:rFonts w:cstheme="minorHAnsi"/>
          <w:sz w:val="24"/>
          <w:szCs w:val="24"/>
        </w:rPr>
        <w:t>incomes</w:t>
      </w:r>
      <w:proofErr w:type="spellEnd"/>
      <w:r w:rsidR="00C9008D" w:rsidRPr="007D29C2">
        <w:rPr>
          <w:rFonts w:cstheme="minorHAnsi"/>
          <w:sz w:val="24"/>
          <w:szCs w:val="24"/>
        </w:rPr>
        <w:t xml:space="preserve"> </w:t>
      </w:r>
      <w:proofErr w:type="spellStart"/>
      <w:r w:rsidR="00C9008D" w:rsidRPr="007D29C2">
        <w:rPr>
          <w:rFonts w:cstheme="minorHAnsi"/>
          <w:sz w:val="24"/>
          <w:szCs w:val="24"/>
        </w:rPr>
        <w:t>to</w:t>
      </w:r>
      <w:proofErr w:type="spellEnd"/>
      <w:r w:rsidR="00C9008D" w:rsidRPr="007D29C2">
        <w:rPr>
          <w:rFonts w:cstheme="minorHAnsi"/>
          <w:sz w:val="24"/>
          <w:szCs w:val="24"/>
        </w:rPr>
        <w:t xml:space="preserve"> </w:t>
      </w:r>
      <w:proofErr w:type="spellStart"/>
      <w:r w:rsidR="00C9008D" w:rsidRPr="007D29C2">
        <w:rPr>
          <w:rFonts w:cstheme="minorHAnsi"/>
          <w:sz w:val="24"/>
          <w:szCs w:val="24"/>
        </w:rPr>
        <w:t>landuse</w:t>
      </w:r>
      <w:proofErr w:type="spellEnd"/>
      <w:r w:rsidR="00C9008D" w:rsidRPr="007D29C2">
        <w:rPr>
          <w:rFonts w:cstheme="minorHAnsi"/>
          <w:sz w:val="24"/>
          <w:szCs w:val="24"/>
        </w:rPr>
        <w:t xml:space="preserve"> </w:t>
      </w:r>
      <w:hyperlink r:id="rId73" w:anchor="page=41" w:history="1">
        <w:r w:rsidR="00F54877" w:rsidRPr="006747C6">
          <w:rPr>
            <w:rStyle w:val="Hiperhivatkozs"/>
            <w:rFonts w:cstheme="minorHAnsi"/>
            <w:sz w:val="24"/>
            <w:szCs w:val="24"/>
          </w:rPr>
          <w:t>http://www.tess-project.eu/deliverables/TESS_wp4_d41_Database_of_models_that_relate_species_and_incomes_to_land-use_15_Nov_2010_IST.pdf#page=41</w:t>
        </w:r>
      </w:hyperlink>
      <w:r w:rsidR="00FC267B" w:rsidRPr="006747C6">
        <w:rPr>
          <w:rFonts w:cstheme="minorHAnsi"/>
          <w:sz w:val="24"/>
          <w:szCs w:val="24"/>
        </w:rPr>
        <w:t xml:space="preserve"> </w:t>
      </w:r>
    </w:p>
    <w:p w14:paraId="5CB36923" w14:textId="77777777" w:rsidR="004719EB" w:rsidRDefault="004719EB">
      <w:pPr>
        <w:rPr>
          <w:rFonts w:cstheme="minorHAnsi"/>
        </w:rPr>
      </w:pPr>
      <w:r>
        <w:rPr>
          <w:rFonts w:cstheme="minorHAnsi"/>
        </w:rPr>
        <w:br w:type="page"/>
      </w:r>
    </w:p>
    <w:p w14:paraId="35A436E1" w14:textId="525D6236" w:rsidR="004719EB" w:rsidRDefault="004719EB" w:rsidP="00050FDC">
      <w:pPr>
        <w:jc w:val="both"/>
        <w:rPr>
          <w:rFonts w:cstheme="minorHAnsi"/>
        </w:rPr>
      </w:pPr>
      <w:r>
        <w:rPr>
          <w:rFonts w:cstheme="minorHAnsi"/>
        </w:rPr>
        <w:lastRenderedPageBreak/>
        <w:t>További háttér-dokumentumok a 7. fejezethez:</w:t>
      </w:r>
    </w:p>
    <w:p w14:paraId="12252BC4" w14:textId="2F471184" w:rsidR="00050FDC" w:rsidRPr="004719EB" w:rsidRDefault="004719EB" w:rsidP="004719EB">
      <w:pPr>
        <w:pStyle w:val="Listaszerbekezds"/>
        <w:numPr>
          <w:ilvl w:val="0"/>
          <w:numId w:val="20"/>
        </w:numPr>
        <w:jc w:val="both"/>
        <w:rPr>
          <w:rFonts w:cstheme="minorHAnsi"/>
        </w:rPr>
      </w:pPr>
      <w:hyperlink r:id="rId74" w:history="1">
        <w:r w:rsidRPr="004719EB">
          <w:rPr>
            <w:rStyle w:val="Hiperhivatkozs"/>
            <w:rFonts w:cstheme="minorHAnsi"/>
          </w:rPr>
          <w:t>http://www.spiegel.de/international/europe/breaking-the-power-of-the-big-three-german-firm-wants-to-set-up-new-rating-agency-a-773549.html</w:t>
        </w:r>
      </w:hyperlink>
      <w:r w:rsidR="00050FDC" w:rsidRPr="004719EB">
        <w:rPr>
          <w:rFonts w:cstheme="minorHAnsi"/>
        </w:rPr>
        <w:t xml:space="preserve"> 2011, </w:t>
      </w:r>
      <w:proofErr w:type="spellStart"/>
      <w:r w:rsidR="00050FDC" w:rsidRPr="004719EB">
        <w:rPr>
          <w:rFonts w:cstheme="minorHAnsi"/>
        </w:rPr>
        <w:t>Breaking</w:t>
      </w:r>
      <w:proofErr w:type="spellEnd"/>
      <w:r w:rsidR="00050FDC" w:rsidRPr="004719EB">
        <w:rPr>
          <w:rFonts w:cstheme="minorHAnsi"/>
        </w:rPr>
        <w:t xml:space="preserve"> </w:t>
      </w:r>
      <w:proofErr w:type="spellStart"/>
      <w:r w:rsidR="00050FDC" w:rsidRPr="004719EB">
        <w:rPr>
          <w:rFonts w:cstheme="minorHAnsi"/>
        </w:rPr>
        <w:t>the</w:t>
      </w:r>
      <w:proofErr w:type="spellEnd"/>
      <w:r w:rsidR="00050FDC" w:rsidRPr="004719EB">
        <w:rPr>
          <w:rFonts w:cstheme="minorHAnsi"/>
        </w:rPr>
        <w:t xml:space="preserve"> </w:t>
      </w:r>
      <w:proofErr w:type="spellStart"/>
      <w:r w:rsidR="00050FDC" w:rsidRPr="004719EB">
        <w:rPr>
          <w:rFonts w:cstheme="minorHAnsi"/>
        </w:rPr>
        <w:t>Power</w:t>
      </w:r>
      <w:proofErr w:type="spellEnd"/>
      <w:r w:rsidR="00050FDC" w:rsidRPr="004719EB">
        <w:rPr>
          <w:rFonts w:cstheme="minorHAnsi"/>
        </w:rPr>
        <w:t xml:space="preserve"> of </w:t>
      </w:r>
      <w:proofErr w:type="spellStart"/>
      <w:r w:rsidR="00050FDC" w:rsidRPr="004719EB">
        <w:rPr>
          <w:rFonts w:cstheme="minorHAnsi"/>
        </w:rPr>
        <w:t>the</w:t>
      </w:r>
      <w:proofErr w:type="spellEnd"/>
      <w:r w:rsidR="00050FDC" w:rsidRPr="004719EB">
        <w:rPr>
          <w:rFonts w:cstheme="minorHAnsi"/>
        </w:rPr>
        <w:t xml:space="preserve"> 'Big </w:t>
      </w:r>
      <w:proofErr w:type="spellStart"/>
      <w:r w:rsidR="00050FDC" w:rsidRPr="004719EB">
        <w:rPr>
          <w:rFonts w:cstheme="minorHAnsi"/>
        </w:rPr>
        <w:t>Three</w:t>
      </w:r>
      <w:proofErr w:type="spellEnd"/>
      <w:r w:rsidR="00050FDC" w:rsidRPr="004719EB">
        <w:rPr>
          <w:rFonts w:cstheme="minorHAnsi"/>
        </w:rPr>
        <w:t xml:space="preserve">': </w:t>
      </w:r>
      <w:proofErr w:type="spellStart"/>
      <w:r w:rsidR="00050FDC" w:rsidRPr="004719EB">
        <w:rPr>
          <w:rFonts w:cstheme="minorHAnsi"/>
        </w:rPr>
        <w:t>German</w:t>
      </w:r>
      <w:proofErr w:type="spellEnd"/>
      <w:r w:rsidR="00050FDC" w:rsidRPr="004719EB">
        <w:rPr>
          <w:rFonts w:cstheme="minorHAnsi"/>
        </w:rPr>
        <w:t xml:space="preserve"> </w:t>
      </w:r>
      <w:proofErr w:type="spellStart"/>
      <w:r w:rsidR="00050FDC" w:rsidRPr="004719EB">
        <w:rPr>
          <w:rFonts w:cstheme="minorHAnsi"/>
        </w:rPr>
        <w:t>Firm</w:t>
      </w:r>
      <w:proofErr w:type="spellEnd"/>
      <w:r w:rsidR="00050FDC" w:rsidRPr="004719EB">
        <w:rPr>
          <w:rFonts w:cstheme="minorHAnsi"/>
        </w:rPr>
        <w:t xml:space="preserve"> </w:t>
      </w:r>
      <w:proofErr w:type="spellStart"/>
      <w:r w:rsidR="00050FDC" w:rsidRPr="004719EB">
        <w:rPr>
          <w:rFonts w:cstheme="minorHAnsi"/>
        </w:rPr>
        <w:t>Wants</w:t>
      </w:r>
      <w:proofErr w:type="spellEnd"/>
      <w:r w:rsidR="00050FDC" w:rsidRPr="004719EB">
        <w:rPr>
          <w:rFonts w:cstheme="minorHAnsi"/>
        </w:rPr>
        <w:t xml:space="preserve"> </w:t>
      </w:r>
      <w:proofErr w:type="spellStart"/>
      <w:r w:rsidR="00050FDC" w:rsidRPr="004719EB">
        <w:rPr>
          <w:rFonts w:cstheme="minorHAnsi"/>
        </w:rPr>
        <w:t>to</w:t>
      </w:r>
      <w:proofErr w:type="spellEnd"/>
      <w:r w:rsidR="00050FDC" w:rsidRPr="004719EB">
        <w:rPr>
          <w:rFonts w:cstheme="minorHAnsi"/>
        </w:rPr>
        <w:t xml:space="preserve"> </w:t>
      </w:r>
      <w:proofErr w:type="spellStart"/>
      <w:r w:rsidR="00050FDC" w:rsidRPr="004719EB">
        <w:rPr>
          <w:rFonts w:cstheme="minorHAnsi"/>
        </w:rPr>
        <w:t>Set</w:t>
      </w:r>
      <w:proofErr w:type="spellEnd"/>
      <w:r w:rsidR="00050FDC" w:rsidRPr="004719EB">
        <w:rPr>
          <w:rFonts w:cstheme="minorHAnsi"/>
        </w:rPr>
        <w:t xml:space="preserve"> </w:t>
      </w:r>
      <w:proofErr w:type="spellStart"/>
      <w:r w:rsidR="00050FDC" w:rsidRPr="004719EB">
        <w:rPr>
          <w:rFonts w:cstheme="minorHAnsi"/>
        </w:rPr>
        <w:t>Up</w:t>
      </w:r>
      <w:proofErr w:type="spellEnd"/>
      <w:r w:rsidR="00050FDC" w:rsidRPr="004719EB">
        <w:rPr>
          <w:rFonts w:cstheme="minorHAnsi"/>
        </w:rPr>
        <w:t xml:space="preserve"> New </w:t>
      </w:r>
      <w:proofErr w:type="spellStart"/>
      <w:r w:rsidR="00050FDC" w:rsidRPr="004719EB">
        <w:rPr>
          <w:rFonts w:cstheme="minorHAnsi"/>
        </w:rPr>
        <w:t>Rating</w:t>
      </w:r>
      <w:proofErr w:type="spellEnd"/>
      <w:r w:rsidR="00050FDC" w:rsidRPr="004719EB">
        <w:rPr>
          <w:rFonts w:cstheme="minorHAnsi"/>
        </w:rPr>
        <w:t xml:space="preserve"> </w:t>
      </w:r>
      <w:proofErr w:type="spellStart"/>
      <w:proofErr w:type="gramStart"/>
      <w:r w:rsidR="00050FDC" w:rsidRPr="004719EB">
        <w:rPr>
          <w:rFonts w:cstheme="minorHAnsi"/>
        </w:rPr>
        <w:t>Agency,Müller</w:t>
      </w:r>
      <w:proofErr w:type="gramEnd"/>
      <w:r w:rsidR="00050FDC" w:rsidRPr="004719EB">
        <w:rPr>
          <w:rFonts w:cstheme="minorHAnsi"/>
        </w:rPr>
        <w:t>-Schult</w:t>
      </w:r>
      <w:proofErr w:type="spellEnd"/>
      <w:r w:rsidR="00050FDC" w:rsidRPr="004719EB">
        <w:rPr>
          <w:rFonts w:cstheme="minorHAnsi"/>
        </w:rPr>
        <w:t>, Spiegel Online International, letöltve: 2014.05.29.</w:t>
      </w:r>
    </w:p>
    <w:p w14:paraId="370CB55A" w14:textId="77777777" w:rsidR="00050FDC" w:rsidRPr="004719EB" w:rsidRDefault="00050FDC" w:rsidP="004719EB">
      <w:pPr>
        <w:pStyle w:val="Listaszerbekezds"/>
        <w:numPr>
          <w:ilvl w:val="0"/>
          <w:numId w:val="20"/>
        </w:numPr>
        <w:jc w:val="both"/>
        <w:rPr>
          <w:rFonts w:cstheme="minorHAnsi"/>
        </w:rPr>
      </w:pPr>
      <w:hyperlink r:id="rId75" w:history="1">
        <w:r w:rsidRPr="004719EB">
          <w:rPr>
            <w:rStyle w:val="Hiperhivatkozs"/>
            <w:rFonts w:cstheme="minorHAnsi"/>
          </w:rPr>
          <w:t>http://miau.gau.hu/miau/131/e-quilibrium</w:t>
        </w:r>
      </w:hyperlink>
      <w:r w:rsidRPr="004719EB">
        <w:rPr>
          <w:rFonts w:cstheme="minorHAnsi"/>
        </w:rPr>
        <w:t xml:space="preserve"> Pitlik L. </w:t>
      </w:r>
      <w:proofErr w:type="spellStart"/>
      <w:r w:rsidRPr="004719EB">
        <w:rPr>
          <w:rFonts w:cstheme="minorHAnsi"/>
        </w:rPr>
        <w:t>et</w:t>
      </w:r>
      <w:proofErr w:type="spellEnd"/>
      <w:r w:rsidRPr="004719EB">
        <w:rPr>
          <w:rFonts w:cstheme="minorHAnsi"/>
        </w:rPr>
        <w:t xml:space="preserve"> </w:t>
      </w:r>
      <w:proofErr w:type="spellStart"/>
      <w:r w:rsidRPr="004719EB">
        <w:rPr>
          <w:rFonts w:cstheme="minorHAnsi"/>
        </w:rPr>
        <w:t>al</w:t>
      </w:r>
      <w:proofErr w:type="spellEnd"/>
      <w:r w:rsidRPr="004719EB">
        <w:rPr>
          <w:rFonts w:cstheme="minorHAnsi"/>
        </w:rPr>
        <w:t xml:space="preserve">. (2009): </w:t>
      </w:r>
      <w:proofErr w:type="spellStart"/>
      <w:r w:rsidRPr="004719EB">
        <w:rPr>
          <w:rFonts w:cstheme="minorHAnsi"/>
        </w:rPr>
        <w:t>Automated</w:t>
      </w:r>
      <w:proofErr w:type="spellEnd"/>
      <w:r w:rsidRPr="004719EB">
        <w:rPr>
          <w:rFonts w:cstheme="minorHAnsi"/>
        </w:rPr>
        <w:t xml:space="preserve"> </w:t>
      </w:r>
      <w:proofErr w:type="spellStart"/>
      <w:r w:rsidRPr="004719EB">
        <w:rPr>
          <w:rFonts w:cstheme="minorHAnsi"/>
        </w:rPr>
        <w:t>derivation</w:t>
      </w:r>
      <w:proofErr w:type="spellEnd"/>
      <w:r w:rsidRPr="004719EB">
        <w:rPr>
          <w:rFonts w:cstheme="minorHAnsi"/>
        </w:rPr>
        <w:t xml:space="preserve"> of </w:t>
      </w:r>
      <w:proofErr w:type="spellStart"/>
      <w:r w:rsidRPr="004719EB">
        <w:rPr>
          <w:rFonts w:cstheme="minorHAnsi"/>
        </w:rPr>
        <w:t>fact-based</w:t>
      </w:r>
      <w:proofErr w:type="spellEnd"/>
      <w:r w:rsidRPr="004719EB">
        <w:rPr>
          <w:rFonts w:cstheme="minorHAnsi"/>
        </w:rPr>
        <w:t xml:space="preserve"> </w:t>
      </w:r>
      <w:proofErr w:type="spellStart"/>
      <w:r w:rsidRPr="004719EB">
        <w:rPr>
          <w:rFonts w:cstheme="minorHAnsi"/>
        </w:rPr>
        <w:t>strategies</w:t>
      </w:r>
      <w:proofErr w:type="spellEnd"/>
      <w:r w:rsidRPr="004719EB">
        <w:rPr>
          <w:rFonts w:cstheme="minorHAnsi"/>
        </w:rPr>
        <w:t xml:space="preserve"> </w:t>
      </w:r>
      <w:proofErr w:type="spellStart"/>
      <w:r w:rsidRPr="004719EB">
        <w:rPr>
          <w:rFonts w:cstheme="minorHAnsi"/>
        </w:rPr>
        <w:t>for</w:t>
      </w:r>
      <w:proofErr w:type="spellEnd"/>
      <w:r w:rsidRPr="004719EB">
        <w:rPr>
          <w:rFonts w:cstheme="minorHAnsi"/>
        </w:rPr>
        <w:t xml:space="preserve"> policy </w:t>
      </w:r>
      <w:proofErr w:type="spellStart"/>
      <w:r w:rsidRPr="004719EB">
        <w:rPr>
          <w:rFonts w:cstheme="minorHAnsi"/>
        </w:rPr>
        <w:t>making</w:t>
      </w:r>
      <w:proofErr w:type="spellEnd"/>
      <w:r w:rsidRPr="004719EB">
        <w:rPr>
          <w:rFonts w:cstheme="minorHAnsi"/>
        </w:rPr>
        <w:t xml:space="preserve"> (OTKA </w:t>
      </w:r>
      <w:proofErr w:type="spellStart"/>
      <w:r w:rsidRPr="004719EB">
        <w:rPr>
          <w:rFonts w:cstheme="minorHAnsi"/>
        </w:rPr>
        <w:t>proposal</w:t>
      </w:r>
      <w:proofErr w:type="spellEnd"/>
      <w:r w:rsidRPr="004719EB">
        <w:rPr>
          <w:rFonts w:cstheme="minorHAnsi"/>
        </w:rPr>
        <w:t>), 2009.07.16., letöltve: 2014.05.29.</w:t>
      </w:r>
    </w:p>
    <w:p w14:paraId="7D960B8B" w14:textId="77777777" w:rsidR="00050FDC" w:rsidRPr="004719EB" w:rsidRDefault="00050FDC" w:rsidP="004719EB">
      <w:pPr>
        <w:pStyle w:val="Listaszerbekezds"/>
        <w:numPr>
          <w:ilvl w:val="0"/>
          <w:numId w:val="20"/>
        </w:numPr>
        <w:jc w:val="both"/>
        <w:rPr>
          <w:rFonts w:cstheme="minorHAnsi"/>
        </w:rPr>
      </w:pPr>
      <w:hyperlink r:id="rId76" w:history="1">
        <w:r w:rsidRPr="004719EB">
          <w:rPr>
            <w:rStyle w:val="Hiperhivatkozs"/>
            <w:rFonts w:cstheme="minorHAnsi"/>
          </w:rPr>
          <w:t>http://miau.gau.hu/miau/188/innovact_awards_2014_vrf/</w:t>
        </w:r>
      </w:hyperlink>
      <w:r w:rsidRPr="004719EB">
        <w:rPr>
          <w:rFonts w:cstheme="minorHAnsi"/>
        </w:rPr>
        <w:t xml:space="preserve"> </w:t>
      </w:r>
      <w:proofErr w:type="spellStart"/>
      <w:r w:rsidRPr="004719EB">
        <w:rPr>
          <w:rFonts w:cstheme="minorHAnsi"/>
        </w:rPr>
        <w:t>Virtual</w:t>
      </w:r>
      <w:proofErr w:type="spellEnd"/>
      <w:r w:rsidRPr="004719EB">
        <w:rPr>
          <w:rFonts w:cstheme="minorHAnsi"/>
        </w:rPr>
        <w:t xml:space="preserve"> Robot Farmer, Szilágyi </w:t>
      </w:r>
      <w:proofErr w:type="spellStart"/>
      <w:r w:rsidRPr="004719EB">
        <w:rPr>
          <w:rFonts w:cstheme="minorHAnsi"/>
        </w:rPr>
        <w:t>et</w:t>
      </w:r>
      <w:proofErr w:type="spellEnd"/>
      <w:r w:rsidRPr="004719EB">
        <w:rPr>
          <w:rFonts w:cstheme="minorHAnsi"/>
        </w:rPr>
        <w:t xml:space="preserve"> </w:t>
      </w:r>
      <w:proofErr w:type="spellStart"/>
      <w:r w:rsidRPr="004719EB">
        <w:rPr>
          <w:rFonts w:cstheme="minorHAnsi"/>
        </w:rPr>
        <w:t>al</w:t>
      </w:r>
      <w:proofErr w:type="spellEnd"/>
      <w:r w:rsidRPr="004719EB">
        <w:rPr>
          <w:rFonts w:cstheme="minorHAnsi"/>
        </w:rPr>
        <w:t>, 2014.03.23., letöltve: 2014.05.29.</w:t>
      </w:r>
    </w:p>
    <w:p w14:paraId="0045C923" w14:textId="77777777" w:rsidR="00050FDC" w:rsidRPr="004719EB" w:rsidRDefault="00050FDC" w:rsidP="004719EB">
      <w:pPr>
        <w:pStyle w:val="Listaszerbekezds"/>
        <w:numPr>
          <w:ilvl w:val="0"/>
          <w:numId w:val="20"/>
        </w:numPr>
        <w:jc w:val="both"/>
        <w:rPr>
          <w:rFonts w:cstheme="minorHAnsi"/>
        </w:rPr>
      </w:pPr>
      <w:hyperlink r:id="rId77" w:history="1">
        <w:r w:rsidRPr="004719EB">
          <w:rPr>
            <w:rStyle w:val="Hiperhivatkozs"/>
            <w:rFonts w:cstheme="minorHAnsi"/>
          </w:rPr>
          <w:t>http://miau.gau.hu/miau/165/itbn2012.docx</w:t>
        </w:r>
      </w:hyperlink>
      <w:r w:rsidRPr="004719EB">
        <w:rPr>
          <w:rFonts w:cstheme="minorHAnsi"/>
        </w:rPr>
        <w:t xml:space="preserve"> Pitlik L. (2012): Gyanúgenerálás a HR-kockázatok minimalizálása érdekében – hasonlóságelemzéssel, 2012.05.31., letöltve: 2014.05.29.</w:t>
      </w:r>
    </w:p>
    <w:p w14:paraId="1041FE16" w14:textId="77777777" w:rsidR="00050FDC" w:rsidRPr="004719EB" w:rsidRDefault="00050FDC" w:rsidP="004719EB">
      <w:pPr>
        <w:pStyle w:val="Listaszerbekezds"/>
        <w:numPr>
          <w:ilvl w:val="0"/>
          <w:numId w:val="20"/>
        </w:numPr>
        <w:jc w:val="both"/>
        <w:rPr>
          <w:rFonts w:cstheme="minorHAnsi"/>
        </w:rPr>
      </w:pPr>
      <w:hyperlink r:id="rId78" w:history="1">
        <w:r w:rsidRPr="004719EB">
          <w:rPr>
            <w:rStyle w:val="Hiperhivatkozs"/>
            <w:rFonts w:cstheme="minorHAnsi"/>
          </w:rPr>
          <w:t>http://miau.gau.hu/miau2009/index.php3?x=e080</w:t>
        </w:r>
      </w:hyperlink>
      <w:r w:rsidRPr="004719EB">
        <w:rPr>
          <w:rFonts w:cstheme="minorHAnsi"/>
        </w:rPr>
        <w:t xml:space="preserve"> Robot-polgár I-II-III, ill. robottanár, robotlektor, </w:t>
      </w:r>
      <w:proofErr w:type="gramStart"/>
      <w:r w:rsidRPr="004719EB">
        <w:rPr>
          <w:rFonts w:cstheme="minorHAnsi"/>
        </w:rPr>
        <w:t>robotszakértő,</w:t>
      </w:r>
      <w:proofErr w:type="gramEnd"/>
      <w:r w:rsidRPr="004719EB">
        <w:rPr>
          <w:rFonts w:cstheme="minorHAnsi"/>
        </w:rPr>
        <w:t xml:space="preserve"> stb.</w:t>
      </w:r>
    </w:p>
    <w:p w14:paraId="4EBD5893" w14:textId="77777777" w:rsidR="00050FDC" w:rsidRPr="004719EB" w:rsidRDefault="00050FDC" w:rsidP="004719EB">
      <w:pPr>
        <w:pStyle w:val="Listaszerbekezds"/>
        <w:numPr>
          <w:ilvl w:val="0"/>
          <w:numId w:val="20"/>
        </w:numPr>
        <w:jc w:val="both"/>
        <w:rPr>
          <w:rFonts w:cstheme="minorHAnsi"/>
        </w:rPr>
      </w:pPr>
      <w:hyperlink r:id="rId79" w:history="1">
        <w:r w:rsidRPr="004719EB">
          <w:rPr>
            <w:rStyle w:val="Hiperhivatkozs"/>
            <w:rFonts w:cstheme="minorHAnsi"/>
          </w:rPr>
          <w:t>https://democracy.buckscc.gov.uk/mgConvert2PDF.aspx?ID=11922</w:t>
        </w:r>
      </w:hyperlink>
      <w:r w:rsidRPr="004719EB">
        <w:rPr>
          <w:rFonts w:cstheme="minorHAnsi"/>
        </w:rPr>
        <w:t xml:space="preserve"> 2002, </w:t>
      </w:r>
      <w:proofErr w:type="spellStart"/>
      <w:r w:rsidRPr="004719EB">
        <w:rPr>
          <w:rFonts w:cstheme="minorHAnsi"/>
        </w:rPr>
        <w:t>Sovereign</w:t>
      </w:r>
      <w:proofErr w:type="spellEnd"/>
      <w:r w:rsidRPr="004719EB">
        <w:rPr>
          <w:rFonts w:cstheme="minorHAnsi"/>
        </w:rPr>
        <w:t xml:space="preserve"> </w:t>
      </w:r>
      <w:proofErr w:type="spellStart"/>
      <w:r w:rsidRPr="004719EB">
        <w:rPr>
          <w:rFonts w:cstheme="minorHAnsi"/>
        </w:rPr>
        <w:t>Ratings</w:t>
      </w:r>
      <w:proofErr w:type="spellEnd"/>
      <w:r w:rsidRPr="004719EB">
        <w:rPr>
          <w:rFonts w:cstheme="minorHAnsi"/>
        </w:rPr>
        <w:t xml:space="preserve">, </w:t>
      </w:r>
      <w:proofErr w:type="spellStart"/>
      <w:r w:rsidRPr="004719EB">
        <w:rPr>
          <w:rFonts w:cstheme="minorHAnsi"/>
        </w:rPr>
        <w:t>Rating</w:t>
      </w:r>
      <w:proofErr w:type="spellEnd"/>
      <w:r w:rsidRPr="004719EB">
        <w:rPr>
          <w:rFonts w:cstheme="minorHAnsi"/>
        </w:rPr>
        <w:t xml:space="preserve"> </w:t>
      </w:r>
      <w:proofErr w:type="spellStart"/>
      <w:r w:rsidRPr="004719EB">
        <w:rPr>
          <w:rFonts w:cstheme="minorHAnsi"/>
        </w:rPr>
        <w:t>Methodology</w:t>
      </w:r>
      <w:proofErr w:type="spellEnd"/>
      <w:r w:rsidRPr="004719EB">
        <w:rPr>
          <w:rFonts w:cstheme="minorHAnsi"/>
        </w:rPr>
        <w:t xml:space="preserve">, </w:t>
      </w:r>
      <w:proofErr w:type="spellStart"/>
      <w:r w:rsidRPr="004719EB">
        <w:rPr>
          <w:rFonts w:cstheme="minorHAnsi"/>
        </w:rPr>
        <w:t>Fitch</w:t>
      </w:r>
      <w:proofErr w:type="spellEnd"/>
      <w:r w:rsidRPr="004719EB">
        <w:rPr>
          <w:rFonts w:cstheme="minorHAnsi"/>
        </w:rPr>
        <w:t>, letöltve: 2014.06.03.</w:t>
      </w:r>
    </w:p>
    <w:p w14:paraId="50FBEBA7" w14:textId="77777777" w:rsidR="00050FDC" w:rsidRPr="004719EB" w:rsidRDefault="00050FDC" w:rsidP="004719EB">
      <w:pPr>
        <w:pStyle w:val="Listaszerbekezds"/>
        <w:numPr>
          <w:ilvl w:val="0"/>
          <w:numId w:val="20"/>
        </w:numPr>
        <w:jc w:val="both"/>
        <w:rPr>
          <w:rFonts w:cstheme="minorHAnsi"/>
        </w:rPr>
      </w:pPr>
      <w:hyperlink r:id="rId80" w:history="1">
        <w:r w:rsidRPr="004719EB">
          <w:rPr>
            <w:rStyle w:val="Hiperhivatkozs"/>
            <w:rFonts w:cstheme="minorHAnsi"/>
          </w:rPr>
          <w:t>https://www.moodys.com/researchandratings/methodology/003006001/rating-methodologies/methodology/003006001/4294966628/4294966848/-1/0/-/0/-/-/en/global/rr</w:t>
        </w:r>
      </w:hyperlink>
      <w:r w:rsidRPr="004719EB">
        <w:rPr>
          <w:rFonts w:cstheme="minorHAnsi"/>
        </w:rPr>
        <w:t xml:space="preserve"> 2014, </w:t>
      </w:r>
      <w:proofErr w:type="spellStart"/>
      <w:r w:rsidRPr="004719EB">
        <w:rPr>
          <w:rFonts w:cstheme="minorHAnsi"/>
        </w:rPr>
        <w:t>Sovereign</w:t>
      </w:r>
      <w:proofErr w:type="spellEnd"/>
      <w:r w:rsidRPr="004719EB">
        <w:rPr>
          <w:rFonts w:cstheme="minorHAnsi"/>
        </w:rPr>
        <w:t xml:space="preserve"> Bond </w:t>
      </w:r>
      <w:proofErr w:type="spellStart"/>
      <w:r w:rsidRPr="004719EB">
        <w:rPr>
          <w:rFonts w:cstheme="minorHAnsi"/>
        </w:rPr>
        <w:t>Ratings</w:t>
      </w:r>
      <w:proofErr w:type="spellEnd"/>
      <w:r w:rsidRPr="004719EB">
        <w:rPr>
          <w:rFonts w:cstheme="minorHAnsi"/>
        </w:rPr>
        <w:t xml:space="preserve">, </w:t>
      </w:r>
      <w:proofErr w:type="spellStart"/>
      <w:r w:rsidRPr="004719EB">
        <w:rPr>
          <w:rFonts w:cstheme="minorHAnsi"/>
        </w:rPr>
        <w:t>Rating</w:t>
      </w:r>
      <w:proofErr w:type="spellEnd"/>
      <w:r w:rsidRPr="004719EB">
        <w:rPr>
          <w:rFonts w:cstheme="minorHAnsi"/>
        </w:rPr>
        <w:t xml:space="preserve"> </w:t>
      </w:r>
      <w:proofErr w:type="spellStart"/>
      <w:r w:rsidRPr="004719EB">
        <w:rPr>
          <w:rFonts w:cstheme="minorHAnsi"/>
        </w:rPr>
        <w:t>Methodology</w:t>
      </w:r>
      <w:proofErr w:type="spellEnd"/>
      <w:r w:rsidRPr="004719EB">
        <w:rPr>
          <w:rFonts w:cstheme="minorHAnsi"/>
        </w:rPr>
        <w:t xml:space="preserve">, </w:t>
      </w:r>
      <w:proofErr w:type="spellStart"/>
      <w:r w:rsidRPr="004719EB">
        <w:rPr>
          <w:rFonts w:cstheme="minorHAnsi"/>
        </w:rPr>
        <w:t>Moody’s</w:t>
      </w:r>
      <w:proofErr w:type="spellEnd"/>
      <w:r w:rsidRPr="004719EB">
        <w:rPr>
          <w:rFonts w:cstheme="minorHAnsi"/>
        </w:rPr>
        <w:t>, letöltve: 2014.06.03.</w:t>
      </w:r>
    </w:p>
    <w:p w14:paraId="6B8C596E" w14:textId="77777777" w:rsidR="00050FDC" w:rsidRPr="004719EB" w:rsidRDefault="00050FDC" w:rsidP="004719EB">
      <w:pPr>
        <w:pStyle w:val="Listaszerbekezds"/>
        <w:numPr>
          <w:ilvl w:val="0"/>
          <w:numId w:val="20"/>
        </w:numPr>
        <w:jc w:val="both"/>
        <w:rPr>
          <w:rFonts w:cstheme="minorHAnsi"/>
        </w:rPr>
      </w:pPr>
      <w:hyperlink r:id="rId81" w:history="1">
        <w:r w:rsidRPr="004719EB">
          <w:rPr>
            <w:rStyle w:val="Hiperhivatkozs"/>
            <w:rFonts w:cstheme="minorHAnsi"/>
          </w:rPr>
          <w:t>http://www.standardandpoors.com/ratings/articles/en/us/?articleType=HTML&amp;assetID=1245330236378</w:t>
        </w:r>
      </w:hyperlink>
      <w:r w:rsidRPr="004719EB">
        <w:rPr>
          <w:rFonts w:cstheme="minorHAnsi"/>
        </w:rPr>
        <w:t xml:space="preserve"> 2012, </w:t>
      </w:r>
      <w:proofErr w:type="spellStart"/>
      <w:r w:rsidRPr="004719EB">
        <w:rPr>
          <w:rFonts w:cstheme="minorHAnsi"/>
        </w:rPr>
        <w:t>How</w:t>
      </w:r>
      <w:proofErr w:type="spellEnd"/>
      <w:r w:rsidRPr="004719EB">
        <w:rPr>
          <w:rFonts w:cstheme="minorHAnsi"/>
        </w:rPr>
        <w:t xml:space="preserve"> </w:t>
      </w:r>
      <w:proofErr w:type="spellStart"/>
      <w:r w:rsidRPr="004719EB">
        <w:rPr>
          <w:rFonts w:cstheme="minorHAnsi"/>
        </w:rPr>
        <w:t>We</w:t>
      </w:r>
      <w:proofErr w:type="spellEnd"/>
      <w:r w:rsidRPr="004719EB">
        <w:rPr>
          <w:rFonts w:cstheme="minorHAnsi"/>
        </w:rPr>
        <w:t xml:space="preserve"> </w:t>
      </w:r>
      <w:proofErr w:type="spellStart"/>
      <w:r w:rsidRPr="004719EB">
        <w:rPr>
          <w:rFonts w:cstheme="minorHAnsi"/>
        </w:rPr>
        <w:t>Rate</w:t>
      </w:r>
      <w:proofErr w:type="spellEnd"/>
      <w:r w:rsidRPr="004719EB">
        <w:rPr>
          <w:rFonts w:cstheme="minorHAnsi"/>
        </w:rPr>
        <w:t xml:space="preserve"> </w:t>
      </w:r>
      <w:proofErr w:type="spellStart"/>
      <w:r w:rsidRPr="004719EB">
        <w:rPr>
          <w:rFonts w:cstheme="minorHAnsi"/>
        </w:rPr>
        <w:t>Sovereigns</w:t>
      </w:r>
      <w:proofErr w:type="spellEnd"/>
      <w:r w:rsidRPr="004719EB">
        <w:rPr>
          <w:rFonts w:cstheme="minorHAnsi"/>
        </w:rPr>
        <w:t>, S&amp;P, letöltve: 2014.06.03.</w:t>
      </w:r>
    </w:p>
    <w:p w14:paraId="314DD65B" w14:textId="77777777" w:rsidR="00050FDC" w:rsidRPr="007D29C2" w:rsidRDefault="00050FDC" w:rsidP="00454F79">
      <w:pPr>
        <w:pStyle w:val="Listaszerbekezds"/>
        <w:spacing w:after="120" w:line="360" w:lineRule="auto"/>
        <w:jc w:val="both"/>
        <w:rPr>
          <w:rFonts w:cstheme="minorHAnsi"/>
          <w:sz w:val="24"/>
          <w:szCs w:val="24"/>
        </w:rPr>
      </w:pPr>
    </w:p>
    <w:sectPr w:rsidR="00050FDC" w:rsidRPr="007D29C2" w:rsidSect="00241ACF">
      <w:headerReference w:type="even" r:id="rId82"/>
      <w:footerReference w:type="even" r:id="rId83"/>
      <w:footerReference w:type="default" r:id="rId84"/>
      <w:footerReference w:type="first" r:id="rId8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6423" w14:textId="77777777" w:rsidR="00C97D68" w:rsidRDefault="00C97D68" w:rsidP="00681038">
      <w:pPr>
        <w:spacing w:after="0" w:line="240" w:lineRule="auto"/>
      </w:pPr>
      <w:r>
        <w:separator/>
      </w:r>
    </w:p>
  </w:endnote>
  <w:endnote w:type="continuationSeparator" w:id="0">
    <w:p w14:paraId="59F5067D" w14:textId="77777777" w:rsidR="00C97D68" w:rsidRDefault="00C97D68" w:rsidP="0068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170710"/>
      <w:docPartObj>
        <w:docPartGallery w:val="Page Numbers (Bottom of Page)"/>
        <w:docPartUnique/>
      </w:docPartObj>
    </w:sdtPr>
    <w:sdtContent>
      <w:p w14:paraId="60CFA86C" w14:textId="706EDBC4" w:rsidR="007D29C2" w:rsidRDefault="007D29C2">
        <w:pPr>
          <w:pStyle w:val="llb"/>
          <w:jc w:val="right"/>
        </w:pPr>
        <w:r>
          <w:fldChar w:fldCharType="begin"/>
        </w:r>
        <w:r>
          <w:instrText>PAGE   \* MERGEFORMAT</w:instrText>
        </w:r>
        <w:r>
          <w:fldChar w:fldCharType="separate"/>
        </w:r>
        <w:r>
          <w:t>2</w:t>
        </w:r>
        <w:r>
          <w:fldChar w:fldCharType="end"/>
        </w:r>
      </w:p>
    </w:sdtContent>
  </w:sdt>
  <w:p w14:paraId="7C502D60" w14:textId="77777777" w:rsidR="007D29C2" w:rsidRDefault="007D29C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542729"/>
      <w:docPartObj>
        <w:docPartGallery w:val="Page Numbers (Bottom of Page)"/>
        <w:docPartUnique/>
      </w:docPartObj>
    </w:sdtPr>
    <w:sdtContent>
      <w:p w14:paraId="74D9727B" w14:textId="76454909" w:rsidR="007D29C2" w:rsidRDefault="007D29C2">
        <w:pPr>
          <w:pStyle w:val="llb"/>
          <w:jc w:val="right"/>
        </w:pPr>
        <w:r>
          <w:fldChar w:fldCharType="begin"/>
        </w:r>
        <w:r>
          <w:instrText>PAGE   \* MERGEFORMAT</w:instrText>
        </w:r>
        <w:r>
          <w:fldChar w:fldCharType="separate"/>
        </w:r>
        <w:r>
          <w:t>2</w:t>
        </w:r>
        <w:r>
          <w:fldChar w:fldCharType="end"/>
        </w:r>
      </w:p>
    </w:sdtContent>
  </w:sdt>
  <w:p w14:paraId="5268EDC8" w14:textId="77777777" w:rsidR="007D29C2" w:rsidRDefault="007D29C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558309"/>
      <w:docPartObj>
        <w:docPartGallery w:val="Page Numbers (Bottom of Page)"/>
        <w:docPartUnique/>
      </w:docPartObj>
    </w:sdtPr>
    <w:sdtContent>
      <w:p w14:paraId="02AD4686" w14:textId="13403B66" w:rsidR="007D29C2" w:rsidRDefault="007D29C2">
        <w:pPr>
          <w:pStyle w:val="llb"/>
          <w:jc w:val="right"/>
        </w:pPr>
        <w:r>
          <w:fldChar w:fldCharType="begin"/>
        </w:r>
        <w:r>
          <w:instrText>PAGE   \* MERGEFORMAT</w:instrText>
        </w:r>
        <w:r>
          <w:fldChar w:fldCharType="separate"/>
        </w:r>
        <w:r>
          <w:t>2</w:t>
        </w:r>
        <w:r>
          <w:fldChar w:fldCharType="end"/>
        </w:r>
      </w:p>
    </w:sdtContent>
  </w:sdt>
  <w:p w14:paraId="04BCEF99" w14:textId="77777777" w:rsidR="007D29C2" w:rsidRDefault="007D29C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CB41C" w14:textId="77777777" w:rsidR="00C97D68" w:rsidRDefault="00C97D68" w:rsidP="00681038">
      <w:pPr>
        <w:spacing w:after="0" w:line="240" w:lineRule="auto"/>
      </w:pPr>
      <w:r>
        <w:separator/>
      </w:r>
    </w:p>
  </w:footnote>
  <w:footnote w:type="continuationSeparator" w:id="0">
    <w:p w14:paraId="5CE60BA2" w14:textId="77777777" w:rsidR="00C97D68" w:rsidRDefault="00C97D68" w:rsidP="00681038">
      <w:pPr>
        <w:spacing w:after="0" w:line="240" w:lineRule="auto"/>
      </w:pPr>
      <w:r>
        <w:continuationSeparator/>
      </w:r>
    </w:p>
  </w:footnote>
  <w:footnote w:id="1">
    <w:p w14:paraId="6DA432F9" w14:textId="5450DC12" w:rsidR="007D29C2" w:rsidRDefault="007D29C2">
      <w:pPr>
        <w:pStyle w:val="Lbjegyzetszveg"/>
      </w:pPr>
      <w:r>
        <w:rPr>
          <w:rStyle w:val="Lbjegyzet-hivatkozs"/>
        </w:rPr>
        <w:footnoteRef/>
      </w:r>
      <w:r>
        <w:t xml:space="preserve"> A pályamű maga nem került még publikálásra.</w:t>
      </w:r>
    </w:p>
  </w:footnote>
  <w:footnote w:id="2">
    <w:p w14:paraId="6D249749" w14:textId="7CF7078A" w:rsidR="007D29C2" w:rsidRDefault="007D29C2">
      <w:pPr>
        <w:pStyle w:val="Lbjegyzetszveg"/>
      </w:pPr>
      <w:r>
        <w:rPr>
          <w:rStyle w:val="Lbjegyzet-hivatkozs"/>
        </w:rPr>
        <w:footnoteRef/>
      </w:r>
      <w:r>
        <w:t xml:space="preserve"> További részletek: </w:t>
      </w:r>
      <w:hyperlink r:id="rId1" w:history="1">
        <w:r w:rsidRPr="00BA5B0F">
          <w:rPr>
            <w:rStyle w:val="Hiperhivatkozs"/>
            <w:i/>
            <w:iCs/>
          </w:rPr>
          <w:t>http://www.bme.hu/hirek/20190926/Megjelent_a_BME_es_az_MNB_kozos_palyazati_felhivasa</w:t>
        </w:r>
      </w:hyperlink>
    </w:p>
  </w:footnote>
  <w:footnote w:id="3">
    <w:p w14:paraId="07CC8361" w14:textId="5325E153" w:rsidR="007D29C2" w:rsidRDefault="007D29C2">
      <w:pPr>
        <w:pStyle w:val="Lbjegyzetszveg"/>
      </w:pPr>
      <w:r>
        <w:rPr>
          <w:rStyle w:val="Lbjegyzet-hivatkozs"/>
        </w:rPr>
        <w:footnoteRef/>
      </w:r>
      <w:r>
        <w:t xml:space="preserve"> További részletek: </w:t>
      </w:r>
      <w:hyperlink r:id="rId2" w:history="1">
        <w:r w:rsidRPr="00616206">
          <w:rPr>
            <w:rStyle w:val="Hiperhivatkozs"/>
            <w:i/>
            <w:iCs/>
          </w:rPr>
          <w:t>https://miau.my-x.hu/miau/196/My-X%20Team_A5%20fuzet_HU_jav.pdf</w:t>
        </w:r>
      </w:hyperlink>
    </w:p>
  </w:footnote>
  <w:footnote w:id="4">
    <w:p w14:paraId="71E8DAFF" w14:textId="6F422183" w:rsidR="007D29C2" w:rsidRDefault="007D29C2">
      <w:pPr>
        <w:pStyle w:val="Lbjegyzetszveg"/>
      </w:pPr>
      <w:r>
        <w:rPr>
          <w:rStyle w:val="Lbjegyzet-hivatkozs"/>
        </w:rPr>
        <w:footnoteRef/>
      </w:r>
      <w:r>
        <w:t xml:space="preserve"> További részletek: </w:t>
      </w:r>
      <w:hyperlink r:id="rId3" w:history="1">
        <w:r w:rsidRPr="00A44E66">
          <w:rPr>
            <w:rStyle w:val="Hiperhivatkozs"/>
            <w:i/>
            <w:iCs/>
          </w:rPr>
          <w:t>https://en.wikipedia.org/wiki/Turing_test</w:t>
        </w:r>
      </w:hyperlink>
    </w:p>
  </w:footnote>
  <w:footnote w:id="5">
    <w:p w14:paraId="7573C2E0" w14:textId="1D8272CD" w:rsidR="007D29C2" w:rsidRDefault="007D29C2" w:rsidP="00221938">
      <w:pPr>
        <w:pStyle w:val="Lbjegyzetszveg"/>
      </w:pPr>
      <w:r w:rsidRPr="00E57394">
        <w:rPr>
          <w:rStyle w:val="Lbjegyzet-hivatkozs"/>
        </w:rPr>
        <w:footnoteRef/>
      </w:r>
      <w:r w:rsidRPr="00E57394">
        <w:rPr>
          <w:rStyle w:val="Lbjegyzet-hivatkozs"/>
          <w:vertAlign w:val="baseline"/>
        </w:rPr>
        <w:t xml:space="preserve"> További részletek: </w:t>
      </w:r>
      <w:hyperlink r:id="rId4" w:history="1">
        <w:r w:rsidRPr="00E57394">
          <w:rPr>
            <w:rStyle w:val="Lbjegyzet-hivatkozs"/>
            <w:vertAlign w:val="baseline"/>
          </w:rPr>
          <w:t>https://miau.my-x.hu/miau/196/My-X%20Team_A5%20fuzet_HU_jav.pdf</w:t>
        </w:r>
      </w:hyperlink>
    </w:p>
  </w:footnote>
  <w:footnote w:id="6">
    <w:p w14:paraId="3DEE83A4" w14:textId="19216BAA" w:rsidR="007D29C2" w:rsidRPr="00E57394" w:rsidRDefault="007D29C2">
      <w:pPr>
        <w:pStyle w:val="Lbjegyzetszveg"/>
      </w:pPr>
      <w:r>
        <w:rPr>
          <w:rStyle w:val="Lbjegyzet-hivatkozs"/>
        </w:rPr>
        <w:footnoteRef/>
      </w:r>
      <w:r>
        <w:t xml:space="preserve"> </w:t>
      </w:r>
      <w:r w:rsidRPr="00E57394">
        <w:t xml:space="preserve">További részletek: </w:t>
      </w:r>
      <w:hyperlink r:id="rId5" w:history="1">
        <w:r w:rsidRPr="00E57394">
          <w:rPr>
            <w:rStyle w:val="Hiperhivatkozs"/>
            <w:i/>
            <w:iCs/>
          </w:rPr>
          <w:t>https://hu.wikipedia.org/wiki/Kazohinia</w:t>
        </w:r>
      </w:hyperlink>
    </w:p>
  </w:footnote>
  <w:footnote w:id="7">
    <w:p w14:paraId="70227E8D" w14:textId="286CA4CA" w:rsidR="007D29C2" w:rsidRPr="00E57394" w:rsidRDefault="007D29C2">
      <w:pPr>
        <w:pStyle w:val="Lbjegyzetszveg"/>
        <w:rPr>
          <w:i/>
          <w:iCs/>
        </w:rPr>
      </w:pPr>
      <w:r w:rsidRPr="00E57394">
        <w:rPr>
          <w:rStyle w:val="Lbjegyzet-hivatkozs"/>
        </w:rPr>
        <w:footnoteRef/>
      </w:r>
      <w:r w:rsidRPr="00E57394">
        <w:t xml:space="preserve"> További részletek: </w:t>
      </w:r>
      <w:hyperlink r:id="rId6" w:history="1">
        <w:r w:rsidRPr="00E57394">
          <w:rPr>
            <w:rStyle w:val="Hiperhivatkozs"/>
            <w:i/>
            <w:iCs/>
          </w:rPr>
          <w:t>https://en.wikipedia.org/wiki/Data-driven</w:t>
        </w:r>
      </w:hyperlink>
      <w:r w:rsidRPr="00E57394">
        <w:rPr>
          <w:i/>
          <w:iCs/>
        </w:rPr>
        <w:t xml:space="preserve"> </w:t>
      </w:r>
    </w:p>
  </w:footnote>
  <w:footnote w:id="8">
    <w:p w14:paraId="79558D5D" w14:textId="77777777" w:rsidR="007D29C2" w:rsidRPr="00E57394" w:rsidRDefault="007D29C2" w:rsidP="006747C6">
      <w:pPr>
        <w:pStyle w:val="Lbjegyzetszveg"/>
        <w:rPr>
          <w:rStyle w:val="Lbjegyzet-hivatkozs"/>
          <w:vertAlign w:val="baseline"/>
        </w:rPr>
      </w:pPr>
      <w:r w:rsidRPr="00E57394">
        <w:rPr>
          <w:rStyle w:val="Lbjegyzet-hivatkozs"/>
          <w:vertAlign w:val="baseline"/>
        </w:rPr>
        <w:footnoteRef/>
      </w:r>
      <w:r w:rsidRPr="00E57394">
        <w:t xml:space="preserve"> </w:t>
      </w:r>
      <w:hyperlink r:id="rId7" w:history="1">
        <w:r w:rsidRPr="00E57394">
          <w:rPr>
            <w:rStyle w:val="Lbjegyzet-hivatkozs"/>
            <w:vertAlign w:val="baseline"/>
          </w:rPr>
          <w:t>https://www.mkb.hu/dl/media/group_463afc792a1fd/group_46e7a0856ede6/group_4a12d0b96347d/item_2949.pdf</w:t>
        </w:r>
      </w:hyperlink>
      <w:r w:rsidRPr="00E57394">
        <w:rPr>
          <w:rStyle w:val="Lbjegyzet-hivatkozs"/>
          <w:vertAlign w:val="baseline"/>
        </w:rPr>
        <w:t xml:space="preserve"> </w:t>
      </w:r>
    </w:p>
  </w:footnote>
  <w:footnote w:id="9">
    <w:p w14:paraId="621D1701" w14:textId="39AFA442" w:rsidR="007D29C2" w:rsidRPr="00E57394" w:rsidRDefault="007D29C2" w:rsidP="00050FDC">
      <w:pPr>
        <w:pStyle w:val="Lbjegyzetszveg"/>
        <w:rPr>
          <w:rFonts w:ascii="Times New Roman" w:hAnsi="Times New Roman"/>
        </w:rPr>
      </w:pPr>
      <w:r w:rsidRPr="00E57394">
        <w:rPr>
          <w:rStyle w:val="Lbjegyzet-hivatkozs"/>
          <w:vertAlign w:val="baseline"/>
        </w:rPr>
        <w:footnoteRef/>
      </w:r>
      <w:r w:rsidRPr="00E57394">
        <w:rPr>
          <w:rStyle w:val="Lbjegyzet-hivatkozs"/>
          <w:vertAlign w:val="baseline"/>
        </w:rPr>
        <w:t xml:space="preserve"> </w:t>
      </w:r>
      <w:hyperlink r:id="rId8" w:history="1">
        <w:r w:rsidRPr="00E57394">
          <w:rPr>
            <w:rStyle w:val="Lbjegyzet-hivatkozs"/>
            <w:vertAlign w:val="baseline"/>
          </w:rPr>
          <w:t>http://www.spiegel.de/international/europe/breaking-the-power-of-the-big-three-german-firm-wants-to-set-up-new-rating-agency-a-773549.html</w:t>
        </w:r>
      </w:hyperlink>
    </w:p>
  </w:footnote>
  <w:footnote w:id="10">
    <w:p w14:paraId="110862B3" w14:textId="24545B1D" w:rsidR="007D29C2" w:rsidRPr="00E57394" w:rsidRDefault="007D29C2" w:rsidP="00050FDC">
      <w:pPr>
        <w:pStyle w:val="Lbjegyzetszveg"/>
      </w:pPr>
      <w:r w:rsidRPr="00E57394">
        <w:rPr>
          <w:rStyle w:val="Lbjegyzet-hivatkozs"/>
        </w:rPr>
        <w:footnoteRef/>
      </w:r>
      <w:r w:rsidRPr="00E57394">
        <w:t xml:space="preserve"> </w:t>
      </w:r>
      <w:hyperlink r:id="rId9" w:history="1">
        <w:r w:rsidRPr="00E57394">
          <w:t>https://democracy.buckscc.gov.uk/mgConvert2PDF.aspx?ID=11922</w:t>
        </w:r>
      </w:hyperlink>
    </w:p>
  </w:footnote>
  <w:footnote w:id="11">
    <w:p w14:paraId="09BF1EA2" w14:textId="77777777" w:rsidR="007D29C2" w:rsidRPr="00E57394" w:rsidRDefault="007D29C2" w:rsidP="00050FDC">
      <w:pPr>
        <w:pStyle w:val="Lbjegyzetszveg"/>
        <w:rPr>
          <w:rFonts w:cstheme="minorHAnsi"/>
        </w:rPr>
      </w:pPr>
      <w:r>
        <w:rPr>
          <w:rStyle w:val="Lbjegyzet-hivatkozs"/>
        </w:rPr>
        <w:footnoteRef/>
      </w:r>
      <w:r>
        <w:t xml:space="preserve"> </w:t>
      </w:r>
      <w:hyperlink r:id="rId10" w:history="1">
        <w:r w:rsidRPr="00E57394">
          <w:rPr>
            <w:rStyle w:val="Hiperhivatkozs"/>
            <w:rFonts w:cstheme="minorHAnsi"/>
          </w:rPr>
          <w:t>https://www.moodys.com/researchandratings/methodology/003006001/rating-methodologies/methodology/003006001/4294966628/4294966848/-1/0/-/0/-/-/en/global/rr</w:t>
        </w:r>
      </w:hyperlink>
    </w:p>
  </w:footnote>
  <w:footnote w:id="12">
    <w:p w14:paraId="0406E9C6" w14:textId="77777777" w:rsidR="007D29C2" w:rsidRDefault="007D29C2" w:rsidP="00050FDC">
      <w:pPr>
        <w:pStyle w:val="Lbjegyzetszveg"/>
      </w:pPr>
      <w:r>
        <w:rPr>
          <w:rStyle w:val="Lbjegyzet-hivatkozs"/>
        </w:rPr>
        <w:footnoteRef/>
      </w:r>
      <w:r>
        <w:t xml:space="preserve"> </w:t>
      </w:r>
      <w:hyperlink r:id="rId11" w:history="1">
        <w:r w:rsidRPr="004719EB">
          <w:rPr>
            <w:rStyle w:val="Hiperhivatkozs"/>
            <w:rFonts w:cstheme="minorHAnsi"/>
          </w:rPr>
          <w:t>http://www.standardandpoors.com/ratings/articles/en/us/?articleType=HTML&amp;assetID=1245330236378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C709" w14:textId="77777777" w:rsidR="007D29C2" w:rsidRDefault="007D29C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5460"/>
    <w:multiLevelType w:val="hybridMultilevel"/>
    <w:tmpl w:val="703C49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116177A9"/>
    <w:multiLevelType w:val="hybridMultilevel"/>
    <w:tmpl w:val="68E0E5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1B21FE"/>
    <w:multiLevelType w:val="hybridMultilevel"/>
    <w:tmpl w:val="9FF873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D382B70"/>
    <w:multiLevelType w:val="hybridMultilevel"/>
    <w:tmpl w:val="476C8E5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B2D40"/>
    <w:multiLevelType w:val="hybridMultilevel"/>
    <w:tmpl w:val="6D78375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322EC"/>
    <w:multiLevelType w:val="hybridMultilevel"/>
    <w:tmpl w:val="E9B2E82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3653C"/>
    <w:multiLevelType w:val="hybridMultilevel"/>
    <w:tmpl w:val="A2C26B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834922"/>
    <w:multiLevelType w:val="hybridMultilevel"/>
    <w:tmpl w:val="E1203E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AE05473"/>
    <w:multiLevelType w:val="hybridMultilevel"/>
    <w:tmpl w:val="00A88A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3B463C73"/>
    <w:multiLevelType w:val="hybridMultilevel"/>
    <w:tmpl w:val="A1BE8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9233AD"/>
    <w:multiLevelType w:val="hybridMultilevel"/>
    <w:tmpl w:val="838E7A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93C508E"/>
    <w:multiLevelType w:val="hybridMultilevel"/>
    <w:tmpl w:val="3EE2D9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AEE6254"/>
    <w:multiLevelType w:val="hybridMultilevel"/>
    <w:tmpl w:val="DD8261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3497102"/>
    <w:multiLevelType w:val="hybridMultilevel"/>
    <w:tmpl w:val="6F241F3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57983A67"/>
    <w:multiLevelType w:val="hybridMultilevel"/>
    <w:tmpl w:val="62F4A1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5A942F99"/>
    <w:multiLevelType w:val="hybridMultilevel"/>
    <w:tmpl w:val="6A023A58"/>
    <w:lvl w:ilvl="0" w:tplc="040E000F">
      <w:start w:val="1"/>
      <w:numFmt w:val="decimal"/>
      <w:lvlText w:val="%1."/>
      <w:lvlJc w:val="left"/>
      <w:pPr>
        <w:tabs>
          <w:tab w:val="num" w:pos="720"/>
        </w:tabs>
        <w:ind w:left="720" w:hanging="36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A44D80"/>
    <w:multiLevelType w:val="hybridMultilevel"/>
    <w:tmpl w:val="C53C006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34F36"/>
    <w:multiLevelType w:val="hybridMultilevel"/>
    <w:tmpl w:val="0A0A6C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11173FC"/>
    <w:multiLevelType w:val="hybridMultilevel"/>
    <w:tmpl w:val="D750AF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774D1EBC"/>
    <w:multiLevelType w:val="hybridMultilevel"/>
    <w:tmpl w:val="AD3C46A6"/>
    <w:lvl w:ilvl="0" w:tplc="040E000F">
      <w:start w:val="1"/>
      <w:numFmt w:val="decimal"/>
      <w:lvlText w:val="%1."/>
      <w:lvlJc w:val="left"/>
      <w:pPr>
        <w:tabs>
          <w:tab w:val="num" w:pos="720"/>
        </w:tabs>
        <w:ind w:left="720" w:hanging="36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4"/>
  </w:num>
  <w:num w:numId="6">
    <w:abstractNumId w:val="9"/>
  </w:num>
  <w:num w:numId="7">
    <w:abstractNumId w:val="11"/>
  </w:num>
  <w:num w:numId="8">
    <w:abstractNumId w:val="17"/>
  </w:num>
  <w:num w:numId="9">
    <w:abstractNumId w:val="6"/>
  </w:num>
  <w:num w:numId="10">
    <w:abstractNumId w:val="1"/>
  </w:num>
  <w:num w:numId="11">
    <w:abstractNumId w:val="0"/>
  </w:num>
  <w:num w:numId="12">
    <w:abstractNumId w:val="16"/>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13"/>
  </w:num>
  <w:num w:numId="17">
    <w:abstractNumId w:val="14"/>
  </w:num>
  <w:num w:numId="18">
    <w:abstractNumId w:val="10"/>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90"/>
    <w:rsid w:val="000041A9"/>
    <w:rsid w:val="00005DAE"/>
    <w:rsid w:val="00007060"/>
    <w:rsid w:val="00013736"/>
    <w:rsid w:val="00015F0E"/>
    <w:rsid w:val="00017FE8"/>
    <w:rsid w:val="000364A5"/>
    <w:rsid w:val="00036527"/>
    <w:rsid w:val="000373A2"/>
    <w:rsid w:val="00043C27"/>
    <w:rsid w:val="0004730E"/>
    <w:rsid w:val="00050FDC"/>
    <w:rsid w:val="00052114"/>
    <w:rsid w:val="000601C3"/>
    <w:rsid w:val="00061F8E"/>
    <w:rsid w:val="00061FD0"/>
    <w:rsid w:val="000733B6"/>
    <w:rsid w:val="00074142"/>
    <w:rsid w:val="00074C39"/>
    <w:rsid w:val="00074D83"/>
    <w:rsid w:val="000757C6"/>
    <w:rsid w:val="00077D05"/>
    <w:rsid w:val="000819A2"/>
    <w:rsid w:val="000824D6"/>
    <w:rsid w:val="0009252B"/>
    <w:rsid w:val="000931B0"/>
    <w:rsid w:val="0009595C"/>
    <w:rsid w:val="000A63DC"/>
    <w:rsid w:val="000A7706"/>
    <w:rsid w:val="000C37B7"/>
    <w:rsid w:val="000D096E"/>
    <w:rsid w:val="000D58D9"/>
    <w:rsid w:val="000E0948"/>
    <w:rsid w:val="000F4F18"/>
    <w:rsid w:val="000F65F3"/>
    <w:rsid w:val="00103DEC"/>
    <w:rsid w:val="001256C5"/>
    <w:rsid w:val="00135F35"/>
    <w:rsid w:val="001416F0"/>
    <w:rsid w:val="0014776C"/>
    <w:rsid w:val="00150529"/>
    <w:rsid w:val="00153A20"/>
    <w:rsid w:val="00160D61"/>
    <w:rsid w:val="001628EC"/>
    <w:rsid w:val="00162B6C"/>
    <w:rsid w:val="0016711B"/>
    <w:rsid w:val="001843EB"/>
    <w:rsid w:val="00185FC8"/>
    <w:rsid w:val="00190E61"/>
    <w:rsid w:val="0019412C"/>
    <w:rsid w:val="001B6AA9"/>
    <w:rsid w:val="001C180D"/>
    <w:rsid w:val="001C3D4C"/>
    <w:rsid w:val="001D2F7A"/>
    <w:rsid w:val="001E1175"/>
    <w:rsid w:val="001E5CC8"/>
    <w:rsid w:val="00211B09"/>
    <w:rsid w:val="00215419"/>
    <w:rsid w:val="00220761"/>
    <w:rsid w:val="00221938"/>
    <w:rsid w:val="002237B5"/>
    <w:rsid w:val="0022653A"/>
    <w:rsid w:val="002269C8"/>
    <w:rsid w:val="00230067"/>
    <w:rsid w:val="00240B48"/>
    <w:rsid w:val="00241ACF"/>
    <w:rsid w:val="00243506"/>
    <w:rsid w:val="00255EC3"/>
    <w:rsid w:val="002603ED"/>
    <w:rsid w:val="00261F26"/>
    <w:rsid w:val="00263C4D"/>
    <w:rsid w:val="00264219"/>
    <w:rsid w:val="002703EC"/>
    <w:rsid w:val="002706E3"/>
    <w:rsid w:val="00271578"/>
    <w:rsid w:val="002716ED"/>
    <w:rsid w:val="0028071E"/>
    <w:rsid w:val="00281BC9"/>
    <w:rsid w:val="0028306E"/>
    <w:rsid w:val="002945C0"/>
    <w:rsid w:val="00297E56"/>
    <w:rsid w:val="002A29F4"/>
    <w:rsid w:val="002A4EAA"/>
    <w:rsid w:val="002A72DB"/>
    <w:rsid w:val="002B0C87"/>
    <w:rsid w:val="002B1297"/>
    <w:rsid w:val="002B5C7B"/>
    <w:rsid w:val="002C7248"/>
    <w:rsid w:val="002D2FFF"/>
    <w:rsid w:val="002D3C43"/>
    <w:rsid w:val="00305B45"/>
    <w:rsid w:val="00307FBC"/>
    <w:rsid w:val="00313E5F"/>
    <w:rsid w:val="00314520"/>
    <w:rsid w:val="00314848"/>
    <w:rsid w:val="00323091"/>
    <w:rsid w:val="003251BF"/>
    <w:rsid w:val="00332200"/>
    <w:rsid w:val="00334463"/>
    <w:rsid w:val="00337214"/>
    <w:rsid w:val="0034487C"/>
    <w:rsid w:val="00362E91"/>
    <w:rsid w:val="00364BB6"/>
    <w:rsid w:val="0037438B"/>
    <w:rsid w:val="00384D17"/>
    <w:rsid w:val="00390D2C"/>
    <w:rsid w:val="003A2926"/>
    <w:rsid w:val="003A2E8F"/>
    <w:rsid w:val="003A72D2"/>
    <w:rsid w:val="003B41AF"/>
    <w:rsid w:val="003C02A3"/>
    <w:rsid w:val="003C7985"/>
    <w:rsid w:val="003D176C"/>
    <w:rsid w:val="003E48AF"/>
    <w:rsid w:val="003F1AC8"/>
    <w:rsid w:val="00400059"/>
    <w:rsid w:val="004057EA"/>
    <w:rsid w:val="00416DCB"/>
    <w:rsid w:val="00422EC7"/>
    <w:rsid w:val="00430855"/>
    <w:rsid w:val="00431F7A"/>
    <w:rsid w:val="004322B5"/>
    <w:rsid w:val="0044210A"/>
    <w:rsid w:val="00454DC3"/>
    <w:rsid w:val="00454F79"/>
    <w:rsid w:val="004663C2"/>
    <w:rsid w:val="004664FB"/>
    <w:rsid w:val="0046796E"/>
    <w:rsid w:val="004719EB"/>
    <w:rsid w:val="00483D1B"/>
    <w:rsid w:val="00487FE4"/>
    <w:rsid w:val="00495296"/>
    <w:rsid w:val="004A05F4"/>
    <w:rsid w:val="004A1B8F"/>
    <w:rsid w:val="004A242A"/>
    <w:rsid w:val="004B0BA9"/>
    <w:rsid w:val="004B2988"/>
    <w:rsid w:val="004B311D"/>
    <w:rsid w:val="004B370B"/>
    <w:rsid w:val="004B468A"/>
    <w:rsid w:val="004C4E19"/>
    <w:rsid w:val="004D04F1"/>
    <w:rsid w:val="004D1AD2"/>
    <w:rsid w:val="004D2432"/>
    <w:rsid w:val="004D37F7"/>
    <w:rsid w:val="004E0685"/>
    <w:rsid w:val="004F043D"/>
    <w:rsid w:val="004F1222"/>
    <w:rsid w:val="004F2ACF"/>
    <w:rsid w:val="004F449C"/>
    <w:rsid w:val="004F6E4C"/>
    <w:rsid w:val="00502583"/>
    <w:rsid w:val="0052050D"/>
    <w:rsid w:val="00525C4D"/>
    <w:rsid w:val="00532FD2"/>
    <w:rsid w:val="00541118"/>
    <w:rsid w:val="00544F0E"/>
    <w:rsid w:val="0054786F"/>
    <w:rsid w:val="00562EA6"/>
    <w:rsid w:val="0057288A"/>
    <w:rsid w:val="00575C87"/>
    <w:rsid w:val="00581887"/>
    <w:rsid w:val="00583BA7"/>
    <w:rsid w:val="005922D7"/>
    <w:rsid w:val="00596407"/>
    <w:rsid w:val="005A0A1F"/>
    <w:rsid w:val="005A1B9F"/>
    <w:rsid w:val="005A4545"/>
    <w:rsid w:val="005A6E01"/>
    <w:rsid w:val="005B531D"/>
    <w:rsid w:val="005C20FE"/>
    <w:rsid w:val="005C37E1"/>
    <w:rsid w:val="005D2CC8"/>
    <w:rsid w:val="005D61A2"/>
    <w:rsid w:val="005E03C4"/>
    <w:rsid w:val="005E3030"/>
    <w:rsid w:val="005E35E2"/>
    <w:rsid w:val="005F319F"/>
    <w:rsid w:val="00601FDA"/>
    <w:rsid w:val="0060665D"/>
    <w:rsid w:val="00607004"/>
    <w:rsid w:val="006104B5"/>
    <w:rsid w:val="00610A2B"/>
    <w:rsid w:val="0061153B"/>
    <w:rsid w:val="00612D75"/>
    <w:rsid w:val="00613BA6"/>
    <w:rsid w:val="006155C6"/>
    <w:rsid w:val="00615F9B"/>
    <w:rsid w:val="00616206"/>
    <w:rsid w:val="006224AF"/>
    <w:rsid w:val="00623EA8"/>
    <w:rsid w:val="006337C5"/>
    <w:rsid w:val="00640E68"/>
    <w:rsid w:val="00640F19"/>
    <w:rsid w:val="00660F93"/>
    <w:rsid w:val="006630D3"/>
    <w:rsid w:val="0066495D"/>
    <w:rsid w:val="00670B4D"/>
    <w:rsid w:val="00673759"/>
    <w:rsid w:val="006747C6"/>
    <w:rsid w:val="00674933"/>
    <w:rsid w:val="00676C57"/>
    <w:rsid w:val="00677AAE"/>
    <w:rsid w:val="00681038"/>
    <w:rsid w:val="00693A17"/>
    <w:rsid w:val="006A0C5C"/>
    <w:rsid w:val="006A3696"/>
    <w:rsid w:val="006B02DF"/>
    <w:rsid w:val="006C04F0"/>
    <w:rsid w:val="006C63A9"/>
    <w:rsid w:val="006C7B64"/>
    <w:rsid w:val="006E4022"/>
    <w:rsid w:val="006E6A68"/>
    <w:rsid w:val="006F4B41"/>
    <w:rsid w:val="007026AA"/>
    <w:rsid w:val="00702CEE"/>
    <w:rsid w:val="007151B0"/>
    <w:rsid w:val="00720FF2"/>
    <w:rsid w:val="0072360E"/>
    <w:rsid w:val="00726AA8"/>
    <w:rsid w:val="00726DA2"/>
    <w:rsid w:val="007337EF"/>
    <w:rsid w:val="00735945"/>
    <w:rsid w:val="0074023E"/>
    <w:rsid w:val="007405EA"/>
    <w:rsid w:val="00740B6A"/>
    <w:rsid w:val="007432EC"/>
    <w:rsid w:val="007452DA"/>
    <w:rsid w:val="0075218C"/>
    <w:rsid w:val="0075227C"/>
    <w:rsid w:val="00755F54"/>
    <w:rsid w:val="007577C0"/>
    <w:rsid w:val="00757807"/>
    <w:rsid w:val="0076030F"/>
    <w:rsid w:val="00762EA9"/>
    <w:rsid w:val="00771CA5"/>
    <w:rsid w:val="007729C7"/>
    <w:rsid w:val="00772C63"/>
    <w:rsid w:val="00783428"/>
    <w:rsid w:val="007863AC"/>
    <w:rsid w:val="0079366F"/>
    <w:rsid w:val="00795401"/>
    <w:rsid w:val="007B3789"/>
    <w:rsid w:val="007B478E"/>
    <w:rsid w:val="007B5D07"/>
    <w:rsid w:val="007B5F99"/>
    <w:rsid w:val="007C1FE9"/>
    <w:rsid w:val="007C680D"/>
    <w:rsid w:val="007C7088"/>
    <w:rsid w:val="007D22EA"/>
    <w:rsid w:val="007D29C2"/>
    <w:rsid w:val="007D5F89"/>
    <w:rsid w:val="007E00A9"/>
    <w:rsid w:val="007E4ECE"/>
    <w:rsid w:val="007E552F"/>
    <w:rsid w:val="007E5E24"/>
    <w:rsid w:val="007F60C7"/>
    <w:rsid w:val="0080041F"/>
    <w:rsid w:val="00804CAA"/>
    <w:rsid w:val="008062A8"/>
    <w:rsid w:val="00806B0F"/>
    <w:rsid w:val="0081226C"/>
    <w:rsid w:val="00814C3E"/>
    <w:rsid w:val="00817767"/>
    <w:rsid w:val="00817E58"/>
    <w:rsid w:val="00823194"/>
    <w:rsid w:val="00823BE0"/>
    <w:rsid w:val="00826122"/>
    <w:rsid w:val="00826E15"/>
    <w:rsid w:val="00833DCC"/>
    <w:rsid w:val="008373AC"/>
    <w:rsid w:val="008453C8"/>
    <w:rsid w:val="008460DB"/>
    <w:rsid w:val="00852C3A"/>
    <w:rsid w:val="0085353C"/>
    <w:rsid w:val="0085394F"/>
    <w:rsid w:val="00855088"/>
    <w:rsid w:val="008553FB"/>
    <w:rsid w:val="00857272"/>
    <w:rsid w:val="00861693"/>
    <w:rsid w:val="008654A7"/>
    <w:rsid w:val="00884C89"/>
    <w:rsid w:val="0089307A"/>
    <w:rsid w:val="00897F89"/>
    <w:rsid w:val="008A37D7"/>
    <w:rsid w:val="008B542C"/>
    <w:rsid w:val="008C0CC8"/>
    <w:rsid w:val="008C107E"/>
    <w:rsid w:val="008C2386"/>
    <w:rsid w:val="008C32B7"/>
    <w:rsid w:val="008D18F6"/>
    <w:rsid w:val="008D4669"/>
    <w:rsid w:val="008E75CA"/>
    <w:rsid w:val="008F0169"/>
    <w:rsid w:val="00902C18"/>
    <w:rsid w:val="00902E8E"/>
    <w:rsid w:val="00904966"/>
    <w:rsid w:val="0090700D"/>
    <w:rsid w:val="009167C3"/>
    <w:rsid w:val="009250BB"/>
    <w:rsid w:val="00932293"/>
    <w:rsid w:val="00932D4A"/>
    <w:rsid w:val="0093336F"/>
    <w:rsid w:val="00937ED4"/>
    <w:rsid w:val="00944669"/>
    <w:rsid w:val="00946DC6"/>
    <w:rsid w:val="0095088C"/>
    <w:rsid w:val="00950B5B"/>
    <w:rsid w:val="009603D5"/>
    <w:rsid w:val="009679BE"/>
    <w:rsid w:val="009711A3"/>
    <w:rsid w:val="0098532F"/>
    <w:rsid w:val="00985A20"/>
    <w:rsid w:val="00987A41"/>
    <w:rsid w:val="00991EF8"/>
    <w:rsid w:val="00997F92"/>
    <w:rsid w:val="009A0C84"/>
    <w:rsid w:val="009B11F3"/>
    <w:rsid w:val="009C38A2"/>
    <w:rsid w:val="009D6C8C"/>
    <w:rsid w:val="009D6D9D"/>
    <w:rsid w:val="009E3C34"/>
    <w:rsid w:val="009F1B5D"/>
    <w:rsid w:val="00A0255D"/>
    <w:rsid w:val="00A102D3"/>
    <w:rsid w:val="00A20CA0"/>
    <w:rsid w:val="00A24F2E"/>
    <w:rsid w:val="00A253D5"/>
    <w:rsid w:val="00A30C1B"/>
    <w:rsid w:val="00A3122B"/>
    <w:rsid w:val="00A365F6"/>
    <w:rsid w:val="00A36C4D"/>
    <w:rsid w:val="00A44E66"/>
    <w:rsid w:val="00A46460"/>
    <w:rsid w:val="00A5113F"/>
    <w:rsid w:val="00A577EE"/>
    <w:rsid w:val="00A60897"/>
    <w:rsid w:val="00A62088"/>
    <w:rsid w:val="00A622F5"/>
    <w:rsid w:val="00A65B64"/>
    <w:rsid w:val="00A721E7"/>
    <w:rsid w:val="00A94FC3"/>
    <w:rsid w:val="00A966E2"/>
    <w:rsid w:val="00AA10A5"/>
    <w:rsid w:val="00AA10E0"/>
    <w:rsid w:val="00AA1490"/>
    <w:rsid w:val="00AA76F1"/>
    <w:rsid w:val="00AB5CFA"/>
    <w:rsid w:val="00AC2FC1"/>
    <w:rsid w:val="00AC37C2"/>
    <w:rsid w:val="00AC4D4F"/>
    <w:rsid w:val="00AC4FB6"/>
    <w:rsid w:val="00AC7152"/>
    <w:rsid w:val="00AC7D79"/>
    <w:rsid w:val="00AD2EF5"/>
    <w:rsid w:val="00AD6248"/>
    <w:rsid w:val="00AE1E31"/>
    <w:rsid w:val="00AE4BFA"/>
    <w:rsid w:val="00AF4441"/>
    <w:rsid w:val="00B0399F"/>
    <w:rsid w:val="00B04162"/>
    <w:rsid w:val="00B13151"/>
    <w:rsid w:val="00B3299E"/>
    <w:rsid w:val="00B32E60"/>
    <w:rsid w:val="00B37A57"/>
    <w:rsid w:val="00B402BC"/>
    <w:rsid w:val="00B430B3"/>
    <w:rsid w:val="00B435D2"/>
    <w:rsid w:val="00B46535"/>
    <w:rsid w:val="00B526A0"/>
    <w:rsid w:val="00B53563"/>
    <w:rsid w:val="00B62A8A"/>
    <w:rsid w:val="00B63189"/>
    <w:rsid w:val="00B71987"/>
    <w:rsid w:val="00B765AF"/>
    <w:rsid w:val="00B7731C"/>
    <w:rsid w:val="00B81D5B"/>
    <w:rsid w:val="00B85BB7"/>
    <w:rsid w:val="00B912ED"/>
    <w:rsid w:val="00B96474"/>
    <w:rsid w:val="00BB25BC"/>
    <w:rsid w:val="00BC4711"/>
    <w:rsid w:val="00BD62D5"/>
    <w:rsid w:val="00BE03B6"/>
    <w:rsid w:val="00BE4827"/>
    <w:rsid w:val="00BF6F1F"/>
    <w:rsid w:val="00BF6FE9"/>
    <w:rsid w:val="00C0092C"/>
    <w:rsid w:val="00C01DA5"/>
    <w:rsid w:val="00C043BB"/>
    <w:rsid w:val="00C15BA8"/>
    <w:rsid w:val="00C16187"/>
    <w:rsid w:val="00C170A8"/>
    <w:rsid w:val="00C17FAB"/>
    <w:rsid w:val="00C25020"/>
    <w:rsid w:val="00C25900"/>
    <w:rsid w:val="00C2687B"/>
    <w:rsid w:val="00C31641"/>
    <w:rsid w:val="00C37168"/>
    <w:rsid w:val="00C52EF9"/>
    <w:rsid w:val="00C60626"/>
    <w:rsid w:val="00C66238"/>
    <w:rsid w:val="00C76E3F"/>
    <w:rsid w:val="00C9008D"/>
    <w:rsid w:val="00C91DF2"/>
    <w:rsid w:val="00C97D68"/>
    <w:rsid w:val="00CA09EA"/>
    <w:rsid w:val="00CA45A5"/>
    <w:rsid w:val="00CB337C"/>
    <w:rsid w:val="00CB34B5"/>
    <w:rsid w:val="00CB49E5"/>
    <w:rsid w:val="00CB5CB7"/>
    <w:rsid w:val="00CB61DE"/>
    <w:rsid w:val="00CB7908"/>
    <w:rsid w:val="00CC56FA"/>
    <w:rsid w:val="00CD48DB"/>
    <w:rsid w:val="00CD63A7"/>
    <w:rsid w:val="00CD7D56"/>
    <w:rsid w:val="00CE0C14"/>
    <w:rsid w:val="00CE4C54"/>
    <w:rsid w:val="00CE4C61"/>
    <w:rsid w:val="00CE6EB8"/>
    <w:rsid w:val="00CF72B6"/>
    <w:rsid w:val="00D0058D"/>
    <w:rsid w:val="00D0193B"/>
    <w:rsid w:val="00D11D61"/>
    <w:rsid w:val="00D20A08"/>
    <w:rsid w:val="00D243C4"/>
    <w:rsid w:val="00D348D8"/>
    <w:rsid w:val="00D354F7"/>
    <w:rsid w:val="00D41033"/>
    <w:rsid w:val="00D45B69"/>
    <w:rsid w:val="00D51D97"/>
    <w:rsid w:val="00D567AF"/>
    <w:rsid w:val="00D56EF5"/>
    <w:rsid w:val="00D6139C"/>
    <w:rsid w:val="00D624B8"/>
    <w:rsid w:val="00D65D27"/>
    <w:rsid w:val="00D669DC"/>
    <w:rsid w:val="00D71CC9"/>
    <w:rsid w:val="00D72F77"/>
    <w:rsid w:val="00D730CE"/>
    <w:rsid w:val="00D73955"/>
    <w:rsid w:val="00D7415F"/>
    <w:rsid w:val="00D748DB"/>
    <w:rsid w:val="00D74FCF"/>
    <w:rsid w:val="00D839F5"/>
    <w:rsid w:val="00D862D8"/>
    <w:rsid w:val="00D92FD0"/>
    <w:rsid w:val="00D96D53"/>
    <w:rsid w:val="00DA0C12"/>
    <w:rsid w:val="00DA0F4F"/>
    <w:rsid w:val="00DB1D91"/>
    <w:rsid w:val="00DB221E"/>
    <w:rsid w:val="00DB5A8A"/>
    <w:rsid w:val="00DB7F73"/>
    <w:rsid w:val="00DC4410"/>
    <w:rsid w:val="00DD2ABA"/>
    <w:rsid w:val="00DD3C26"/>
    <w:rsid w:val="00DE165A"/>
    <w:rsid w:val="00DE39ED"/>
    <w:rsid w:val="00DE5BFB"/>
    <w:rsid w:val="00E12BCF"/>
    <w:rsid w:val="00E15A3A"/>
    <w:rsid w:val="00E203F8"/>
    <w:rsid w:val="00E24C06"/>
    <w:rsid w:val="00E252E4"/>
    <w:rsid w:val="00E26E6D"/>
    <w:rsid w:val="00E273D4"/>
    <w:rsid w:val="00E2753C"/>
    <w:rsid w:val="00E31F4E"/>
    <w:rsid w:val="00E327DD"/>
    <w:rsid w:val="00E3319D"/>
    <w:rsid w:val="00E35612"/>
    <w:rsid w:val="00E54AFF"/>
    <w:rsid w:val="00E54C79"/>
    <w:rsid w:val="00E57394"/>
    <w:rsid w:val="00E717D2"/>
    <w:rsid w:val="00E73817"/>
    <w:rsid w:val="00E740E2"/>
    <w:rsid w:val="00E81267"/>
    <w:rsid w:val="00E8130D"/>
    <w:rsid w:val="00E829C8"/>
    <w:rsid w:val="00E85105"/>
    <w:rsid w:val="00E8585A"/>
    <w:rsid w:val="00E86CE7"/>
    <w:rsid w:val="00E8737E"/>
    <w:rsid w:val="00E90013"/>
    <w:rsid w:val="00E93487"/>
    <w:rsid w:val="00EB2274"/>
    <w:rsid w:val="00EC0B4D"/>
    <w:rsid w:val="00EC1AF1"/>
    <w:rsid w:val="00EC40B7"/>
    <w:rsid w:val="00EC6D52"/>
    <w:rsid w:val="00ED57B5"/>
    <w:rsid w:val="00EE7C42"/>
    <w:rsid w:val="00F10135"/>
    <w:rsid w:val="00F102CC"/>
    <w:rsid w:val="00F20B8C"/>
    <w:rsid w:val="00F2109C"/>
    <w:rsid w:val="00F22CEF"/>
    <w:rsid w:val="00F301A7"/>
    <w:rsid w:val="00F353CF"/>
    <w:rsid w:val="00F5486D"/>
    <w:rsid w:val="00F54877"/>
    <w:rsid w:val="00F61C25"/>
    <w:rsid w:val="00F6209F"/>
    <w:rsid w:val="00F65E12"/>
    <w:rsid w:val="00F67FAD"/>
    <w:rsid w:val="00F736D4"/>
    <w:rsid w:val="00F750C6"/>
    <w:rsid w:val="00F7529F"/>
    <w:rsid w:val="00F76792"/>
    <w:rsid w:val="00F773C0"/>
    <w:rsid w:val="00F77BE7"/>
    <w:rsid w:val="00F81830"/>
    <w:rsid w:val="00F903BE"/>
    <w:rsid w:val="00FA1755"/>
    <w:rsid w:val="00FB7B2D"/>
    <w:rsid w:val="00FC0999"/>
    <w:rsid w:val="00FC09BD"/>
    <w:rsid w:val="00FC267B"/>
    <w:rsid w:val="00FC42E1"/>
    <w:rsid w:val="00FD214E"/>
    <w:rsid w:val="00FD586C"/>
    <w:rsid w:val="00FE342E"/>
    <w:rsid w:val="00FE3A82"/>
    <w:rsid w:val="00FE3D61"/>
    <w:rsid w:val="00FE5435"/>
    <w:rsid w:val="00FE6AD3"/>
    <w:rsid w:val="00FF38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31FFF"/>
  <w15:chartTrackingRefBased/>
  <w15:docId w15:val="{DE638A40-7D7A-4988-A7A9-5514C60B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4D17"/>
  </w:style>
  <w:style w:type="paragraph" w:styleId="Cmsor1">
    <w:name w:val="heading 1"/>
    <w:basedOn w:val="Norml"/>
    <w:next w:val="Norml"/>
    <w:link w:val="Cmsor1Char"/>
    <w:uiPriority w:val="9"/>
    <w:qFormat/>
    <w:rsid w:val="00384D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B2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E252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unhideWhenUsed/>
    <w:qFormat/>
    <w:rsid w:val="00EC40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D63A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D63A7"/>
    <w:rPr>
      <w:rFonts w:ascii="Segoe UI" w:hAnsi="Segoe UI" w:cs="Segoe UI"/>
      <w:sz w:val="18"/>
      <w:szCs w:val="18"/>
    </w:rPr>
  </w:style>
  <w:style w:type="character" w:customStyle="1" w:styleId="Cmsor1Char">
    <w:name w:val="Címsor 1 Char"/>
    <w:basedOn w:val="Bekezdsalapbettpusa"/>
    <w:link w:val="Cmsor1"/>
    <w:uiPriority w:val="9"/>
    <w:rsid w:val="00384D17"/>
    <w:rPr>
      <w:rFonts w:asciiTheme="majorHAnsi" w:eastAsiaTheme="majorEastAsia" w:hAnsiTheme="majorHAnsi" w:cstheme="majorBidi"/>
      <w:color w:val="2F5496" w:themeColor="accent1" w:themeShade="BF"/>
      <w:sz w:val="32"/>
      <w:szCs w:val="32"/>
    </w:rPr>
  </w:style>
  <w:style w:type="paragraph" w:customStyle="1" w:styleId="rtejustify">
    <w:name w:val="rtejustify"/>
    <w:basedOn w:val="Norml"/>
    <w:rsid w:val="00384D1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next w:val="Norml"/>
    <w:link w:val="CmChar"/>
    <w:qFormat/>
    <w:rsid w:val="00384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rsid w:val="00384D17"/>
    <w:rPr>
      <w:rFonts w:asciiTheme="majorHAnsi" w:eastAsiaTheme="majorEastAsia" w:hAnsiTheme="majorHAnsi" w:cstheme="majorBidi"/>
      <w:spacing w:val="-10"/>
      <w:kern w:val="28"/>
      <w:sz w:val="56"/>
      <w:szCs w:val="56"/>
    </w:rPr>
  </w:style>
  <w:style w:type="character" w:styleId="Hiperhivatkozs">
    <w:name w:val="Hyperlink"/>
    <w:basedOn w:val="Bekezdsalapbettpusa"/>
    <w:uiPriority w:val="99"/>
    <w:unhideWhenUsed/>
    <w:rsid w:val="00384D17"/>
    <w:rPr>
      <w:color w:val="0000FF"/>
      <w:u w:val="single"/>
    </w:rPr>
  </w:style>
  <w:style w:type="paragraph" w:styleId="Listaszerbekezds">
    <w:name w:val="List Paragraph"/>
    <w:basedOn w:val="Norml"/>
    <w:uiPriority w:val="34"/>
    <w:qFormat/>
    <w:rsid w:val="00384D17"/>
    <w:pPr>
      <w:ind w:left="720"/>
      <w:contextualSpacing/>
    </w:pPr>
  </w:style>
  <w:style w:type="paragraph" w:styleId="lfej">
    <w:name w:val="header"/>
    <w:basedOn w:val="Norml"/>
    <w:link w:val="lfejChar"/>
    <w:uiPriority w:val="99"/>
    <w:unhideWhenUsed/>
    <w:rsid w:val="00681038"/>
    <w:pPr>
      <w:tabs>
        <w:tab w:val="center" w:pos="4536"/>
        <w:tab w:val="right" w:pos="9072"/>
      </w:tabs>
      <w:spacing w:after="0" w:line="240" w:lineRule="auto"/>
    </w:pPr>
  </w:style>
  <w:style w:type="character" w:customStyle="1" w:styleId="lfejChar">
    <w:name w:val="Élőfej Char"/>
    <w:basedOn w:val="Bekezdsalapbettpusa"/>
    <w:link w:val="lfej"/>
    <w:uiPriority w:val="99"/>
    <w:rsid w:val="00681038"/>
  </w:style>
  <w:style w:type="paragraph" w:styleId="llb">
    <w:name w:val="footer"/>
    <w:basedOn w:val="Norml"/>
    <w:link w:val="llbChar"/>
    <w:uiPriority w:val="99"/>
    <w:unhideWhenUsed/>
    <w:rsid w:val="00681038"/>
    <w:pPr>
      <w:tabs>
        <w:tab w:val="center" w:pos="4536"/>
        <w:tab w:val="right" w:pos="9072"/>
      </w:tabs>
      <w:spacing w:after="0" w:line="240" w:lineRule="auto"/>
    </w:pPr>
  </w:style>
  <w:style w:type="character" w:customStyle="1" w:styleId="llbChar">
    <w:name w:val="Élőláb Char"/>
    <w:basedOn w:val="Bekezdsalapbettpusa"/>
    <w:link w:val="llb"/>
    <w:uiPriority w:val="99"/>
    <w:rsid w:val="00681038"/>
  </w:style>
  <w:style w:type="paragraph" w:styleId="Nincstrkz">
    <w:name w:val="No Spacing"/>
    <w:link w:val="NincstrkzChar"/>
    <w:uiPriority w:val="1"/>
    <w:qFormat/>
    <w:rsid w:val="0033446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334463"/>
    <w:rPr>
      <w:rFonts w:eastAsiaTheme="minorEastAsia"/>
      <w:lang w:eastAsia="hu-HU"/>
    </w:rPr>
  </w:style>
  <w:style w:type="paragraph" w:styleId="Tartalomjegyzkcmsora">
    <w:name w:val="TOC Heading"/>
    <w:basedOn w:val="Cmsor1"/>
    <w:next w:val="Norml"/>
    <w:uiPriority w:val="39"/>
    <w:unhideWhenUsed/>
    <w:qFormat/>
    <w:rsid w:val="00944669"/>
    <w:pPr>
      <w:outlineLvl w:val="9"/>
    </w:pPr>
    <w:rPr>
      <w:lang w:eastAsia="hu-HU"/>
    </w:rPr>
  </w:style>
  <w:style w:type="paragraph" w:styleId="TJ1">
    <w:name w:val="toc 1"/>
    <w:basedOn w:val="Norml"/>
    <w:next w:val="Norml"/>
    <w:autoRedefine/>
    <w:uiPriority w:val="39"/>
    <w:unhideWhenUsed/>
    <w:rsid w:val="00944669"/>
    <w:pPr>
      <w:spacing w:after="100"/>
    </w:pPr>
  </w:style>
  <w:style w:type="paragraph" w:styleId="Lbjegyzetszveg">
    <w:name w:val="footnote text"/>
    <w:basedOn w:val="Norml"/>
    <w:link w:val="LbjegyzetszvegChar"/>
    <w:uiPriority w:val="99"/>
    <w:semiHidden/>
    <w:unhideWhenUsed/>
    <w:rsid w:val="007C1FE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C1FE9"/>
    <w:rPr>
      <w:sz w:val="20"/>
      <w:szCs w:val="20"/>
    </w:rPr>
  </w:style>
  <w:style w:type="character" w:styleId="Lbjegyzet-hivatkozs">
    <w:name w:val="footnote reference"/>
    <w:basedOn w:val="Bekezdsalapbettpusa"/>
    <w:uiPriority w:val="99"/>
    <w:semiHidden/>
    <w:unhideWhenUsed/>
    <w:rsid w:val="007C1FE9"/>
    <w:rPr>
      <w:vertAlign w:val="superscript"/>
    </w:rPr>
  </w:style>
  <w:style w:type="paragraph" w:styleId="Vgjegyzetszvege">
    <w:name w:val="endnote text"/>
    <w:basedOn w:val="Norml"/>
    <w:link w:val="VgjegyzetszvegeChar"/>
    <w:uiPriority w:val="99"/>
    <w:semiHidden/>
    <w:unhideWhenUsed/>
    <w:rsid w:val="00C17FAB"/>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C17FAB"/>
    <w:rPr>
      <w:sz w:val="20"/>
      <w:szCs w:val="20"/>
    </w:rPr>
  </w:style>
  <w:style w:type="character" w:styleId="Vgjegyzet-hivatkozs">
    <w:name w:val="endnote reference"/>
    <w:basedOn w:val="Bekezdsalapbettpusa"/>
    <w:uiPriority w:val="99"/>
    <w:semiHidden/>
    <w:unhideWhenUsed/>
    <w:rsid w:val="00C17FAB"/>
    <w:rPr>
      <w:vertAlign w:val="superscript"/>
    </w:rPr>
  </w:style>
  <w:style w:type="character" w:styleId="Feloldatlanmegemlts">
    <w:name w:val="Unresolved Mention"/>
    <w:basedOn w:val="Bekezdsalapbettpusa"/>
    <w:uiPriority w:val="99"/>
    <w:semiHidden/>
    <w:unhideWhenUsed/>
    <w:rsid w:val="00221938"/>
    <w:rPr>
      <w:color w:val="605E5C"/>
      <w:shd w:val="clear" w:color="auto" w:fill="E1DFDD"/>
    </w:rPr>
  </w:style>
  <w:style w:type="character" w:styleId="Helyrzszveg">
    <w:name w:val="Placeholder Text"/>
    <w:basedOn w:val="Bekezdsalapbettpusa"/>
    <w:uiPriority w:val="99"/>
    <w:semiHidden/>
    <w:rsid w:val="00BF6F1F"/>
    <w:rPr>
      <w:color w:val="808080"/>
    </w:rPr>
  </w:style>
  <w:style w:type="character" w:customStyle="1" w:styleId="Cmsor2Char">
    <w:name w:val="Címsor 2 Char"/>
    <w:basedOn w:val="Bekezdsalapbettpusa"/>
    <w:link w:val="Cmsor2"/>
    <w:uiPriority w:val="9"/>
    <w:rsid w:val="00DB221E"/>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sid w:val="00E252E4"/>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EC40B7"/>
    <w:rPr>
      <w:rFonts w:asciiTheme="majorHAnsi" w:eastAsiaTheme="majorEastAsia" w:hAnsiTheme="majorHAnsi" w:cstheme="majorBidi"/>
      <w:i/>
      <w:iCs/>
      <w:color w:val="2F5496" w:themeColor="accent1" w:themeShade="BF"/>
    </w:rPr>
  </w:style>
  <w:style w:type="paragraph" w:styleId="TJ2">
    <w:name w:val="toc 2"/>
    <w:basedOn w:val="Norml"/>
    <w:next w:val="Norml"/>
    <w:autoRedefine/>
    <w:uiPriority w:val="39"/>
    <w:unhideWhenUsed/>
    <w:rsid w:val="007432EC"/>
    <w:pPr>
      <w:spacing w:after="100"/>
      <w:ind w:left="220"/>
    </w:pPr>
  </w:style>
  <w:style w:type="paragraph" w:styleId="TJ3">
    <w:name w:val="toc 3"/>
    <w:basedOn w:val="Norml"/>
    <w:next w:val="Norml"/>
    <w:autoRedefine/>
    <w:uiPriority w:val="39"/>
    <w:unhideWhenUsed/>
    <w:rsid w:val="007432EC"/>
    <w:pPr>
      <w:spacing w:after="100"/>
      <w:ind w:left="440"/>
    </w:pPr>
  </w:style>
  <w:style w:type="character" w:styleId="Mrltotthiperhivatkozs">
    <w:name w:val="FollowedHyperlink"/>
    <w:basedOn w:val="Bekezdsalapbettpusa"/>
    <w:uiPriority w:val="99"/>
    <w:semiHidden/>
    <w:unhideWhenUsed/>
    <w:rsid w:val="00153A20"/>
    <w:rPr>
      <w:color w:val="954F72" w:themeColor="followedHyperlink"/>
      <w:u w:val="single"/>
    </w:rPr>
  </w:style>
  <w:style w:type="paragraph" w:styleId="brajegyzk">
    <w:name w:val="table of figures"/>
    <w:basedOn w:val="Norml"/>
    <w:next w:val="Norml"/>
    <w:uiPriority w:val="99"/>
    <w:unhideWhenUsed/>
    <w:rsid w:val="00F81830"/>
    <w:pPr>
      <w:spacing w:after="0"/>
    </w:pPr>
  </w:style>
  <w:style w:type="paragraph" w:styleId="Kpalrs">
    <w:name w:val="caption"/>
    <w:basedOn w:val="Norml"/>
    <w:next w:val="Norml"/>
    <w:unhideWhenUsed/>
    <w:qFormat/>
    <w:rsid w:val="004B370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6000">
      <w:bodyDiv w:val="1"/>
      <w:marLeft w:val="0"/>
      <w:marRight w:val="0"/>
      <w:marTop w:val="0"/>
      <w:marBottom w:val="0"/>
      <w:divBdr>
        <w:top w:val="none" w:sz="0" w:space="0" w:color="auto"/>
        <w:left w:val="none" w:sz="0" w:space="0" w:color="auto"/>
        <w:bottom w:val="none" w:sz="0" w:space="0" w:color="auto"/>
        <w:right w:val="none" w:sz="0" w:space="0" w:color="auto"/>
      </w:divBdr>
    </w:div>
    <w:div w:id="977497885">
      <w:bodyDiv w:val="1"/>
      <w:marLeft w:val="0"/>
      <w:marRight w:val="0"/>
      <w:marTop w:val="0"/>
      <w:marBottom w:val="0"/>
      <w:divBdr>
        <w:top w:val="none" w:sz="0" w:space="0" w:color="auto"/>
        <w:left w:val="none" w:sz="0" w:space="0" w:color="auto"/>
        <w:bottom w:val="none" w:sz="0" w:space="0" w:color="auto"/>
        <w:right w:val="none" w:sz="0" w:space="0" w:color="auto"/>
      </w:divBdr>
    </w:div>
    <w:div w:id="1785611155">
      <w:bodyDiv w:val="1"/>
      <w:marLeft w:val="0"/>
      <w:marRight w:val="0"/>
      <w:marTop w:val="0"/>
      <w:marBottom w:val="0"/>
      <w:divBdr>
        <w:top w:val="none" w:sz="0" w:space="0" w:color="auto"/>
        <w:left w:val="none" w:sz="0" w:space="0" w:color="auto"/>
        <w:bottom w:val="none" w:sz="0" w:space="0" w:color="auto"/>
        <w:right w:val="none" w:sz="0" w:space="0" w:color="auto"/>
      </w:divBdr>
    </w:div>
    <w:div w:id="1963882004">
      <w:bodyDiv w:val="1"/>
      <w:marLeft w:val="0"/>
      <w:marRight w:val="0"/>
      <w:marTop w:val="0"/>
      <w:marBottom w:val="0"/>
      <w:divBdr>
        <w:top w:val="none" w:sz="0" w:space="0" w:color="auto"/>
        <w:left w:val="none" w:sz="0" w:space="0" w:color="auto"/>
        <w:bottom w:val="none" w:sz="0" w:space="0" w:color="auto"/>
        <w:right w:val="none" w:sz="0" w:space="0" w:color="auto"/>
      </w:divBdr>
    </w:div>
    <w:div w:id="21251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iau.gau.hu/miau2009/index.php3?x=e0&amp;string=mathematical.issue" TargetMode="External"/><Relationship Id="rId21" Type="http://schemas.openxmlformats.org/officeDocument/2006/relationships/image" Target="media/image6.emf"/><Relationship Id="rId42" Type="http://schemas.openxmlformats.org/officeDocument/2006/relationships/hyperlink" Target="https://hu.wikipedia.org/wiki/Lopott_id%C5%91" TargetMode="External"/><Relationship Id="rId47" Type="http://schemas.openxmlformats.org/officeDocument/2006/relationships/hyperlink" Target="http://people.cs.ubc.ca/~poole/ci/ch1.pdf" TargetMode="External"/><Relationship Id="rId63" Type="http://schemas.openxmlformats.org/officeDocument/2006/relationships/hyperlink" Target="https://miau.my-x.hu/miau/253/traffic-simulations.docx" TargetMode="External"/><Relationship Id="rId68" Type="http://schemas.openxmlformats.org/officeDocument/2006/relationships/hyperlink" Target="https://www.google.hu/search?q=bubor&#233;k-modell+site%3Amiau.gau.hu" TargetMode="External"/><Relationship Id="rId84" Type="http://schemas.openxmlformats.org/officeDocument/2006/relationships/footer" Target="footer2.xml"/><Relationship Id="rId16" Type="http://schemas.openxmlformats.org/officeDocument/2006/relationships/hyperlink" Target="https://www.arukereso.hu/hutoszekreny-fagyaszto-c3168/fn:termekek-osszehasonlitasa:zanussi-zrb33103wa-p272930431,gorenje-rk4172anx-p408880113,beko-rcsa-330k31-w-p359309879,gorenje-rk4172anw-p408615135,indesit-lr7s2w-p341919636,indesit-lr6-s2-x-p347571984,indesit-lr6-s2-w-p347571982,beko-csa270m30w-p383036065,candy-cm-3354-x-p421328934,candy-cm-3354-w-p421328928/" TargetMode="External"/><Relationship Id="rId11" Type="http://schemas.openxmlformats.org/officeDocument/2006/relationships/hyperlink" Target="https://www.bme.hu/hirek/20190926/Megjelent_a_BME_es_az_MNB_kozos_palyazati_felhivasa" TargetMode="External"/><Relationship Id="rId32" Type="http://schemas.openxmlformats.org/officeDocument/2006/relationships/hyperlink" Target="https://miau.gau.hu/mediawiki/index.php/SWOT-feladatok" TargetMode="External"/><Relationship Id="rId37" Type="http://schemas.openxmlformats.org/officeDocument/2006/relationships/hyperlink" Target="http://miau.my-x.hu/miau/111/chf30.doc" TargetMode="External"/><Relationship Id="rId53" Type="http://schemas.openxmlformats.org/officeDocument/2006/relationships/hyperlink" Target="https://miau.my-x.hu/miau/216/JKEC-S-16-00168.pdf" TargetMode="External"/><Relationship Id="rId58" Type="http://schemas.openxmlformats.org/officeDocument/2006/relationships/hyperlink" Target="http://dx.doi.org/10.7494/manage.2017.18.2.183" TargetMode="External"/><Relationship Id="rId74" Type="http://schemas.openxmlformats.org/officeDocument/2006/relationships/hyperlink" Target="http://www.spiegel.de/international/europe/breaking-the-power-of-the-big-three-german-firm-wants-to-set-up-new-rating-agency-a-773549.html" TargetMode="External"/><Relationship Id="rId79" Type="http://schemas.openxmlformats.org/officeDocument/2006/relationships/hyperlink" Target="https://democracy.buckscc.gov.uk/mgConvert2PDF.aspx?ID=11922" TargetMode="External"/><Relationship Id="rId5" Type="http://schemas.openxmlformats.org/officeDocument/2006/relationships/numbering" Target="numbering.xml"/><Relationship Id="rId19" Type="http://schemas.openxmlformats.org/officeDocument/2006/relationships/image" Target="media/image4.emf"/><Relationship Id="rId14" Type="http://schemas.openxmlformats.org/officeDocument/2006/relationships/image" Target="media/image1.emf"/><Relationship Id="rId22" Type="http://schemas.openxmlformats.org/officeDocument/2006/relationships/hyperlink" Target="https://miau.my-x.hu/myx-free/olap/olap3/4_olap_m.php3" TargetMode="External"/><Relationship Id="rId27" Type="http://schemas.openxmlformats.org/officeDocument/2006/relationships/hyperlink" Target="http://miau.gau.hu/miau/241/only_one_engine.docx" TargetMode="External"/><Relationship Id="rId30" Type="http://schemas.openxmlformats.org/officeDocument/2006/relationships/hyperlink" Target="https://books.google.hu/books?id=MbOeDgAAQBAJ&amp;pg=PA179&amp;lpg=PA179&amp;dq=propaganda+ist+ein+mittel+chaos+ordnung" TargetMode="External"/><Relationship Id="rId35" Type="http://schemas.openxmlformats.org/officeDocument/2006/relationships/hyperlink" Target="http://miau.gau.hu/miau/132/dipo/dipo.html" TargetMode="External"/><Relationship Id="rId43" Type="http://schemas.openxmlformats.org/officeDocument/2006/relationships/hyperlink" Target="https://miau.my-x.hu/miau2009/index.php3?x=e0&amp;string=aszm" TargetMode="External"/><Relationship Id="rId48" Type="http://schemas.openxmlformats.org/officeDocument/2006/relationships/hyperlink" Target="https://en.wikipedia.org/wiki/Kazohinia" TargetMode="External"/><Relationship Id="rId56" Type="http://schemas.openxmlformats.org/officeDocument/2006/relationships/hyperlink" Target="http://journals.bg.agh.edu.pl/MANAGERIAL/2017.18.2/manage.2017.18.2.183.pdf" TargetMode="External"/><Relationship Id="rId64" Type="http://schemas.openxmlformats.org/officeDocument/2006/relationships/hyperlink" Target="https://miau.my-x.hu/miau/190/cir.doc" TargetMode="External"/><Relationship Id="rId69" Type="http://schemas.openxmlformats.org/officeDocument/2006/relationships/hyperlink" Target="https://miau.my-x.hu/miau2009/index.php3?x=e0&amp;string=mathematical.issue" TargetMode="External"/><Relationship Id="rId77" Type="http://schemas.openxmlformats.org/officeDocument/2006/relationships/hyperlink" Target="http://miau.gau.hu/miau/165/itbn2012.docx" TargetMode="External"/><Relationship Id="rId8" Type="http://schemas.openxmlformats.org/officeDocument/2006/relationships/webSettings" Target="webSettings.xml"/><Relationship Id="rId51" Type="http://schemas.openxmlformats.org/officeDocument/2006/relationships/hyperlink" Target="http://miau.gau.hu/miau2009/index_tki.php3?_filterText0=*knuth" TargetMode="External"/><Relationship Id="rId72" Type="http://schemas.openxmlformats.org/officeDocument/2006/relationships/hyperlink" Target="https://en.wikipedia.org/wiki/Foresight_(futures_studies)" TargetMode="External"/><Relationship Id="rId80" Type="http://schemas.openxmlformats.org/officeDocument/2006/relationships/hyperlink" Target="https://www.moodys.com/researchandratings/methodology/003006001/rating-methodologies/methodology/003006001/4294966628/4294966848/-1/0/-/0/-/-/en/global/rr" TargetMode="Externa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zitate-online.de/sprueche/wissenschaftler/265/probleme-kann-man-niemals-mit-derselben-denkweise.html" TargetMode="External"/><Relationship Id="rId17" Type="http://schemas.openxmlformats.org/officeDocument/2006/relationships/image" Target="media/image2.emf"/><Relationship Id="rId25" Type="http://schemas.openxmlformats.org/officeDocument/2006/relationships/hyperlink" Target="https://hu.wikipedia.org/wiki/Kazohinia" TargetMode="External"/><Relationship Id="rId33" Type="http://schemas.openxmlformats.org/officeDocument/2006/relationships/hyperlink" Target="https://miau.gau.hu/mediawiki/index.php/Idealis_swot_szocikk" TargetMode="External"/><Relationship Id="rId38" Type="http://schemas.openxmlformats.org/officeDocument/2006/relationships/hyperlink" Target="http://miau.gau.hu/miau/222/eeg_esemeny_orientalt_szabaly_kereses.xlsx" TargetMode="External"/><Relationship Id="rId46" Type="http://schemas.openxmlformats.org/officeDocument/2006/relationships/hyperlink" Target="https://en.wikipedia.org/wiki/Artificial_intelligence" TargetMode="External"/><Relationship Id="rId59" Type="http://schemas.openxmlformats.org/officeDocument/2006/relationships/hyperlink" Target="http://miau.gau.hu/miau/216/JKEC-S-16-00168.pdf" TargetMode="External"/><Relationship Id="rId67" Type="http://schemas.openxmlformats.org/officeDocument/2006/relationships/hyperlink" Target="https://miau.my-x.hu/myx-free/olap/olap3/4_olap_m.php3" TargetMode="External"/><Relationship Id="rId20" Type="http://schemas.openxmlformats.org/officeDocument/2006/relationships/image" Target="media/image5.emf"/><Relationship Id="rId41" Type="http://schemas.openxmlformats.org/officeDocument/2006/relationships/hyperlink" Target="http://www.standardandpoors.com/ratings/articles/en/us/?articleType=HTML&amp;assetID=1245330236378" TargetMode="External"/><Relationship Id="rId54" Type="http://schemas.openxmlformats.org/officeDocument/2006/relationships/hyperlink" Target="http://miau.my-x.hu/miau/206/Full_text_template_synergy2015_pl.doc" TargetMode="External"/><Relationship Id="rId62" Type="http://schemas.openxmlformats.org/officeDocument/2006/relationships/hyperlink" Target="http://miau.my-x.hu/miau/212/Gabor_Szucs_entrenova_2016.docx" TargetMode="External"/><Relationship Id="rId70" Type="http://schemas.openxmlformats.org/officeDocument/2006/relationships/hyperlink" Target="http://miau.gau.hu/miau/111/chf30.doc" TargetMode="External"/><Relationship Id="rId75" Type="http://schemas.openxmlformats.org/officeDocument/2006/relationships/hyperlink" Target="http://miau.gau.hu/miau/131/e-quilibriu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iau.my-x.hu/miau/253/erem_befektetes_coco.xlsx" TargetMode="External"/><Relationship Id="rId23" Type="http://schemas.openxmlformats.org/officeDocument/2006/relationships/hyperlink" Target="http://miau.gau.hu/miau/216/JKEC-S-16-00168.pdf" TargetMode="External"/><Relationship Id="rId28" Type="http://schemas.openxmlformats.org/officeDocument/2006/relationships/hyperlink" Target="http://miau.gau.hu/miau/111/chf30.doc" TargetMode="External"/><Relationship Id="rId36" Type="http://schemas.openxmlformats.org/officeDocument/2006/relationships/hyperlink" Target="http://miau.gau.hu/miau/206/Full_text_template_synergy2015_pl.doc" TargetMode="External"/><Relationship Id="rId49" Type="http://schemas.openxmlformats.org/officeDocument/2006/relationships/hyperlink" Target="https://hu.wikipedia.org/wiki/Kazohinia" TargetMode="External"/><Relationship Id="rId57" Type="http://schemas.openxmlformats.org/officeDocument/2006/relationships/hyperlink" Target="https://journals.agh.edu.pl/manage/article/view/2838" TargetMode="External"/><Relationship Id="rId10" Type="http://schemas.openxmlformats.org/officeDocument/2006/relationships/endnotes" Target="endnotes.xml"/><Relationship Id="rId31" Type="http://schemas.openxmlformats.org/officeDocument/2006/relationships/hyperlink" Target="http://miau.gau.hu/miau/95/30ev_full.doc" TargetMode="External"/><Relationship Id="rId44" Type="http://schemas.openxmlformats.org/officeDocument/2006/relationships/hyperlink" Target="http://miau.gau.hu/miau2009/index.php3?x=e37" TargetMode="External"/><Relationship Id="rId52" Type="http://schemas.openxmlformats.org/officeDocument/2006/relationships/hyperlink" Target="http://real.mtak.hu/93706/1/Brexit_p%C3%A9nz%C3%BCgyi%20szolg%C3%A1ltat%C3%A1sok_180109.pdf" TargetMode="External"/><Relationship Id="rId60" Type="http://schemas.openxmlformats.org/officeDocument/2006/relationships/hyperlink" Target="http://miau.my-x.hu/miau/239/2Pitlik_Laszlo_konzisztencia_full.docx" TargetMode="External"/><Relationship Id="rId65" Type="http://schemas.openxmlformats.org/officeDocument/2006/relationships/hyperlink" Target="https://www.zitate-online.de/sprueche/wissenschaftler/265/probleme-kann-man-niemals-mit-derselben-denkweise.html" TargetMode="External"/><Relationship Id="rId73" Type="http://schemas.openxmlformats.org/officeDocument/2006/relationships/hyperlink" Target="http://www.tess-project.eu/deliverables/TESS_wp4_d41_Database_of_models_that_relate_species_and_incomes_to_land-use_15_Nov_2010_IST.pdf" TargetMode="External"/><Relationship Id="rId78" Type="http://schemas.openxmlformats.org/officeDocument/2006/relationships/hyperlink" Target="http://miau.gau.hu/miau2009/index.php3?x=e080" TargetMode="External"/><Relationship Id="rId81" Type="http://schemas.openxmlformats.org/officeDocument/2006/relationships/hyperlink" Target="http://www.standardandpoors.com/ratings/articles/en/us/?articleType=HTML&amp;assetID=1245330236378"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real.mtak.hu/93706/1/Brexit_p%C3%A9nz%C3%BCgyi%20szolg%C3%A1ltat%C3%A1sok_180109.pdf" TargetMode="External"/><Relationship Id="rId18" Type="http://schemas.openxmlformats.org/officeDocument/2006/relationships/image" Target="media/image3.emf"/><Relationship Id="rId39" Type="http://schemas.openxmlformats.org/officeDocument/2006/relationships/image" Target="media/image8.png"/><Relationship Id="rId34" Type="http://schemas.openxmlformats.org/officeDocument/2006/relationships/hyperlink" Target="https://miau.gau.hu/mediawiki/index.php/Tur_vzsu_tema5_pecs" TargetMode="External"/><Relationship Id="rId50" Type="http://schemas.openxmlformats.org/officeDocument/2006/relationships/hyperlink" Target="https://books.google.hu/books?id=MbOeDgAAQBAJ&amp;pg=PA179&amp;lpg=PA179&amp;dq=propaganda+ist+ein+mittel+chaos+ordnung" TargetMode="External"/><Relationship Id="rId55" Type="http://schemas.openxmlformats.org/officeDocument/2006/relationships/hyperlink" Target="http://miau.my-x.hu/miau/241/only_one_engine.docx" TargetMode="External"/><Relationship Id="rId76" Type="http://schemas.openxmlformats.org/officeDocument/2006/relationships/hyperlink" Target="http://miau.gau.hu/miau/188/innovact_awards_2014_vrf/" TargetMode="External"/><Relationship Id="rId7" Type="http://schemas.openxmlformats.org/officeDocument/2006/relationships/settings" Target="settings.xml"/><Relationship Id="rId71" Type="http://schemas.openxmlformats.org/officeDocument/2006/relationships/hyperlink" Target="https://www.ted.com/talks/nick_bostrom_what_happens_when_our_computers_get_smarter_than_we_are" TargetMode="External"/><Relationship Id="rId2" Type="http://schemas.openxmlformats.org/officeDocument/2006/relationships/customXml" Target="../customXml/item2.xml"/><Relationship Id="rId29" Type="http://schemas.openxmlformats.org/officeDocument/2006/relationships/image" Target="media/image7.png"/><Relationship Id="rId24" Type="http://schemas.openxmlformats.org/officeDocument/2006/relationships/hyperlink" Target="https://www.google.hu/search?q=bubor&#233;k-modell+site%3Amiau.gau.hu" TargetMode="External"/><Relationship Id="rId40" Type="http://schemas.openxmlformats.org/officeDocument/2006/relationships/image" Target="media/image9.png"/><Relationship Id="rId45" Type="http://schemas.openxmlformats.org/officeDocument/2006/relationships/hyperlink" Target="https://miau.my-x.hu/miau2009/index.php3?x=e0&amp;string=sheldon" TargetMode="External"/><Relationship Id="rId66" Type="http://schemas.openxmlformats.org/officeDocument/2006/relationships/hyperlink" Target="https://miau.my-x.hu/miau/253/erem_befektetes_coco.xlsx" TargetMode="External"/><Relationship Id="rId87" Type="http://schemas.openxmlformats.org/officeDocument/2006/relationships/theme" Target="theme/theme1.xml"/><Relationship Id="rId61" Type="http://schemas.openxmlformats.org/officeDocument/2006/relationships/hyperlink" Target="https://miau.my-x.hu/miau/173/gdp/GDP-elemzes_final.doc" TargetMode="External"/><Relationship Id="rId8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piegel.de/international/europe/breaking-the-power-of-the-big-three-german-firm-wants-to-set-up-new-rating-agency-a-773549.html" TargetMode="External"/><Relationship Id="rId3" Type="http://schemas.openxmlformats.org/officeDocument/2006/relationships/hyperlink" Target="https://en.wikipedia.org/wiki/Turing_test" TargetMode="External"/><Relationship Id="rId7" Type="http://schemas.openxmlformats.org/officeDocument/2006/relationships/hyperlink" Target="https://www.mkb.hu/dl/media/group_463afc792a1fd/group_46e7a0856ede6/group_4a12d0b96347d/item_2949.pdf" TargetMode="External"/><Relationship Id="rId2" Type="http://schemas.openxmlformats.org/officeDocument/2006/relationships/hyperlink" Target="https://miau.my-x.hu/miau/196/My-X%20Team_A5%20fuzet_HU_jav.pdf" TargetMode="External"/><Relationship Id="rId1" Type="http://schemas.openxmlformats.org/officeDocument/2006/relationships/hyperlink" Target="http://www.bme.hu/hirek/20190926/Megjelent_a_BME_es_az_MNB_kozos_palyazati_felhivasa" TargetMode="External"/><Relationship Id="rId6" Type="http://schemas.openxmlformats.org/officeDocument/2006/relationships/hyperlink" Target="https://en.wikipedia.org/wiki/Data-driven" TargetMode="External"/><Relationship Id="rId11" Type="http://schemas.openxmlformats.org/officeDocument/2006/relationships/hyperlink" Target="http://www.standardandpoors.com/ratings/articles/en/us/?articleType=HTML&amp;assetID=1245330236378" TargetMode="External"/><Relationship Id="rId5" Type="http://schemas.openxmlformats.org/officeDocument/2006/relationships/hyperlink" Target="https://hu.wikipedia.org/wiki/Kazohinia" TargetMode="External"/><Relationship Id="rId10" Type="http://schemas.openxmlformats.org/officeDocument/2006/relationships/hyperlink" Target="https://www.moodys.com/researchandratings/methodology/003006001/rating-methodologies/methodology/003006001/4294966628/4294966848/-1/0/-/0/-/-/en/global/rr" TargetMode="External"/><Relationship Id="rId4" Type="http://schemas.openxmlformats.org/officeDocument/2006/relationships/hyperlink" Target="https://miau.my-x.hu/miau/196/My-X%20Team_A5%20fuzet_HU_jav.pdf" TargetMode="External"/><Relationship Id="rId9" Type="http://schemas.openxmlformats.org/officeDocument/2006/relationships/hyperlink" Target="https://democracy.buckscc.gov.uk/mgConvert2PDF.aspx?ID=1192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93128B4B07D4285BE0C945371FB7A" ma:contentTypeVersion="7" ma:contentTypeDescription="Create a new document." ma:contentTypeScope="" ma:versionID="e90d0644fc95f2d951cb94db0449af4a">
  <xsd:schema xmlns:xsd="http://www.w3.org/2001/XMLSchema" xmlns:xs="http://www.w3.org/2001/XMLSchema" xmlns:p="http://schemas.microsoft.com/office/2006/metadata/properties" xmlns:ns3="289c2a10-30c8-4400-a9d4-ac462c8586a0" targetNamespace="http://schemas.microsoft.com/office/2006/metadata/properties" ma:root="true" ma:fieldsID="234109b7efa34eedabbe1c36aa48249c" ns3:_="">
    <xsd:import namespace="289c2a10-30c8-4400-a9d4-ac462c858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c2a10-30c8-4400-a9d4-ac462c858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53EB-9A96-484D-B379-8327B27A80F4}">
  <ds:schemaRefs>
    <ds:schemaRef ds:uri="http://schemas.microsoft.com/sharepoint/v3/contenttype/forms"/>
  </ds:schemaRefs>
</ds:datastoreItem>
</file>

<file path=customXml/itemProps2.xml><?xml version="1.0" encoding="utf-8"?>
<ds:datastoreItem xmlns:ds="http://schemas.openxmlformats.org/officeDocument/2006/customXml" ds:itemID="{1D93E458-26F3-4435-889E-D7609FC6F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c2a10-30c8-4400-a9d4-ac462c858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B7C55-9DC0-4B0C-B269-2AED7DE051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841CC5-98B6-4039-8C38-EC1E73BA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47</Pages>
  <Words>11783</Words>
  <Characters>81310</Characters>
  <Application>Microsoft Office Word</Application>
  <DocSecurity>0</DocSecurity>
  <Lines>677</Lines>
  <Paragraphs>185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pitlikmarci@sulid.hu</dc:creator>
  <cp:keywords/>
  <dc:description/>
  <cp:lastModifiedBy>Lttd</cp:lastModifiedBy>
  <cp:revision>6</cp:revision>
  <cp:lastPrinted>2019-10-15T21:46:00Z</cp:lastPrinted>
  <dcterms:created xsi:type="dcterms:W3CDTF">2019-12-25T14:47:00Z</dcterms:created>
  <dcterms:modified xsi:type="dcterms:W3CDTF">2019-12-25T15:18:00Z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0x010100F8B93128B4B07D4285BE0C945371FB7A</vt:lpwstr>
  </property>
</Properties>
</file>