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C770C" w14:textId="1BC8B4AC" w:rsidR="00876192" w:rsidRPr="00876192" w:rsidRDefault="00876192" w:rsidP="006A5023">
      <w:pPr>
        <w:pStyle w:val="Cm"/>
        <w:jc w:val="both"/>
        <w:rPr>
          <w:sz w:val="40"/>
          <w:szCs w:val="40"/>
          <w:lang w:val="hu-HU"/>
        </w:rPr>
      </w:pPr>
      <w:r w:rsidRPr="00876192">
        <w:rPr>
          <w:sz w:val="40"/>
          <w:szCs w:val="40"/>
          <w:lang w:val="hu-HU"/>
        </w:rPr>
        <w:t xml:space="preserve">Anti-diszkriminatív modellezés közelítése </w:t>
      </w:r>
      <w:r>
        <w:rPr>
          <w:sz w:val="40"/>
          <w:szCs w:val="40"/>
          <w:lang w:val="hu-HU"/>
        </w:rPr>
        <w:t xml:space="preserve">solver-alapú </w:t>
      </w:r>
      <w:r w:rsidRPr="00876192">
        <w:rPr>
          <w:sz w:val="40"/>
          <w:szCs w:val="40"/>
          <w:lang w:val="hu-HU"/>
        </w:rPr>
        <w:t>neurális hálókkal</w:t>
      </w:r>
    </w:p>
    <w:p w14:paraId="6898C244" w14:textId="2E781941" w:rsidR="00876192" w:rsidRPr="00876192" w:rsidRDefault="00876192" w:rsidP="006A5023">
      <w:pPr>
        <w:jc w:val="both"/>
      </w:pPr>
      <w:r w:rsidRPr="00876192">
        <w:t xml:space="preserve">(Approximation of anti-discriminative models based on </w:t>
      </w:r>
      <w:r>
        <w:t xml:space="preserve">solver-based </w:t>
      </w:r>
      <w:r w:rsidRPr="00876192">
        <w:t>neural networks)</w:t>
      </w:r>
    </w:p>
    <w:p w14:paraId="067E3C0C" w14:textId="4B4319E2" w:rsidR="00876192" w:rsidRDefault="00876192" w:rsidP="006A5023">
      <w:pPr>
        <w:jc w:val="both"/>
        <w:rPr>
          <w:lang w:val="hu-HU"/>
        </w:rPr>
      </w:pPr>
      <w:r>
        <w:rPr>
          <w:lang w:val="hu-HU"/>
        </w:rPr>
        <w:t>Pitlik László, Barta Gergő (MY-X team)</w:t>
      </w:r>
    </w:p>
    <w:p w14:paraId="6844C79E" w14:textId="376CB3B9" w:rsidR="00876192" w:rsidRDefault="00876192" w:rsidP="006A5023">
      <w:pPr>
        <w:jc w:val="both"/>
        <w:rPr>
          <w:lang w:val="hu-HU"/>
        </w:rPr>
      </w:pPr>
      <w:r w:rsidRPr="00876192">
        <w:rPr>
          <w:u w:val="single"/>
          <w:lang w:val="hu-HU"/>
        </w:rPr>
        <w:t>Kivonat</w:t>
      </w:r>
      <w:r>
        <w:rPr>
          <w:lang w:val="hu-HU"/>
        </w:rPr>
        <w:t xml:space="preserve">: </w:t>
      </w:r>
      <w:r w:rsidR="009F606F">
        <w:rPr>
          <w:lang w:val="hu-HU"/>
        </w:rPr>
        <w:t xml:space="preserve">A neurális hálók készítése alapvetően nem </w:t>
      </w:r>
      <w:r w:rsidR="00F95478">
        <w:rPr>
          <w:lang w:val="hu-HU"/>
        </w:rPr>
        <w:t>S</w:t>
      </w:r>
      <w:r w:rsidR="009F606F">
        <w:rPr>
          <w:lang w:val="hu-HU"/>
        </w:rPr>
        <w:t xml:space="preserve">olver-támogatás mellett szokásos. Ennek kapcsán tudni érdemes, hogy </w:t>
      </w:r>
      <w:r w:rsidR="00683B96">
        <w:rPr>
          <w:lang w:val="hu-HU"/>
        </w:rPr>
        <w:t>egy NN-</w:t>
      </w:r>
      <w:r w:rsidR="009F606F">
        <w:rPr>
          <w:lang w:val="hu-HU"/>
        </w:rPr>
        <w:t xml:space="preserve">modell maga a háló struktúrája, s a megfelelőnek tűnő háló-paraméterek valamilyen keresés/levezetés eredményei (pl. back propagation, genetikus algoritmus, </w:t>
      </w:r>
      <w:r w:rsidR="00F95478">
        <w:rPr>
          <w:lang w:val="hu-HU"/>
        </w:rPr>
        <w:t>S</w:t>
      </w:r>
      <w:r w:rsidR="009F606F">
        <w:rPr>
          <w:lang w:val="hu-HU"/>
        </w:rPr>
        <w:t xml:space="preserve">olver, stb.). Az, hogy neurális hálók paraméterezése </w:t>
      </w:r>
      <w:r w:rsidR="00F95478">
        <w:rPr>
          <w:lang w:val="hu-HU"/>
        </w:rPr>
        <w:t>S</w:t>
      </w:r>
      <w:r w:rsidR="009F606F">
        <w:rPr>
          <w:lang w:val="hu-HU"/>
        </w:rPr>
        <w:t>olver-rel (vö. MS Excel) is megoldható azért fontos, mert így a neurális hálók demonstrálása (egy fajta pszeudo-kód jellegű tervezési alapállapot előállítása) akár Excel-ben is lehetséges – hiszen az Excel egy quasi univerzális algoritmus tervezési, modellezési, értelmezési, tesztelési keretrendszer. Emellett a cikk alapvető üzenete az, hogy a lépcsős függvények esetén triviális anti-diszkriminatív modellezési feladatot, vagyis a lehet-e-minden-objektum-másként-egyforma-elvet néhány quasi véletlenszerűen választott neurális háló szerkezet nem volt képes tetszőlegesen közelíteni ott, ahol igenis létezik az anti-diszkriminatív állapot minden objektumra nézve. Ennek kapcsán fény derült arra is, hogy a neurális hálók domesztikálása, vagyis a ceteris paribus alakzatok tudatos befolyásolása sem triviális fejlesztői/elemzői feladat, hiszen a neurális hálók akár minden egyes objektum-at</w:t>
      </w:r>
      <w:r w:rsidR="00F95478">
        <w:rPr>
          <w:lang w:val="hu-HU"/>
        </w:rPr>
        <w:t>t</w:t>
      </w:r>
      <w:r w:rsidR="009F606F">
        <w:rPr>
          <w:lang w:val="hu-HU"/>
        </w:rPr>
        <w:t xml:space="preserve">ribútum-érték-triplet köré is képesek saját ceteris paribus alakzatot kialakítani. Így ezen ceteris paribus nézetek nagy számossága (=objektum darabszám * attribútum darabszám) már önmagában is oka a hermeneutikai és befolyásolhatóság zavaroknak. Az egy attribútumra vonatkozó ceteris paribus alakzatok egy-egy neurális háló esetén ismét csak quasi tetszőlegesen eltérhetnek egymástól – ami a neurális hálók flexibilitásának alapja ugyan, de egyben egy fajta </w:t>
      </w:r>
      <w:r w:rsidR="00761477">
        <w:rPr>
          <w:lang w:val="hu-HU"/>
        </w:rPr>
        <w:t>nem minden esetben kívánatos, esetlegesen további vizsgálatokkal az eddigi tudásszintnek alapjaiban ellentmondó jelenség.</w:t>
      </w:r>
    </w:p>
    <w:p w14:paraId="063E6D41" w14:textId="04E8359D" w:rsidR="00876192" w:rsidRDefault="00876192" w:rsidP="006A5023">
      <w:pPr>
        <w:jc w:val="both"/>
        <w:rPr>
          <w:lang w:val="hu-HU"/>
        </w:rPr>
      </w:pPr>
      <w:r w:rsidRPr="00876192">
        <w:rPr>
          <w:u w:val="single"/>
          <w:lang w:val="hu-HU"/>
        </w:rPr>
        <w:t>Kulcsszavak</w:t>
      </w:r>
      <w:r>
        <w:rPr>
          <w:lang w:val="hu-HU"/>
        </w:rPr>
        <w:t xml:space="preserve">: </w:t>
      </w:r>
      <w:r w:rsidR="00761477">
        <w:rPr>
          <w:lang w:val="hu-HU"/>
        </w:rPr>
        <w:t>benchmark, hasonlóságelemzés</w:t>
      </w:r>
    </w:p>
    <w:p w14:paraId="2D6F0360" w14:textId="1B9095E4" w:rsidR="00761477" w:rsidRDefault="00876192" w:rsidP="006A5023">
      <w:pPr>
        <w:jc w:val="both"/>
      </w:pPr>
      <w:r w:rsidRPr="00761477">
        <w:rPr>
          <w:u w:val="single"/>
        </w:rPr>
        <w:t>Abstract</w:t>
      </w:r>
      <w:r w:rsidRPr="00761477">
        <w:t xml:space="preserve">: </w:t>
      </w:r>
      <w:r w:rsidR="00210D0C">
        <w:t>I</w:t>
      </w:r>
      <w:r w:rsidR="00210D0C">
        <w:t>n general</w:t>
      </w:r>
      <w:r w:rsidR="00210D0C">
        <w:t>, t</w:t>
      </w:r>
      <w:r w:rsidR="00761477">
        <w:t xml:space="preserve">he </w:t>
      </w:r>
      <w:r w:rsidR="00210D0C">
        <w:t xml:space="preserve">artificial neural networks are derived in a not solver-driven way. </w:t>
      </w:r>
      <w:r w:rsidR="00683B96">
        <w:t xml:space="preserve">It is important to declare, that a NN-model is a kind of </w:t>
      </w:r>
      <w:r w:rsidR="003B0F8E">
        <w:t>relativ</w:t>
      </w:r>
      <w:r w:rsidR="00741422">
        <w:t>e</w:t>
      </w:r>
      <w:r w:rsidR="003B0F8E">
        <w:t>ly</w:t>
      </w:r>
      <w:r w:rsidR="00683B96">
        <w:t xml:space="preserve"> complex function where for the optimal parameter setting can be searched in different ways (like back propagation technique, genetic algorithm, or even solver-based approximation).</w:t>
      </w:r>
      <w:r w:rsidR="0028505A">
        <w:t xml:space="preserve"> The fact, that neural network models can be optimized in a solver-driven way is relevant because the models may be represented in Excel (c.f. pseudo-code) where the Excel is seen as a quasi universal planning frame system. </w:t>
      </w:r>
      <w:r w:rsidR="00741422">
        <w:t>On the other hand, the paper demonstrates, that the neural network models can be domesticated – it means the hermeneutical potential can be increased in a conscious way. The example for the domestication of these wild creatures is the anti-discrim</w:t>
      </w:r>
      <w:r w:rsidR="00F9339E">
        <w:t>i</w:t>
      </w:r>
      <w:r w:rsidR="00741422">
        <w:t>n</w:t>
      </w:r>
      <w:r w:rsidR="00F9339E">
        <w:t>a</w:t>
      </w:r>
      <w:r w:rsidR="00741422">
        <w:t>tive modelling as such – which can easily be handled with staircase functions</w:t>
      </w:r>
      <w:r w:rsidR="00F9339E">
        <w:t xml:space="preserve"> – but hardly not with neural networks.</w:t>
      </w:r>
      <w:r w:rsidR="003A3BD0">
        <w:t xml:space="preserve"> The anti-discriminative models expect the same (constant) Y-values in case of arbitrary (different) objects. If we </w:t>
      </w:r>
      <w:r w:rsidR="00934F6F">
        <w:t>exactly know</w:t>
      </w:r>
      <w:r w:rsidR="003A3BD0">
        <w:t xml:space="preserve"> that at least one approximation is given (based on fully interpretable staircase functions), it is a complex challenge to enforce similar functionality from a neural network. </w:t>
      </w:r>
      <w:r w:rsidR="008B3A93">
        <w:t>The neural networks are capable of simulating different ceteris paribus connections around each object-attribute-value-triplet.</w:t>
      </w:r>
      <w:r w:rsidR="00934F6F">
        <w:t xml:space="preserve"> This is a feature being responsible for quasi unlimited flexibility</w:t>
      </w:r>
      <w:r w:rsidR="002A0CE7">
        <w:t>,</w:t>
      </w:r>
      <w:r w:rsidR="00934F6F">
        <w:t xml:space="preserve"> but this feature is responsible in a parallel way for the hermeneutical fogs around the neural networks.</w:t>
      </w:r>
      <w:r w:rsidR="002A0CE7">
        <w:t xml:space="preserve"> The human brain is designed to assume only one form of ceteris paribus connection between Xi and Y. This assumption is not robust enough – but given. We can search for extreme cases (e.g. soil = sand and soil = </w:t>
      </w:r>
      <w:r w:rsidR="00F53305">
        <w:t xml:space="preserve">best chernozem – Xi = N, Y = yield of e.g. maize – ceteris paribus can be monotonous increasing or even optimum-like). On the other hand: there are still no methods given to </w:t>
      </w:r>
      <w:r w:rsidR="00F53305">
        <w:lastRenderedPageBreak/>
        <w:t>prove the consistence between arbitrary amount of ceteris paribus connections based on the differences of the objects (situation).</w:t>
      </w:r>
    </w:p>
    <w:p w14:paraId="0BBC2AF1" w14:textId="179F9055" w:rsidR="00876192" w:rsidRPr="00761477" w:rsidRDefault="00876192" w:rsidP="006A5023">
      <w:pPr>
        <w:jc w:val="both"/>
      </w:pPr>
      <w:r w:rsidRPr="00761477">
        <w:rPr>
          <w:u w:val="single"/>
        </w:rPr>
        <w:t>Keywords</w:t>
      </w:r>
      <w:r w:rsidRPr="00761477">
        <w:t xml:space="preserve">: </w:t>
      </w:r>
      <w:r w:rsidR="00761477">
        <w:t>benchmark, similarity analysis</w:t>
      </w:r>
    </w:p>
    <w:p w14:paraId="3404B2A9" w14:textId="553B5E42" w:rsidR="00876192" w:rsidRDefault="00876192" w:rsidP="006A5023">
      <w:pPr>
        <w:pStyle w:val="Cmsor1"/>
        <w:jc w:val="both"/>
        <w:rPr>
          <w:lang w:val="hu-HU"/>
        </w:rPr>
      </w:pPr>
      <w:r>
        <w:rPr>
          <w:lang w:val="hu-HU"/>
        </w:rPr>
        <w:t>Bevezetés</w:t>
      </w:r>
    </w:p>
    <w:p w14:paraId="31ADF3EB" w14:textId="51F6FE64" w:rsidR="00876192" w:rsidRDefault="009F606F" w:rsidP="006A5023">
      <w:pPr>
        <w:jc w:val="both"/>
        <w:rPr>
          <w:lang w:val="hu-HU"/>
        </w:rPr>
      </w:pPr>
      <w:r>
        <w:rPr>
          <w:lang w:val="hu-HU"/>
        </w:rPr>
        <w:t>Előzmények:</w:t>
      </w:r>
    </w:p>
    <w:p w14:paraId="0B8A2C94" w14:textId="62CA5C0B" w:rsidR="009F606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5" w:history="1">
        <w:r w:rsidR="00761477" w:rsidRPr="000D5F2C">
          <w:rPr>
            <w:rStyle w:val="Hiperhivatkozs"/>
            <w:lang w:val="hu-HU"/>
          </w:rPr>
          <w:t>https://miau.my-x.hu/miau/267/y0_modellek_nn_keretek.xlsx</w:t>
        </w:r>
      </w:hyperlink>
      <w:r w:rsidR="00761477">
        <w:rPr>
          <w:lang w:val="hu-HU"/>
        </w:rPr>
        <w:t xml:space="preserve"> </w:t>
      </w:r>
    </w:p>
    <w:p w14:paraId="083A077D" w14:textId="1E3EE1B2" w:rsidR="00761477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6" w:history="1">
        <w:r w:rsidR="0006002F" w:rsidRPr="000D5F2C">
          <w:rPr>
            <w:rStyle w:val="Hiperhivatkozs"/>
            <w:lang w:val="hu-HU"/>
          </w:rPr>
          <w:t>https://miau.my-x.hu/miau/267/gravitation_nincs_nn_y0.xlsx</w:t>
        </w:r>
      </w:hyperlink>
      <w:r w:rsidR="0006002F">
        <w:rPr>
          <w:lang w:val="hu-HU"/>
        </w:rPr>
        <w:t xml:space="preserve"> </w:t>
      </w:r>
    </w:p>
    <w:p w14:paraId="6D65265B" w14:textId="4CC6AC61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7" w:history="1">
        <w:r w:rsidR="0006002F" w:rsidRPr="000D5F2C">
          <w:rPr>
            <w:rStyle w:val="Hiperhivatkozs"/>
            <w:lang w:val="hu-HU"/>
          </w:rPr>
          <w:t>https://miau.my-x.hu/miau/267/gravitation_y0_nn_versions.xlsx</w:t>
        </w:r>
      </w:hyperlink>
    </w:p>
    <w:p w14:paraId="2444D508" w14:textId="2B7788BB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8" w:history="1">
        <w:r w:rsidR="0006002F" w:rsidRPr="000D5F2C">
          <w:rPr>
            <w:rStyle w:val="Hiperhivatkozs"/>
            <w:lang w:val="hu-HU"/>
          </w:rPr>
          <w:t>https://miau.my-x.hu/miau/267/gravitation_y0_nn_versions.xlsm</w:t>
        </w:r>
      </w:hyperlink>
    </w:p>
    <w:p w14:paraId="06D80C4D" w14:textId="02FBB3FD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9" w:history="1">
        <w:r w:rsidR="0006002F" w:rsidRPr="000D5F2C">
          <w:rPr>
            <w:rStyle w:val="Hiperhivatkozs"/>
            <w:lang w:val="hu-HU"/>
          </w:rPr>
          <w:t>https://miau.my-x.hu/miau/267/gravitation_y0_nn_versions_staircase_functions.xlsm</w:t>
        </w:r>
      </w:hyperlink>
    </w:p>
    <w:p w14:paraId="1B07E948" w14:textId="0B345165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0" w:history="1">
        <w:r w:rsidR="0006002F" w:rsidRPr="000D5F2C">
          <w:rPr>
            <w:rStyle w:val="Hiperhivatkozs"/>
            <w:lang w:val="hu-HU"/>
          </w:rPr>
          <w:t>https://miau.my-x.hu/miau/267/nn_linear_vs_staircase_polynomial.xlsm</w:t>
        </w:r>
      </w:hyperlink>
    </w:p>
    <w:p w14:paraId="6086BF87" w14:textId="626D8BCB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1" w:history="1">
        <w:r w:rsidR="0006002F" w:rsidRPr="000D5F2C">
          <w:rPr>
            <w:rStyle w:val="Hiperhivatkozs"/>
            <w:lang w:val="hu-HU"/>
          </w:rPr>
          <w:t>https://miau.my-x.hu/miau/267/gravitation_y0_nn_versions_semi_domesticated.xlsm</w:t>
        </w:r>
      </w:hyperlink>
    </w:p>
    <w:p w14:paraId="3394E7A1" w14:textId="1F98A0BC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2" w:history="1">
        <w:r w:rsidR="0006002F" w:rsidRPr="000D5F2C">
          <w:rPr>
            <w:rStyle w:val="Hiperhivatkozs"/>
            <w:lang w:val="hu-HU"/>
          </w:rPr>
          <w:t>https://miau.my-x.hu/miau/267/spec_nn.xlsx</w:t>
        </w:r>
      </w:hyperlink>
    </w:p>
    <w:p w14:paraId="756389F2" w14:textId="2EB80A78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3" w:history="1">
        <w:r w:rsidR="0006002F" w:rsidRPr="000D5F2C">
          <w:rPr>
            <w:rStyle w:val="Hiperhivatkozs"/>
            <w:lang w:val="hu-HU"/>
          </w:rPr>
          <w:t>https://miau.my-x.hu/miau/267/gravitation_y0_nn_versions_semi_domesticated%20(1).xlsm</w:t>
        </w:r>
      </w:hyperlink>
    </w:p>
    <w:p w14:paraId="2B156339" w14:textId="45D503B0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4" w:history="1">
        <w:r w:rsidR="0006002F" w:rsidRPr="000D5F2C">
          <w:rPr>
            <w:rStyle w:val="Hiperhivatkozs"/>
            <w:lang w:val="hu-HU"/>
          </w:rPr>
          <w:t>https://miau.my-x.hu/miau/267/lepcsosNN_nem_additiv.xlsm</w:t>
        </w:r>
      </w:hyperlink>
    </w:p>
    <w:p w14:paraId="037D9B3D" w14:textId="40E491F7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5" w:history="1">
        <w:r w:rsidR="0006002F" w:rsidRPr="000D5F2C">
          <w:rPr>
            <w:rStyle w:val="Hiperhivatkozs"/>
            <w:lang w:val="hu-HU"/>
          </w:rPr>
          <w:t>https://miau.my-x.hu/miau/267/lepcsosNN_vizeses_additiv.xlsm</w:t>
        </w:r>
      </w:hyperlink>
    </w:p>
    <w:p w14:paraId="2A4F6CCD" w14:textId="033FC521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6" w:history="1">
        <w:r w:rsidR="0006002F" w:rsidRPr="000D5F2C">
          <w:rPr>
            <w:rStyle w:val="Hiperhivatkozs"/>
            <w:lang w:val="hu-HU"/>
          </w:rPr>
          <w:t>https://miau.my-x.hu/miau/267/lepcsosNN_vizeses_additiv_1000b.xlsm</w:t>
        </w:r>
      </w:hyperlink>
    </w:p>
    <w:p w14:paraId="46E3FFF6" w14:textId="702A75AD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7" w:history="1">
        <w:r w:rsidR="0006002F" w:rsidRPr="000D5F2C">
          <w:rPr>
            <w:rStyle w:val="Hiperhivatkozs"/>
            <w:lang w:val="hu-HU"/>
          </w:rPr>
          <w:t>https://miau.my-x.hu/miau/267/regresszios_wam_y0_coco_mcm_double.xlsx</w:t>
        </w:r>
      </w:hyperlink>
    </w:p>
    <w:p w14:paraId="1EDD5BCF" w14:textId="139691AD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8" w:history="1">
        <w:r w:rsidR="0006002F" w:rsidRPr="000D5F2C">
          <w:rPr>
            <w:rStyle w:val="Hiperhivatkozs"/>
            <w:lang w:val="hu-HU"/>
          </w:rPr>
          <w:t>https://miau.my-x.hu/miau/267/lepcsosNN_vizeses_additiv_1000_old.xlsm</w:t>
        </w:r>
      </w:hyperlink>
    </w:p>
    <w:p w14:paraId="0EDCCE50" w14:textId="64E53B62" w:rsidR="0006002F" w:rsidRDefault="00F53305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hyperlink r:id="rId19" w:history="1">
        <w:r w:rsidR="0006002F" w:rsidRPr="000D5F2C">
          <w:rPr>
            <w:rStyle w:val="Hiperhivatkozs"/>
            <w:lang w:val="hu-HU"/>
          </w:rPr>
          <w:t>https://miau.my-x.hu/miau/267/lepcsosNN_vizeses_additiv_1000.xlsm</w:t>
        </w:r>
      </w:hyperlink>
    </w:p>
    <w:p w14:paraId="0D71FB9A" w14:textId="193FD36E" w:rsidR="0006002F" w:rsidRDefault="0006002F" w:rsidP="006A502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…</w:t>
      </w:r>
    </w:p>
    <w:p w14:paraId="2866E813" w14:textId="18EBE0CD" w:rsidR="00DD4931" w:rsidRDefault="00DD4931" w:rsidP="006A5023">
      <w:pPr>
        <w:pStyle w:val="Cmsor1"/>
        <w:jc w:val="both"/>
        <w:rPr>
          <w:lang w:val="hu-HU"/>
        </w:rPr>
      </w:pPr>
      <w:r>
        <w:rPr>
          <w:lang w:val="hu-HU"/>
        </w:rPr>
        <w:t>A feladat maga</w:t>
      </w:r>
    </w:p>
    <w:p w14:paraId="5224AED6" w14:textId="5D4B2F6A" w:rsidR="002C167B" w:rsidRDefault="00643F10" w:rsidP="006A5023">
      <w:pPr>
        <w:jc w:val="both"/>
        <w:rPr>
          <w:lang w:val="hu-HU"/>
        </w:rPr>
      </w:pPr>
      <w:r>
        <w:rPr>
          <w:lang w:val="hu-HU"/>
        </w:rPr>
        <w:t xml:space="preserve">Az előzmény-állományok egy PhD-kutatás kapcsán lezajlott konzultációs/kísérleti folyamat melléktermékei. A gravitáció kifejezés arra utal, hogy a hasonlóságelemzés keretében kialakított anti-diszkriminatív modellezés (pl. COCO-Y0: vö. </w:t>
      </w:r>
      <w:hyperlink r:id="rId20" w:history="1">
        <w:r w:rsidRPr="000D5F2C">
          <w:rPr>
            <w:rStyle w:val="Hiperhivatkozs"/>
            <w:lang w:val="hu-HU"/>
          </w:rPr>
          <w:t>https://miau.my-x.hu/myx-free/</w:t>
        </w:r>
      </w:hyperlink>
      <w:r>
        <w:rPr>
          <w:lang w:val="hu-HU"/>
        </w:rPr>
        <w:t xml:space="preserve">, ill. </w:t>
      </w:r>
      <w:hyperlink r:id="rId21" w:history="1">
        <w:r w:rsidRPr="000D5F2C">
          <w:rPr>
            <w:rStyle w:val="Hiperhivatkozs"/>
            <w:lang w:val="hu-HU"/>
          </w:rPr>
          <w:t>https://miau.my-x.hu/myx-free/coco/index.html</w:t>
        </w:r>
      </w:hyperlink>
      <w:r>
        <w:rPr>
          <w:lang w:val="hu-HU"/>
        </w:rPr>
        <w:t xml:space="preserve">) abban különbözik a COCO-STD (termelési függvény-generáló) rétegtől, hogy a lépcsős függvényben az egyes attribútumonkénti lépcsőfokok között KELL, hogy legyen eltérés (gravitáció) az Y0-modellek esetén, míg NEM KELL, de lehet ilyen eltérés a STD-modellekben. Így minden Y0 képes STD jelleggel termelési függvényt generálni. De egyetlen STD modell sem alkalmas Y0-kérdések kezelésére. A COCO-MCM, ahol még a lépcsők lépcsőzetessége sincs előírva, anti-diszkriminatív modellezésre alkalmatlan, mert az MCM még a STD-modelleknél is rugalmasabb/plasztikusabb – s így </w:t>
      </w:r>
      <w:r w:rsidR="002C167B">
        <w:rPr>
          <w:lang w:val="hu-HU"/>
        </w:rPr>
        <w:t xml:space="preserve">nem képes az anti-diszkriminatív modellezéshez szükséges kötelező különbségtételre. </w:t>
      </w:r>
    </w:p>
    <w:p w14:paraId="409ECF52" w14:textId="0992A131" w:rsidR="0006002F" w:rsidRDefault="002C167B" w:rsidP="006A5023">
      <w:pPr>
        <w:jc w:val="both"/>
        <w:rPr>
          <w:lang w:val="hu-HU"/>
        </w:rPr>
      </w:pPr>
      <w:r>
        <w:rPr>
          <w:lang w:val="hu-HU"/>
        </w:rPr>
        <w:t>Az anti-diszkriminatív modellezés lényege ugyanis az, hogy egy OAM (objektum-attribútum-mátrix) esetén, ahol az Xi mindenkor pozitív egész számokat (sorszámokat) tartalmazhat,az Y(0) egy konstans minden objektumra nézve (azonos értékben). A feladat pedig a konstans érték objektum-darabszámszorosát jelentő ún. jóság/gyanú-pontokat az input sorszámok alapján úgy szétosztani, hogy minden egyes objektum részpontjainak összege azonos legyen (egymással és a konstans értékkel) – s e közben a lépcsős függvények kapcsán elvárt irányítottság (szigorú monotonitás) is érvényben legyen minden lépcsőpár esetén minden egyes attribútumra vonatkozóan. Így a hasonlóságelemzés keretében végrehajtott anti-diszkriminatív modellezés eredménye minden attribútumra egy szigorúan monoton ceteris paribus alakzat.</w:t>
      </w:r>
    </w:p>
    <w:p w14:paraId="593E9D8E" w14:textId="77896733" w:rsidR="00DD4931" w:rsidRDefault="00DD4931" w:rsidP="006A5023">
      <w:pPr>
        <w:jc w:val="both"/>
        <w:rPr>
          <w:lang w:val="hu-HU"/>
        </w:rPr>
      </w:pPr>
      <w:r>
        <w:rPr>
          <w:lang w:val="hu-HU"/>
        </w:rPr>
        <w:lastRenderedPageBreak/>
        <w:t>A feladat tehát nem más, mint a fenti jóság/gyanú-pontmennyiség létező/elvárt eredményre vezető  újra osztását neurális háló-szerkezettel elérni (ahol a neurális háló a reprodukálhatóság érdekében nem programkódból, hanem MS Excel Solver-rel kerül optimalizálásra).</w:t>
      </w:r>
    </w:p>
    <w:p w14:paraId="62B924BF" w14:textId="1B824B7E" w:rsidR="002C167B" w:rsidRDefault="00DD4931" w:rsidP="006A5023">
      <w:pPr>
        <w:pStyle w:val="Cmsor1"/>
        <w:jc w:val="both"/>
        <w:rPr>
          <w:lang w:val="hu-HU"/>
        </w:rPr>
      </w:pPr>
      <w:r>
        <w:rPr>
          <w:lang w:val="hu-HU"/>
        </w:rPr>
        <w:t>Az anti-diszkrimináció neurális hálókkal való közelítésének kísérletei</w:t>
      </w:r>
    </w:p>
    <w:p w14:paraId="7096E27C" w14:textId="23A4B55B" w:rsidR="00DD4931" w:rsidRDefault="00DD4931" w:rsidP="006A5023">
      <w:pPr>
        <w:jc w:val="both"/>
        <w:rPr>
          <w:lang w:val="hu-HU"/>
        </w:rPr>
      </w:pPr>
      <w:r>
        <w:rPr>
          <w:lang w:val="hu-HU"/>
        </w:rPr>
        <w:t>Az alábbiakban az előzmények kapcsán látható 15 xls/xlsx/xlsm állomány rövid bemutatása történik meg annak érdekében, hogy az Olvasó ezek autodidakta tovább értelmezéséhez a szükséges támogatást megkapja</w:t>
      </w:r>
      <w:r w:rsidR="005B6BAA">
        <w:rPr>
          <w:lang w:val="hu-HU"/>
        </w:rPr>
        <w:t>. Az 1-15 sorszámmal ellátott állományok keletkezésük sorrendjében kerülnek bemutatásra/értelmezésre. Az első és az utolsó állapot között eltelt idő több, mint 1 hónap (vö. melléklet). Mind a 15 állomány ott nyílik, ahol a solver-es optimalizálás hibaértéke található.</w:t>
      </w:r>
    </w:p>
    <w:p w14:paraId="61FE98ED" w14:textId="49D95854" w:rsidR="009B3E2D" w:rsidRDefault="009802D4" w:rsidP="006A5023">
      <w:pPr>
        <w:pStyle w:val="Cmsor2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WAM, regresszió, hiba-definíciók hatása</w:t>
      </w:r>
    </w:p>
    <w:p w14:paraId="321E70D3" w14:textId="55FC0D9D" w:rsidR="009802D4" w:rsidRDefault="009802D4" w:rsidP="006A5023">
      <w:pPr>
        <w:jc w:val="both"/>
        <w:rPr>
          <w:lang w:val="hu-HU"/>
        </w:rPr>
      </w:pPr>
      <w:r>
        <w:rPr>
          <w:lang w:val="hu-HU"/>
        </w:rPr>
        <w:t xml:space="preserve">Ebben az állományban bevezetés jelleggel </w:t>
      </w:r>
      <w:r w:rsidR="00F95478">
        <w:rPr>
          <w:lang w:val="hu-HU"/>
        </w:rPr>
        <w:t>7</w:t>
      </w:r>
      <w:r w:rsidR="00886435">
        <w:rPr>
          <w:lang w:val="hu-HU"/>
        </w:rPr>
        <w:t xml:space="preserve"> </w:t>
      </w:r>
      <w:r>
        <w:rPr>
          <w:lang w:val="hu-HU"/>
        </w:rPr>
        <w:t>állapot látható:</w:t>
      </w:r>
    </w:p>
    <w:p w14:paraId="20152D63" w14:textId="15A37269" w:rsidR="009802D4" w:rsidRDefault="009802D4" w:rsidP="006A5023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A: WAM, csak rangsor-inputokra támaszkodva, négyzetes hibát minimalizálva, additív modellel</w:t>
      </w:r>
    </w:p>
    <w:p w14:paraId="3A68F4BF" w14:textId="6D7FF9BD" w:rsidR="009802D4" w:rsidRDefault="009802D4" w:rsidP="006A5023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B: regresszió, csak rangsor-inputokra támaszkodba, négyzetes hibát minimalizálva, additív modellel</w:t>
      </w:r>
    </w:p>
    <w:p w14:paraId="619CC83C" w14:textId="0A78948B" w:rsidR="009802D4" w:rsidRDefault="009802D4" w:rsidP="006A5023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C: regresszió, nyers adatokra támaszkodva, négyezetes hiba és tényösszeg-vs-becslésösszeg-eltérés szorzatát minimalizálva, additív modellel</w:t>
      </w:r>
    </w:p>
    <w:p w14:paraId="6C32D532" w14:textId="39FAA023" w:rsidR="009802D4" w:rsidRDefault="009802D4" w:rsidP="006A5023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D: regresszió, nyers adatokra támaszkodva, négyzetes hibát minimalizálva, additív modellel</w:t>
      </w:r>
    </w:p>
    <w:p w14:paraId="5EDE24D9" w14:textId="24635588" w:rsidR="00886435" w:rsidRDefault="00886435" w:rsidP="006A5023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E:</w:t>
      </w:r>
      <w:r w:rsidRPr="00886435">
        <w:rPr>
          <w:lang w:val="hu-HU"/>
        </w:rPr>
        <w:t xml:space="preserve"> </w:t>
      </w:r>
      <w:r>
        <w:rPr>
          <w:lang w:val="hu-HU"/>
        </w:rPr>
        <w:t>WAM, csak nyers inputokra támaszkodva, négyzetes hibát minimalizálva, additív modellel</w:t>
      </w:r>
    </w:p>
    <w:p w14:paraId="11D4FCEE" w14:textId="5A5D23FC" w:rsidR="00F95478" w:rsidRDefault="00F95478" w:rsidP="006A5023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F: WAM, hibrid inputokra támaszkodva, négyzetes hibát minimalizálva, additív modellel</w:t>
      </w:r>
    </w:p>
    <w:p w14:paraId="10C74320" w14:textId="6B0A570A" w:rsidR="00886435" w:rsidRDefault="00F95478" w:rsidP="006A5023">
      <w:pPr>
        <w:pStyle w:val="Listaszerbekezds"/>
        <w:numPr>
          <w:ilvl w:val="0"/>
          <w:numId w:val="4"/>
        </w:numPr>
        <w:jc w:val="both"/>
        <w:rPr>
          <w:lang w:val="hu-HU"/>
        </w:rPr>
      </w:pPr>
      <w:r>
        <w:rPr>
          <w:lang w:val="hu-HU"/>
        </w:rPr>
        <w:t>G</w:t>
      </w:r>
      <w:r w:rsidR="00886435">
        <w:rPr>
          <w:lang w:val="hu-HU"/>
        </w:rPr>
        <w:t xml:space="preserve">: online COCO Y0 az anti-diszkriminatív elv tesztelésére (additív modell, lépcsős függvénnyel, csak rangsor-inputokkal) - </w:t>
      </w:r>
      <w:hyperlink r:id="rId22" w:history="1">
        <w:r w:rsidR="00886435" w:rsidRPr="000D5F2C">
          <w:rPr>
            <w:rStyle w:val="Hiperhivatkozs"/>
            <w:lang w:val="hu-HU"/>
          </w:rPr>
          <w:t>https://miau.my-x.hu/myx-free/coco/index.html</w:t>
        </w:r>
      </w:hyperlink>
      <w:r w:rsidR="00886435">
        <w:rPr>
          <w:lang w:val="hu-HU"/>
        </w:rPr>
        <w:t xml:space="preserve"> </w:t>
      </w:r>
    </w:p>
    <w:p w14:paraId="33EC3ABD" w14:textId="725A3F43" w:rsidR="009802D4" w:rsidRDefault="009802D4" w:rsidP="006A5023">
      <w:pPr>
        <w:jc w:val="both"/>
        <w:rPr>
          <w:lang w:val="hu-HU"/>
        </w:rPr>
      </w:pPr>
      <w:r>
        <w:rPr>
          <w:lang w:val="hu-HU"/>
        </w:rPr>
        <w:t>Értelmezések:</w:t>
      </w:r>
    </w:p>
    <w:p w14:paraId="0B39D8F1" w14:textId="3498729A" w:rsidR="009802D4" w:rsidRDefault="009802D4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WAM-modell (vö. rangsor-alapú modell) négyzetes hibája a legkisebb, vagyis kisebb, mint a nyers adatokat regressziós alapon ismét csak négyzetes hibát minimalizáló modellé</w:t>
      </w:r>
    </w:p>
    <w:p w14:paraId="1BAD4C14" w14:textId="25520789" w:rsidR="009802D4" w:rsidRDefault="009802D4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nyers adatok</w:t>
      </w:r>
      <w:r w:rsidR="003C5913">
        <w:rPr>
          <w:lang w:val="hu-HU"/>
        </w:rPr>
        <w:t xml:space="preserve"> információ értéke tehát megfelelő értelmező modell-szerkezet esetén kisebb, mint a rangsor-adatoké.</w:t>
      </w:r>
    </w:p>
    <w:p w14:paraId="56F7D887" w14:textId="51ACA5DF" w:rsidR="003C5913" w:rsidRDefault="003C5913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WAM a legegyszerűbb hasonlóságelemzés (vö. MCM), a legegyszerűbb lépcsős függvény – hiszen a két lépcső értéke egymáshoz képest tetszőleges lehet (vö. exploratív modellezés).</w:t>
      </w:r>
    </w:p>
    <w:p w14:paraId="676436F9" w14:textId="5E3AC58C" w:rsidR="003C5913" w:rsidRDefault="003C5913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COCO Y0 (online) modell négyzetes hibája a WAM négyzetes hibájánál is kisebb, vagyis több, mint két lépcsős hasonlóságelemzés jobb még irányítottan is jobb, mint a kétlépcsős WAM.</w:t>
      </w:r>
    </w:p>
    <w:p w14:paraId="0FB961F5" w14:textId="62FC1B43" w:rsidR="003C5913" w:rsidRDefault="003C5913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Az input OAM esetére nem igaz a lehet-e minden objektum másként egyforma elv.</w:t>
      </w:r>
    </w:p>
    <w:p w14:paraId="7CAED7AA" w14:textId="423A6791" w:rsidR="00AB4504" w:rsidRDefault="00AB4504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WAM csak rangsor-alapon rosszabb négyzetes hibát ad, mint a WAM nyersadatokra alapozva, vagyis a rangsorok valóban információ vesztést okoznak.</w:t>
      </w:r>
    </w:p>
    <w:p w14:paraId="55A40A87" w14:textId="473EA05D" w:rsidR="00F95478" w:rsidRDefault="00F95478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hibrid WAM négyzetes hibája a tisztán nyers és a tisztán rangsor-alapú modell között van az elvárásoknak megfelelő.</w:t>
      </w:r>
    </w:p>
    <w:p w14:paraId="489AF4DD" w14:textId="6D20E8A1" w:rsidR="00F95478" w:rsidRDefault="00F95478" w:rsidP="006A5023">
      <w:pPr>
        <w:pStyle w:val="Listaszerbekezds"/>
        <w:numPr>
          <w:ilvl w:val="0"/>
          <w:numId w:val="5"/>
        </w:numPr>
        <w:jc w:val="both"/>
        <w:rPr>
          <w:lang w:val="hu-HU"/>
        </w:rPr>
      </w:pPr>
      <w:r>
        <w:rPr>
          <w:lang w:val="hu-HU"/>
        </w:rPr>
        <w:t>A hibrid WAM mutat fel regressziós hatásokat, amikor adott változóra olyan küszöbértéket választ, ami pl. nagyobb az ismert maximumnál az adott attribútum esetén…</w:t>
      </w:r>
    </w:p>
    <w:p w14:paraId="2289501E" w14:textId="3EDA6529" w:rsidR="001B1A81" w:rsidRDefault="001B1A81" w:rsidP="001B1A81">
      <w:pPr>
        <w:jc w:val="both"/>
        <w:rPr>
          <w:lang w:val="hu-HU"/>
        </w:rPr>
      </w:pPr>
      <w:r>
        <w:rPr>
          <w:lang w:val="hu-HU"/>
        </w:rPr>
        <w:t>Melléktermék:</w:t>
      </w:r>
    </w:p>
    <w:p w14:paraId="5B67BDAB" w14:textId="67AF5AA5" w:rsidR="001B1A81" w:rsidRDefault="001B1A81" w:rsidP="001B1A81">
      <w:pPr>
        <w:pStyle w:val="Listaszerbekezds"/>
        <w:numPr>
          <w:ilvl w:val="0"/>
          <w:numId w:val="13"/>
        </w:numPr>
        <w:jc w:val="both"/>
        <w:rPr>
          <w:lang w:val="hu-HU"/>
        </w:rPr>
      </w:pPr>
      <w:r>
        <w:rPr>
          <w:lang w:val="hu-HU"/>
        </w:rPr>
        <w:t>Ha egy O16, azaz O+1 objektum jelenik meg, akkor ennek rangsorolása lehetséges:</w:t>
      </w:r>
    </w:p>
    <w:p w14:paraId="4D355CC8" w14:textId="35FDCACA" w:rsidR="001B1A81" w:rsidRDefault="001B1A81" w:rsidP="001B1A81">
      <w:pPr>
        <w:pStyle w:val="Listaszerbekezds"/>
        <w:numPr>
          <w:ilvl w:val="1"/>
          <w:numId w:val="13"/>
        </w:numPr>
        <w:jc w:val="both"/>
        <w:rPr>
          <w:lang w:val="hu-HU"/>
        </w:rPr>
      </w:pPr>
      <w:r>
        <w:rPr>
          <w:lang w:val="hu-HU"/>
        </w:rPr>
        <w:t>Darabteli()-alapon</w:t>
      </w:r>
    </w:p>
    <w:p w14:paraId="711C99B3" w14:textId="77777777" w:rsidR="001B1A81" w:rsidRDefault="001B1A81" w:rsidP="001B1A81">
      <w:pPr>
        <w:pStyle w:val="Listaszerbekezds"/>
        <w:numPr>
          <w:ilvl w:val="2"/>
          <w:numId w:val="13"/>
        </w:numPr>
        <w:jc w:val="both"/>
        <w:rPr>
          <w:lang w:val="hu-HU"/>
        </w:rPr>
      </w:pPr>
      <w:r>
        <w:rPr>
          <w:lang w:val="hu-HU"/>
        </w:rPr>
        <w:t xml:space="preserve">Alulról és </w:t>
      </w:r>
    </w:p>
    <w:p w14:paraId="64596EDD" w14:textId="7CB4B457" w:rsidR="001B1A81" w:rsidRDefault="001B1A81" w:rsidP="001B1A81">
      <w:pPr>
        <w:pStyle w:val="Listaszerbekezds"/>
        <w:numPr>
          <w:ilvl w:val="2"/>
          <w:numId w:val="13"/>
        </w:numPr>
        <w:jc w:val="both"/>
        <w:rPr>
          <w:lang w:val="hu-HU"/>
        </w:rPr>
      </w:pPr>
      <w:r>
        <w:rPr>
          <w:lang w:val="hu-HU"/>
        </w:rPr>
        <w:t>felülről közelítve a szomszédos ismert rangsorokkal</w:t>
      </w:r>
    </w:p>
    <w:p w14:paraId="3B776D0F" w14:textId="6D9A654B" w:rsidR="001B1A81" w:rsidRDefault="001B1A81" w:rsidP="001B1A81">
      <w:pPr>
        <w:pStyle w:val="Listaszerbekezds"/>
        <w:numPr>
          <w:ilvl w:val="1"/>
          <w:numId w:val="13"/>
        </w:numPr>
        <w:jc w:val="both"/>
        <w:rPr>
          <w:lang w:val="hu-HU"/>
        </w:rPr>
      </w:pPr>
      <w:r>
        <w:rPr>
          <w:lang w:val="hu-HU"/>
        </w:rPr>
        <w:lastRenderedPageBreak/>
        <w:t>Fuzzy-jelleggel,</w:t>
      </w:r>
    </w:p>
    <w:p w14:paraId="572CD44C" w14:textId="57730EC5" w:rsidR="001B1A81" w:rsidRDefault="001B1A81" w:rsidP="001B1A81">
      <w:pPr>
        <w:pStyle w:val="Listaszerbekezds"/>
        <w:numPr>
          <w:ilvl w:val="2"/>
          <w:numId w:val="13"/>
        </w:numPr>
        <w:jc w:val="both"/>
        <w:rPr>
          <w:lang w:val="hu-HU"/>
        </w:rPr>
      </w:pPr>
      <w:r>
        <w:rPr>
          <w:lang w:val="hu-HU"/>
        </w:rPr>
        <w:t>A két szomszédos és ismert rangsorszám közötti arányos (tizedestört) érték kerül kifejezésre, melyet</w:t>
      </w:r>
    </w:p>
    <w:p w14:paraId="6DD85969" w14:textId="77777777" w:rsidR="001B1A81" w:rsidRDefault="001B1A81" w:rsidP="001B1A81">
      <w:pPr>
        <w:pStyle w:val="Listaszerbekezds"/>
        <w:numPr>
          <w:ilvl w:val="3"/>
          <w:numId w:val="13"/>
        </w:numPr>
        <w:jc w:val="both"/>
        <w:rPr>
          <w:lang w:val="hu-HU"/>
        </w:rPr>
      </w:pPr>
      <w:r>
        <w:rPr>
          <w:lang w:val="hu-HU"/>
        </w:rPr>
        <w:t xml:space="preserve">Pl. egy nagyságrenddel minden rangsorszámot megszorozva és </w:t>
      </w:r>
    </w:p>
    <w:p w14:paraId="1880EF98" w14:textId="77777777" w:rsidR="001B1A81" w:rsidRDefault="001B1A81" w:rsidP="001B1A81">
      <w:pPr>
        <w:pStyle w:val="Listaszerbekezds"/>
        <w:numPr>
          <w:ilvl w:val="3"/>
          <w:numId w:val="13"/>
        </w:numPr>
        <w:jc w:val="both"/>
        <w:rPr>
          <w:lang w:val="hu-HU"/>
        </w:rPr>
      </w:pPr>
      <w:r>
        <w:rPr>
          <w:lang w:val="hu-HU"/>
        </w:rPr>
        <w:t xml:space="preserve">a tört egész részét véve, </w:t>
      </w:r>
    </w:p>
    <w:p w14:paraId="740A6E82" w14:textId="768C786D" w:rsidR="001B1A81" w:rsidRDefault="001B1A81" w:rsidP="001B1A81">
      <w:pPr>
        <w:pStyle w:val="Listaszerbekezds"/>
        <w:numPr>
          <w:ilvl w:val="3"/>
          <w:numId w:val="13"/>
        </w:numPr>
        <w:jc w:val="both"/>
        <w:rPr>
          <w:lang w:val="hu-HU"/>
        </w:rPr>
      </w:pPr>
      <w:r>
        <w:rPr>
          <w:lang w:val="hu-HU"/>
        </w:rPr>
        <w:t>valamint a sorszám-potenciált ennek megfelelően megnövelve új alternatív modellt kapunk speciális köztes rangsor-értékekkel az új objektumokra</w:t>
      </w:r>
    </w:p>
    <w:p w14:paraId="05F4D65A" w14:textId="7584713E" w:rsidR="001B1A81" w:rsidRDefault="001B1A81" w:rsidP="001B1A81">
      <w:pPr>
        <w:pStyle w:val="Listaszerbekezds"/>
        <w:numPr>
          <w:ilvl w:val="2"/>
          <w:numId w:val="13"/>
        </w:numPr>
        <w:jc w:val="both"/>
        <w:rPr>
          <w:lang w:val="hu-HU"/>
        </w:rPr>
      </w:pPr>
      <w:r>
        <w:rPr>
          <w:lang w:val="hu-HU"/>
        </w:rPr>
        <w:t>keressük azon modelleket, melyek levezetik, hogy két ismert szomszédos rangsorszám esetén mindenkor igaz-e, hogy a numerikusan közelebbihez kell közelebb állnia az új rangsorszámnak (vö. nem csak a direkt szomszédsághoz fűződő viszonyok alapján képzett Y0-modell eredménye)</w:t>
      </w:r>
    </w:p>
    <w:p w14:paraId="74F946F0" w14:textId="781FD87D" w:rsidR="001B1A81" w:rsidRDefault="001B1A81" w:rsidP="001B1A81">
      <w:pPr>
        <w:pStyle w:val="Listaszerbekezds"/>
        <w:numPr>
          <w:ilvl w:val="0"/>
          <w:numId w:val="13"/>
        </w:numPr>
        <w:jc w:val="both"/>
        <w:rPr>
          <w:lang w:val="hu-HU"/>
        </w:rPr>
      </w:pPr>
      <w:r>
        <w:rPr>
          <w:lang w:val="hu-HU"/>
        </w:rPr>
        <w:t>A darabteli-alapú (azaz alulról és felülről egyszerre értelmezhető) sorszámozás kombinatorikai tere 2^n, ahol n az attribútumok száma, s ez a kombinatorikai robbanás felveti, hogy</w:t>
      </w:r>
    </w:p>
    <w:p w14:paraId="78C12898" w14:textId="0115E723" w:rsidR="001B1A81" w:rsidRDefault="001B1A81" w:rsidP="001B1A81">
      <w:pPr>
        <w:pStyle w:val="Listaszerbekezds"/>
        <w:numPr>
          <w:ilvl w:val="1"/>
          <w:numId w:val="13"/>
        </w:numPr>
        <w:jc w:val="both"/>
        <w:rPr>
          <w:lang w:val="hu-HU"/>
        </w:rPr>
      </w:pPr>
      <w:r>
        <w:rPr>
          <w:lang w:val="hu-HU"/>
        </w:rPr>
        <w:t>Az ismert objektumok esetén (m) hozzunk létre bármely m-1 objektum alapján modelleket,</w:t>
      </w:r>
    </w:p>
    <w:p w14:paraId="4050E848" w14:textId="08E269C6" w:rsidR="001B1A81" w:rsidRDefault="001B1A81" w:rsidP="001B1A81">
      <w:pPr>
        <w:pStyle w:val="Listaszerbekezds"/>
        <w:numPr>
          <w:ilvl w:val="1"/>
          <w:numId w:val="13"/>
        </w:numPr>
        <w:jc w:val="both"/>
        <w:rPr>
          <w:lang w:val="hu-HU"/>
        </w:rPr>
      </w:pPr>
      <w:r>
        <w:rPr>
          <w:lang w:val="hu-HU"/>
        </w:rPr>
        <w:t>Majd a mindenkori m. objektumot a 2^n logika alapján lássunk el 2^n darab becsléssel</w:t>
      </w:r>
    </w:p>
    <w:p w14:paraId="7100860D" w14:textId="11E0BF1C" w:rsidR="001B1A81" w:rsidRDefault="001B1A81" w:rsidP="001B1A81">
      <w:pPr>
        <w:pStyle w:val="Listaszerbekezds"/>
        <w:numPr>
          <w:ilvl w:val="1"/>
          <w:numId w:val="13"/>
        </w:numPr>
        <w:jc w:val="both"/>
        <w:rPr>
          <w:lang w:val="hu-HU"/>
        </w:rPr>
      </w:pPr>
      <w:r>
        <w:rPr>
          <w:lang w:val="hu-HU"/>
        </w:rPr>
        <w:t>Így kapva egy új OAM-ot, melyben</w:t>
      </w:r>
    </w:p>
    <w:p w14:paraId="7610542F" w14:textId="4684D6F7" w:rsidR="001B1A81" w:rsidRDefault="001B1A81" w:rsidP="001B1A81">
      <w:pPr>
        <w:pStyle w:val="Listaszerbekezds"/>
        <w:numPr>
          <w:ilvl w:val="2"/>
          <w:numId w:val="13"/>
        </w:numPr>
        <w:jc w:val="both"/>
        <w:rPr>
          <w:lang w:val="hu-HU"/>
        </w:rPr>
      </w:pPr>
      <w:r>
        <w:rPr>
          <w:lang w:val="hu-HU"/>
        </w:rPr>
        <w:t>M objektumhoz</w:t>
      </w:r>
    </w:p>
    <w:p w14:paraId="7137AE99" w14:textId="12E59D2A" w:rsidR="001B1A81" w:rsidRDefault="001B1A81" w:rsidP="001B1A81">
      <w:pPr>
        <w:pStyle w:val="Listaszerbekezds"/>
        <w:numPr>
          <w:ilvl w:val="2"/>
          <w:numId w:val="13"/>
        </w:numPr>
        <w:jc w:val="both"/>
        <w:rPr>
          <w:lang w:val="hu-HU"/>
        </w:rPr>
      </w:pPr>
      <w:r>
        <w:rPr>
          <w:lang w:val="hu-HU"/>
        </w:rPr>
        <w:t>2^n darab attribútum tartozik</w:t>
      </w:r>
    </w:p>
    <w:p w14:paraId="0DCB1D17" w14:textId="3C37060A" w:rsidR="001B1A81" w:rsidRPr="001B1A81" w:rsidRDefault="001B1A81" w:rsidP="001B1A81">
      <w:pPr>
        <w:pStyle w:val="Listaszerbekezds"/>
        <w:numPr>
          <w:ilvl w:val="2"/>
          <w:numId w:val="13"/>
        </w:numPr>
        <w:jc w:val="both"/>
        <w:rPr>
          <w:lang w:val="hu-HU"/>
        </w:rPr>
      </w:pPr>
      <w:r>
        <w:rPr>
          <w:lang w:val="hu-HU"/>
        </w:rPr>
        <w:t>Ami új becslési pontosságokat alapoz meg (egy fajta minden mindennel összefügg – kvantumfizikai elvet követve)…</w:t>
      </w:r>
    </w:p>
    <w:p w14:paraId="7DD26EA0" w14:textId="2FFCD905" w:rsidR="009B3E2D" w:rsidRDefault="00886435" w:rsidP="006A5023">
      <w:pPr>
        <w:pStyle w:val="Cmsor2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 xml:space="preserve">Neurális hálóvariánsok – </w:t>
      </w:r>
      <w:r w:rsidR="00281D49">
        <w:rPr>
          <w:lang w:val="hu-HU"/>
        </w:rPr>
        <w:t>modell-</w:t>
      </w:r>
      <w:r>
        <w:rPr>
          <w:lang w:val="hu-HU"/>
        </w:rPr>
        <w:t>gravitáció nélkül</w:t>
      </w:r>
    </w:p>
    <w:p w14:paraId="6DBA3993" w14:textId="2837005D" w:rsidR="00AB4504" w:rsidRDefault="00E0592B" w:rsidP="006A5023">
      <w:pPr>
        <w:jc w:val="both"/>
        <w:rPr>
          <w:lang w:val="hu-HU"/>
        </w:rPr>
      </w:pPr>
      <w:r>
        <w:rPr>
          <w:lang w:val="hu-HU"/>
        </w:rPr>
        <w:t>Állapotok:</w:t>
      </w:r>
    </w:p>
    <w:p w14:paraId="6115C115" w14:textId="2EA8298B" w:rsidR="00E0592B" w:rsidRDefault="00E0592B" w:rsidP="006A5023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3 eltérő neurális háló</w:t>
      </w:r>
    </w:p>
    <w:p w14:paraId="044E8674" w14:textId="70A07C74" w:rsidR="00E0592B" w:rsidRDefault="00EC7043" w:rsidP="006A5023">
      <w:pPr>
        <w:pStyle w:val="Listaszerbekezds"/>
        <w:numPr>
          <w:ilvl w:val="0"/>
          <w:numId w:val="6"/>
        </w:numPr>
        <w:jc w:val="both"/>
        <w:rPr>
          <w:lang w:val="hu-HU"/>
        </w:rPr>
      </w:pPr>
      <w:r>
        <w:rPr>
          <w:lang w:val="hu-HU"/>
        </w:rPr>
        <w:t>3</w:t>
      </w:r>
      <w:r w:rsidR="00E0592B">
        <w:rPr>
          <w:lang w:val="hu-HU"/>
        </w:rPr>
        <w:t xml:space="preserve"> online COCO Y0</w:t>
      </w:r>
      <w:r>
        <w:rPr>
          <w:lang w:val="hu-HU"/>
        </w:rPr>
        <w:t xml:space="preserve"> / STD / MCM</w:t>
      </w:r>
    </w:p>
    <w:p w14:paraId="494C721B" w14:textId="4B71E4A3" w:rsidR="00E0592B" w:rsidRDefault="00E0592B" w:rsidP="006A5023">
      <w:pPr>
        <w:jc w:val="both"/>
        <w:rPr>
          <w:lang w:val="hu-HU"/>
        </w:rPr>
      </w:pPr>
      <w:r>
        <w:rPr>
          <w:lang w:val="hu-HU"/>
        </w:rPr>
        <w:t>Értelmezések:</w:t>
      </w:r>
    </w:p>
    <w:p w14:paraId="6B5D2192" w14:textId="7B66DD86" w:rsidR="00E0592B" w:rsidRDefault="00E0592B" w:rsidP="006A5023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A minden objektum lehet másként egyforma elv érvényes</w:t>
      </w:r>
      <w:r w:rsidR="00EC7043">
        <w:rPr>
          <w:lang w:val="hu-HU"/>
        </w:rPr>
        <w:t xml:space="preserve"> (COCO Y0).</w:t>
      </w:r>
    </w:p>
    <w:p w14:paraId="0EA53807" w14:textId="0C5E3CDF" w:rsidR="00E0592B" w:rsidRDefault="00E0592B" w:rsidP="006A5023">
      <w:pPr>
        <w:pStyle w:val="Listaszerbekezds"/>
        <w:numPr>
          <w:ilvl w:val="0"/>
          <w:numId w:val="7"/>
        </w:numPr>
        <w:jc w:val="both"/>
        <w:rPr>
          <w:lang w:val="hu-HU"/>
        </w:rPr>
      </w:pPr>
      <w:r>
        <w:rPr>
          <w:lang w:val="hu-HU"/>
        </w:rPr>
        <w:t>A neurális hálók csak a tiltott (gravitáció nélküli), azaz inputhatás</w:t>
      </w:r>
      <w:r w:rsidR="00EC7043">
        <w:rPr>
          <w:lang w:val="hu-HU"/>
        </w:rPr>
        <w:t xml:space="preserve">t részben/teljesen </w:t>
      </w:r>
      <w:r>
        <w:rPr>
          <w:lang w:val="hu-HU"/>
        </w:rPr>
        <w:t xml:space="preserve">elimináló közelítéseket tudják garantálni, mint </w:t>
      </w:r>
      <w:r w:rsidR="00EC7043">
        <w:rPr>
          <w:lang w:val="hu-HU"/>
        </w:rPr>
        <w:t xml:space="preserve">pl. </w:t>
      </w:r>
      <w:r>
        <w:rPr>
          <w:lang w:val="hu-HU"/>
        </w:rPr>
        <w:t>a COCO STD / COCO MCM</w:t>
      </w:r>
    </w:p>
    <w:p w14:paraId="38F462DB" w14:textId="77777777" w:rsidR="005F7272" w:rsidRDefault="005F7272" w:rsidP="006A5023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hu-HU"/>
        </w:rPr>
      </w:pPr>
      <w:r>
        <w:rPr>
          <w:lang w:val="hu-HU"/>
        </w:rPr>
        <w:br w:type="page"/>
      </w:r>
    </w:p>
    <w:p w14:paraId="2ADC263B" w14:textId="38D59078" w:rsidR="009B3E2D" w:rsidRDefault="0087635B" w:rsidP="006A5023">
      <w:pPr>
        <w:pStyle w:val="Cmsor2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lastRenderedPageBreak/>
        <w:t>Kiegyensúlyozatlan és racionális neurális hálók ceteris paribus ellenőrzéssel</w:t>
      </w:r>
    </w:p>
    <w:p w14:paraId="18E9A137" w14:textId="723C037D" w:rsidR="005F7272" w:rsidRDefault="0087635B" w:rsidP="006A5023">
      <w:pPr>
        <w:jc w:val="both"/>
        <w:rPr>
          <w:lang w:val="hu-HU"/>
        </w:rPr>
      </w:pPr>
      <w:r>
        <w:rPr>
          <w:lang w:val="hu-HU"/>
        </w:rPr>
        <w:t>Állapotok:</w:t>
      </w:r>
    </w:p>
    <w:p w14:paraId="035EBA7D" w14:textId="49FE9E0A" w:rsidR="0087635B" w:rsidRDefault="0087635B" w:rsidP="006A5023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Piros kommentár-cellával ellátott = kiegyensúlyozatlan (csak 1000 alatt vagy csak 1000 feletti) neurális hálók</w:t>
      </w:r>
    </w:p>
    <w:p w14:paraId="744FBFD7" w14:textId="4801C05F" w:rsidR="0087635B" w:rsidRDefault="0087635B" w:rsidP="006A5023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(3) és (8): solver-futás mellett keletkező neurális hálók racionális (1000 körüli) becslési értékekkel</w:t>
      </w:r>
    </w:p>
    <w:p w14:paraId="063DD515" w14:textId="750A449D" w:rsidR="0087635B" w:rsidRDefault="0087635B" w:rsidP="006A5023">
      <w:pPr>
        <w:pStyle w:val="Listaszerbekezds"/>
        <w:numPr>
          <w:ilvl w:val="0"/>
          <w:numId w:val="8"/>
        </w:numPr>
        <w:jc w:val="both"/>
        <w:rPr>
          <w:lang w:val="hu-HU"/>
        </w:rPr>
      </w:pPr>
      <w:r>
        <w:rPr>
          <w:lang w:val="hu-HU"/>
        </w:rPr>
        <w:t>COCO Y0: a minden objektum lehet másként egyforma elv igazolása</w:t>
      </w:r>
    </w:p>
    <w:p w14:paraId="25F72297" w14:textId="13FC5C45" w:rsidR="0087635B" w:rsidRDefault="0087635B" w:rsidP="006A5023">
      <w:pPr>
        <w:jc w:val="both"/>
        <w:rPr>
          <w:lang w:val="hu-HU"/>
        </w:rPr>
      </w:pPr>
      <w:r>
        <w:rPr>
          <w:lang w:val="hu-HU"/>
        </w:rPr>
        <w:t>Értelmezések:</w:t>
      </w:r>
    </w:p>
    <w:p w14:paraId="536C8082" w14:textId="092A7728" w:rsidR="0087635B" w:rsidRDefault="0087635B" w:rsidP="006A5023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A solver-rel (is) támogatott állapotok</w:t>
      </w:r>
      <w:r w:rsidR="006314FB">
        <w:rPr>
          <w:lang w:val="hu-HU"/>
        </w:rPr>
        <w:t xml:space="preserve"> (3&amp;8)</w:t>
      </w:r>
      <w:r>
        <w:rPr>
          <w:lang w:val="hu-HU"/>
        </w:rPr>
        <w:t xml:space="preserve"> négyzetes hibája nem jobb, mint a korábbi regressziós megoldásokéi.</w:t>
      </w:r>
    </w:p>
    <w:p w14:paraId="66A5ACD5" w14:textId="63EE9DA3" w:rsidR="0087635B" w:rsidRDefault="001F3C4E" w:rsidP="006A5023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Polinomizálódó ceteris paribus alakzat a tetszőlegesen kis modell-hiba esetén: vö. 1. ábra</w:t>
      </w:r>
      <w:r w:rsidR="00590BE5">
        <w:rPr>
          <w:lang w:val="hu-HU"/>
        </w:rPr>
        <w:t xml:space="preserve"> (elsődleges értelmezési intervallum: 1&lt;=a1&lt;15, másodlagos értelmezés a1=32, ill. a1=-32)</w:t>
      </w:r>
    </w:p>
    <w:p w14:paraId="542257D8" w14:textId="41A24F29" w:rsidR="00CC2030" w:rsidRDefault="00F803EC" w:rsidP="006A5023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 xml:space="preserve">Az 1-15-ös intervallumban </w:t>
      </w:r>
      <w:r w:rsidR="00F35470">
        <w:rPr>
          <w:lang w:val="hu-HU"/>
        </w:rPr>
        <w:t>optimum-hatás látható. Ezen kívül a negatív ág új inflexiós pontot sejtet.</w:t>
      </w:r>
    </w:p>
    <w:p w14:paraId="0AC3C13F" w14:textId="54B81CE7" w:rsidR="00610E28" w:rsidRDefault="00610E28" w:rsidP="006A5023">
      <w:pPr>
        <w:pStyle w:val="Listaszerbekezds"/>
        <w:numPr>
          <w:ilvl w:val="0"/>
          <w:numId w:val="9"/>
        </w:numPr>
        <w:jc w:val="both"/>
        <w:rPr>
          <w:lang w:val="hu-HU"/>
        </w:rPr>
      </w:pPr>
      <w:r>
        <w:rPr>
          <w:lang w:val="hu-HU"/>
        </w:rPr>
        <w:t>A ceteris paribus nézet előállítása nem igényel új pl. solver-futtatást, „csak” az adott/optimális megoldás alkalmazását mindenkor csak egy input-pozíció változó értékére.</w:t>
      </w:r>
    </w:p>
    <w:p w14:paraId="65A104B0" w14:textId="6787943D" w:rsidR="001F3C4E" w:rsidRDefault="001F3C4E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74EC91E" wp14:editId="4D5E9CC0">
            <wp:extent cx="5760720" cy="2562225"/>
            <wp:effectExtent l="0" t="0" r="11430" b="9525"/>
            <wp:docPr id="2" name="Diagram 2">
              <a:extLst xmlns:a="http://schemas.openxmlformats.org/drawingml/2006/main">
                <a:ext uri="{FF2B5EF4-FFF2-40B4-BE49-F238E27FC236}">
                  <a16:creationId xmlns:a16="http://schemas.microsoft.com/office/drawing/2014/main" id="{5B553BCA-1E12-4582-8A95-4FFFBB65F9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19EF583" w14:textId="1D1D6157" w:rsidR="001F3C4E" w:rsidRPr="001F3C4E" w:rsidRDefault="001F3C4E" w:rsidP="006A5023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>
        <w:rPr>
          <w:lang w:val="hu-HU"/>
        </w:rPr>
        <w:t>Ábra: Ceteris paribus alakzat az O1&amp;A1 metszéspontra vonatkozóan (forrás: saját ábrázolás)</w:t>
      </w:r>
    </w:p>
    <w:p w14:paraId="31D6213C" w14:textId="492972AF" w:rsidR="009B3E2D" w:rsidRDefault="008A126C" w:rsidP="006A5023">
      <w:pPr>
        <w:pStyle w:val="Cmsor2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Macro-alapú ceteris paribus nézetek</w:t>
      </w:r>
    </w:p>
    <w:p w14:paraId="56216FA0" w14:textId="0ABDB805" w:rsidR="008A126C" w:rsidRDefault="00B12CE4" w:rsidP="006A5023">
      <w:pPr>
        <w:jc w:val="both"/>
        <w:rPr>
          <w:lang w:val="hu-HU"/>
        </w:rPr>
      </w:pPr>
      <w:r>
        <w:rPr>
          <w:lang w:val="hu-HU"/>
        </w:rPr>
        <w:t>A nyitó munkalap a 2. ábrát mutatja be, ahol ennek hátterében egy egyszerű macro áll, mely az egyetlen egy input cellát képes 0-16 közötti rangsorszámokkal, ill. -32 és +32 szélsőértékekkel ellátni annak érdekében, hogy az éppen adott paraméterekkel rendelkező (programkódból és/vagy solver-rel optimalizált) modell ún. szabályrendszerét (számítási logikáját) szimulátorként kihasználva láthatóvá lehessen tenni az egyetlen input-változás output-ra gyakorolt hatását.</w:t>
      </w:r>
    </w:p>
    <w:p w14:paraId="2B494E4A" w14:textId="170E15EE" w:rsidR="00B12CE4" w:rsidRDefault="00B12CE4" w:rsidP="006A5023">
      <w:pPr>
        <w:jc w:val="both"/>
        <w:rPr>
          <w:lang w:val="hu-HU"/>
        </w:rPr>
      </w:pPr>
      <w:r>
        <w:rPr>
          <w:lang w:val="hu-HU"/>
        </w:rPr>
        <w:t>A 3. és a 4. állapot között tehát a macro és a második ceteris paribus görbe az egyetlen érdemi eltérés.</w:t>
      </w:r>
    </w:p>
    <w:p w14:paraId="126BF7BF" w14:textId="4E50020A" w:rsidR="00B12CE4" w:rsidRDefault="00B12CE4" w:rsidP="006A5023">
      <w:pPr>
        <w:jc w:val="both"/>
        <w:rPr>
          <w:lang w:val="hu-HU"/>
        </w:rPr>
      </w:pPr>
      <w:r>
        <w:rPr>
          <w:lang w:val="hu-HU"/>
        </w:rPr>
        <w:t>A 2. ábra mindkét (vélelmezett) görbéje polinom.</w:t>
      </w:r>
    </w:p>
    <w:p w14:paraId="6E6B1318" w14:textId="37E499FA" w:rsidR="00B12CE4" w:rsidRDefault="00B12CE4" w:rsidP="006A5023">
      <w:pPr>
        <w:jc w:val="both"/>
        <w:rPr>
          <w:lang w:val="hu-HU"/>
        </w:rPr>
      </w:pPr>
      <w:r>
        <w:rPr>
          <w:lang w:val="hu-HU"/>
        </w:rPr>
        <w:t xml:space="preserve">A két polinom lefutása egymáshoz képest felfogható logikusnak. </w:t>
      </w:r>
    </w:p>
    <w:p w14:paraId="248DBD39" w14:textId="7574D4E0" w:rsidR="00027425" w:rsidRDefault="00027425" w:rsidP="006A5023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2654DC43" wp14:editId="10430072">
            <wp:extent cx="5760720" cy="2934970"/>
            <wp:effectExtent l="0" t="0" r="11430" b="1778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5B553BCA-1E12-4582-8A95-4FFFBB65F9C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E178FCF" w14:textId="6C6D9CC2" w:rsidR="00027425" w:rsidRPr="00027425" w:rsidRDefault="00027425" w:rsidP="006A5023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>
        <w:rPr>
          <w:lang w:val="hu-HU"/>
        </w:rPr>
        <w:t>Ábra: Egy attribútum több ceteris paribus alakzat (forrás: saját ábrázolás)</w:t>
      </w:r>
    </w:p>
    <w:p w14:paraId="03EEC03F" w14:textId="4923EFDF" w:rsidR="009B3E2D" w:rsidRDefault="00C27190" w:rsidP="006A5023">
      <w:pPr>
        <w:pStyle w:val="Cmsor2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Polinomizált lépcsős takaró függvények lineáris ceteris paribus alakzatokból</w:t>
      </w:r>
    </w:p>
    <w:p w14:paraId="7BCCE790" w14:textId="710A9ADE" w:rsidR="00DA46F6" w:rsidRDefault="00C27190" w:rsidP="006A5023">
      <w:pPr>
        <w:jc w:val="both"/>
        <w:rPr>
          <w:lang w:val="hu-HU"/>
        </w:rPr>
      </w:pPr>
      <w:r>
        <w:rPr>
          <w:lang w:val="hu-HU"/>
        </w:rPr>
        <w:t>A nyitó munkalap tartalmazza a solver-rel véglegesített neurális hálót és ennek lépcsős függvény jellegűvé konvertált paramétereit (vö. 3. ábra), melyen világosan látható, hogy a neurális hálóparaméterek megfeleltetve az input-sorszámoknak, polinomokhoz vezetnek.</w:t>
      </w:r>
    </w:p>
    <w:p w14:paraId="6CC414BC" w14:textId="24A2A674" w:rsidR="00DA46F6" w:rsidRDefault="00DA46F6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B701384" wp14:editId="6C9DE888">
            <wp:extent cx="5760720" cy="2129155"/>
            <wp:effectExtent l="0" t="0" r="11430" b="4445"/>
            <wp:docPr id="4" name="Diagram 4">
              <a:extLst xmlns:a="http://schemas.openxmlformats.org/drawingml/2006/main">
                <a:ext uri="{FF2B5EF4-FFF2-40B4-BE49-F238E27FC236}">
                  <a16:creationId xmlns:a16="http://schemas.microsoft.com/office/drawing/2014/main" id="{69BA9CE2-8EB0-4D29-A015-308D9910AB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ED86CE9" w14:textId="2C7FDE48" w:rsidR="00DA46F6" w:rsidRDefault="00C27190" w:rsidP="006A5023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>
        <w:rPr>
          <w:lang w:val="hu-HU"/>
        </w:rPr>
        <w:t>Ábra: Neurális hálók lépcsős függvény-jellegű nézetei (forrás: saját ábrázolás)</w:t>
      </w:r>
    </w:p>
    <w:p w14:paraId="407F2F52" w14:textId="2A1DD9AD" w:rsidR="00C27190" w:rsidRDefault="00C27190" w:rsidP="006A5023">
      <w:pPr>
        <w:jc w:val="both"/>
        <w:rPr>
          <w:lang w:val="hu-HU"/>
        </w:rPr>
      </w:pPr>
      <w:r>
        <w:rPr>
          <w:lang w:val="hu-HU"/>
        </w:rPr>
        <w:t>A 3. ábra A4 (sárga) görbéjében az input-oldalon nem létező sorszámok (X-tengely) értelemszerűen nem feleltethetők meg neurális háló-paraméternek.</w:t>
      </w:r>
      <w:r w:rsidR="007A7F35">
        <w:rPr>
          <w:lang w:val="hu-HU"/>
        </w:rPr>
        <w:t xml:space="preserve"> Cserébe viszont ki lehet mutatni, hogy az FKERES() az első lehetséges értékkel tér vissza –ismétlődő rangsorszámok (keresési értékek) esetén:</w:t>
      </w:r>
    </w:p>
    <w:p w14:paraId="5622180A" w14:textId="3BA1D57F" w:rsidR="00C27190" w:rsidRDefault="00C27190" w:rsidP="006A5023">
      <w:pPr>
        <w:jc w:val="both"/>
        <w:rPr>
          <w:lang w:val="hu-HU"/>
        </w:rPr>
      </w:pPr>
      <w:r w:rsidRPr="00C27190">
        <w:rPr>
          <w:noProof/>
        </w:rPr>
        <w:drawing>
          <wp:inline distT="0" distB="0" distL="0" distR="0" wp14:anchorId="76EDEA11" wp14:editId="2EC7A215">
            <wp:extent cx="5760720" cy="89852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8491F" w14:textId="41E535EE" w:rsidR="00C27190" w:rsidRDefault="00C27190" w:rsidP="006A5023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>
        <w:rPr>
          <w:lang w:val="hu-HU"/>
        </w:rPr>
        <w:t>Ábra: Az FKERES() anomáliái (forrás: saját ábrázolás)</w:t>
      </w:r>
    </w:p>
    <w:p w14:paraId="1152BC3D" w14:textId="4DAA51F0" w:rsidR="00C27190" w:rsidRDefault="00C27190" w:rsidP="006A5023">
      <w:pPr>
        <w:jc w:val="both"/>
        <w:rPr>
          <w:lang w:val="hu-HU"/>
        </w:rPr>
      </w:pPr>
      <w:r>
        <w:rPr>
          <w:lang w:val="hu-HU"/>
        </w:rPr>
        <w:lastRenderedPageBreak/>
        <w:t>A 4. ábra</w:t>
      </w:r>
      <w:r w:rsidR="007A7F35">
        <w:rPr>
          <w:lang w:val="hu-HU"/>
        </w:rPr>
        <w:t xml:space="preserve"> alapján látható, hogy az A2 kapcsán az S1 szint 610 és 458 (ill. ezek pl. átlaga) is lehetett volna. A lényeg: hogy már egyetlen egy lépcsőszint paramétere sem kell, hogy egyértelmű legyen ilyen esetekben – ami probléma.</w:t>
      </w:r>
    </w:p>
    <w:p w14:paraId="1A164E4A" w14:textId="2BA6FC5C" w:rsidR="007A7F35" w:rsidRPr="00C27190" w:rsidRDefault="007A7F35" w:rsidP="006A5023">
      <w:pPr>
        <w:jc w:val="both"/>
        <w:rPr>
          <w:lang w:val="hu-HU"/>
        </w:rPr>
      </w:pPr>
      <w:r>
        <w:rPr>
          <w:lang w:val="hu-HU"/>
        </w:rPr>
        <w:t>A polinomizálódás léte, foka quasi teljesen véletlenszerű.</w:t>
      </w:r>
    </w:p>
    <w:p w14:paraId="370835D4" w14:textId="0768340D" w:rsidR="00DA46F6" w:rsidRDefault="00DA46F6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3A19C8E" wp14:editId="00EEA185">
            <wp:extent cx="5760720" cy="3858895"/>
            <wp:effectExtent l="0" t="0" r="11430" b="8255"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C18FFAD6-0477-42A6-9E5B-F7CF3A58E3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718D57F" w14:textId="0593F6B3" w:rsidR="00DA46F6" w:rsidRPr="002B3FC0" w:rsidRDefault="007A7F35" w:rsidP="006A5023">
      <w:pPr>
        <w:pStyle w:val="Listaszerbekezds"/>
        <w:numPr>
          <w:ilvl w:val="0"/>
          <w:numId w:val="10"/>
        </w:numPr>
        <w:jc w:val="both"/>
        <w:rPr>
          <w:lang w:val="hu-HU"/>
        </w:rPr>
      </w:pPr>
      <w:r w:rsidRPr="002B3FC0">
        <w:rPr>
          <w:lang w:val="hu-HU"/>
        </w:rPr>
        <w:t>ábra: Lineáris ceteris paribus alakzatok adott objektum-attribútum metszetekhez (forrás: saját ábrázolás)</w:t>
      </w:r>
    </w:p>
    <w:p w14:paraId="02721C40" w14:textId="5E4E8DF4" w:rsidR="007A7F35" w:rsidRDefault="007A7F35" w:rsidP="006A5023">
      <w:pPr>
        <w:jc w:val="both"/>
        <w:rPr>
          <w:lang w:val="hu-HU"/>
        </w:rPr>
      </w:pPr>
      <w:r>
        <w:rPr>
          <w:lang w:val="hu-HU"/>
        </w:rPr>
        <w:t>Az 5. ábra szigorúan monoton ceteris paribus alakzatai kapcsán felmerül a kérdés: lehet-e ez csak monoton?</w:t>
      </w:r>
    </w:p>
    <w:p w14:paraId="06A8A07D" w14:textId="78BADE5D" w:rsidR="007A7F35" w:rsidRDefault="002B3FC0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7FE999EA" wp14:editId="5D935899">
            <wp:extent cx="5760720" cy="1094740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18E7F" w14:textId="65258CF5" w:rsidR="002B3FC0" w:rsidRDefault="002B3FC0" w:rsidP="006A5023">
      <w:pPr>
        <w:pStyle w:val="Listaszerbekezds"/>
        <w:numPr>
          <w:ilvl w:val="0"/>
          <w:numId w:val="2"/>
        </w:numPr>
        <w:jc w:val="both"/>
        <w:rPr>
          <w:lang w:val="hu-HU"/>
        </w:rPr>
      </w:pPr>
      <w:r>
        <w:rPr>
          <w:lang w:val="hu-HU"/>
        </w:rPr>
        <w:t>ábra: Speciális takaró nézet (forrás: saját ábrázolás)</w:t>
      </w:r>
    </w:p>
    <w:p w14:paraId="6C9D90CE" w14:textId="542FC65A" w:rsidR="002B3FC0" w:rsidRDefault="002B3FC0" w:rsidP="006A5023">
      <w:pPr>
        <w:jc w:val="both"/>
        <w:rPr>
          <w:lang w:val="hu-HU"/>
        </w:rPr>
      </w:pPr>
      <w:r>
        <w:rPr>
          <w:lang w:val="hu-HU"/>
        </w:rPr>
        <w:t>A 6. ábra nem mutat mást, mint a kombinatorikailag létező összes 1-es input rangsorszámhoz tartozó rendszeroutput összege is lineáris alakzat, ha a rendszert az 5. ábra ceteris paribus alakzatai jellemzik.</w:t>
      </w:r>
    </w:p>
    <w:p w14:paraId="47D95F5C" w14:textId="62F7DDF2" w:rsidR="00FC523E" w:rsidRDefault="00FC523E" w:rsidP="006A5023">
      <w:pPr>
        <w:jc w:val="both"/>
        <w:rPr>
          <w:lang w:val="hu-HU"/>
        </w:rPr>
      </w:pPr>
      <w:r>
        <w:rPr>
          <w:lang w:val="hu-HU"/>
        </w:rPr>
        <w:t>A lineáris ceteris paribus alakzatok már egy fajta modell gravitációt mutatnak, de a teljes rendszer lineáris, vagyis semmilyen formában nem tekinthető valódi lépcsős függvénynek, mert a regresszió olyan álságos lépcsős függvény, ahol minden inputrangsorszint-szomszédság azonos távolságra van azonos attribútum esetén a bármely másik szomszédság</w:t>
      </w:r>
      <w:r w:rsidR="001D2D8B">
        <w:rPr>
          <w:lang w:val="hu-HU"/>
        </w:rPr>
        <w:t xml:space="preserve"> eltérésétől.</w:t>
      </w:r>
    </w:p>
    <w:p w14:paraId="5A0A86AC" w14:textId="3881CC85" w:rsidR="00310FD7" w:rsidRDefault="00310FD7" w:rsidP="006A5023">
      <w:pPr>
        <w:jc w:val="both"/>
        <w:rPr>
          <w:lang w:val="hu-HU"/>
        </w:rPr>
      </w:pPr>
      <w:r>
        <w:rPr>
          <w:lang w:val="hu-HU"/>
        </w:rPr>
        <w:lastRenderedPageBreak/>
        <w:t>Ezt igazolja vissza a hibanégyzet-érték is, mely pontosan megfelel a klasszikus regressziós modell hibanégyzet-értékének. Vagyis a bonyolult neurális háló egy sima regressziót rejt magában – ahol a rejt szó, szó szerint is értendő.</w:t>
      </w:r>
      <w:r w:rsidR="00CC01B8">
        <w:rPr>
          <w:lang w:val="hu-HU"/>
        </w:rPr>
        <w:t xml:space="preserve"> Az elrejtett linearitás kapcsán érdemes felhívni a figyelmet az 1. dokumentum regressziós modelljének becsléseire, melyek azonosak az itt látható komplex (látszólag neurális hálót jelentő) becslésekkel objektumról objektumra.</w:t>
      </w:r>
    </w:p>
    <w:p w14:paraId="57DA7CA0" w14:textId="7178B44B" w:rsidR="009B3E2D" w:rsidRDefault="00D56597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Neurális háló rétegeinek hatásai a lépcsős függvényekre</w:t>
      </w:r>
    </w:p>
    <w:p w14:paraId="4C87E9F2" w14:textId="4A5065FE" w:rsidR="00310FD7" w:rsidRDefault="00D56597" w:rsidP="006A5023">
      <w:pPr>
        <w:jc w:val="both"/>
        <w:rPr>
          <w:lang w:val="hu-HU"/>
        </w:rPr>
      </w:pPr>
      <w:r>
        <w:rPr>
          <w:lang w:val="hu-HU"/>
        </w:rPr>
        <w:t>Az állomány tartalmaz számos kísérletet a neurális hálónak vélt rendszer kényszeres linearitásának feloldására. Emellett (vö. 7. ábra látható, hogy attribútum szinten a neurális háló eltérő rétegei is polinomokhoz vezetnek:</w:t>
      </w:r>
    </w:p>
    <w:p w14:paraId="0ABDD763" w14:textId="58B8839C" w:rsidR="00D56597" w:rsidRDefault="00D56597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7916D49" wp14:editId="27613EF2">
            <wp:extent cx="5760720" cy="4676140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DCC44" w14:textId="2590B70E" w:rsidR="00D56597" w:rsidRDefault="00D56597" w:rsidP="006A5023">
      <w:pPr>
        <w:jc w:val="both"/>
        <w:rPr>
          <w:lang w:val="hu-HU"/>
        </w:rPr>
      </w:pPr>
      <w:r>
        <w:rPr>
          <w:lang w:val="hu-HU"/>
        </w:rPr>
        <w:t>7. ábra: Aktiváció körüli ceteris paribus nézetek attribútum szinten (forrás: saját ábrázolás)</w:t>
      </w:r>
    </w:p>
    <w:p w14:paraId="31165C0B" w14:textId="77777777" w:rsidR="00C350B2" w:rsidRDefault="00C350B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hu-HU"/>
        </w:rPr>
      </w:pPr>
      <w:r>
        <w:rPr>
          <w:lang w:val="hu-HU"/>
        </w:rPr>
        <w:br w:type="page"/>
      </w:r>
    </w:p>
    <w:p w14:paraId="3D184017" w14:textId="21E03322" w:rsidR="009B3E2D" w:rsidRDefault="00C350B2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lastRenderedPageBreak/>
        <w:t>Nem lineáris ceteris paribus alakzatok</w:t>
      </w:r>
    </w:p>
    <w:p w14:paraId="0E1534BE" w14:textId="3A12DED6" w:rsidR="00310FD7" w:rsidRDefault="00C350B2" w:rsidP="006A5023">
      <w:pPr>
        <w:jc w:val="both"/>
        <w:rPr>
          <w:lang w:val="hu-HU"/>
        </w:rPr>
      </w:pPr>
      <w:r>
        <w:rPr>
          <w:lang w:val="hu-HU"/>
        </w:rPr>
        <w:t>A nyitó munkalapon látható, hogy bizonyos neurális háló-szerkezetek mellett a ceteris paribus alakzatok már kényszeresen lineárisak (vö. 8. ábra).</w:t>
      </w:r>
    </w:p>
    <w:p w14:paraId="353F01C4" w14:textId="4E54AF91" w:rsidR="00C350B2" w:rsidRDefault="00C350B2" w:rsidP="006A5023">
      <w:pPr>
        <w:jc w:val="both"/>
        <w:rPr>
          <w:lang w:val="hu-HU"/>
        </w:rPr>
      </w:pPr>
      <w:r>
        <w:rPr>
          <w:lang w:val="hu-HU"/>
        </w:rPr>
        <w:t>A 8. ábra a 9. ábra (5*15=75) ceteris paribus alakzatának eredője.</w:t>
      </w:r>
    </w:p>
    <w:p w14:paraId="450938DA" w14:textId="7161372D" w:rsidR="00BD5444" w:rsidRDefault="00BD5444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22303EF2" wp14:editId="7B6C604B">
            <wp:extent cx="5760720" cy="4243387"/>
            <wp:effectExtent l="0" t="0" r="0" b="508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1574" cy="424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BA13" w14:textId="067D3837" w:rsidR="00BD5444" w:rsidRDefault="00BD5444" w:rsidP="006A5023">
      <w:pPr>
        <w:jc w:val="both"/>
        <w:rPr>
          <w:lang w:val="hu-HU"/>
        </w:rPr>
      </w:pPr>
      <w:r>
        <w:rPr>
          <w:lang w:val="hu-HU"/>
        </w:rPr>
        <w:t>8. ábra: Nem lineáris ceteris paribus alakzatok (forrás: saját ábrázolás)</w:t>
      </w:r>
    </w:p>
    <w:p w14:paraId="065ABA69" w14:textId="328076B6" w:rsidR="00BD5444" w:rsidRDefault="000256D5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1C80DCE" wp14:editId="62C6580C">
            <wp:extent cx="4840724" cy="2567976"/>
            <wp:effectExtent l="0" t="0" r="17145" b="3810"/>
            <wp:docPr id="10" name="Diagram 10">
              <a:extLst xmlns:a="http://schemas.openxmlformats.org/drawingml/2006/main">
                <a:ext uri="{FF2B5EF4-FFF2-40B4-BE49-F238E27FC236}">
                  <a16:creationId xmlns:a16="http://schemas.microsoft.com/office/drawing/2014/main" id="{0D549328-1467-4719-958A-F7BBE70E2C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556DF9D" w14:textId="3DCD995F" w:rsidR="000256D5" w:rsidRPr="00310FD7" w:rsidRDefault="000256D5" w:rsidP="006A5023">
      <w:pPr>
        <w:jc w:val="both"/>
        <w:rPr>
          <w:lang w:val="hu-HU"/>
        </w:rPr>
      </w:pPr>
      <w:r>
        <w:rPr>
          <w:lang w:val="hu-HU"/>
        </w:rPr>
        <w:t>9. ábra: A ceteris paribus alakzatokból levezetett takaró görbe (forrás: saját ábrázolás)</w:t>
      </w:r>
    </w:p>
    <w:p w14:paraId="79673948" w14:textId="7BE7ABE6" w:rsidR="009B3E2D" w:rsidRDefault="00A44991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lastRenderedPageBreak/>
        <w:t>Speciális neurális hálók solver-es támogatása</w:t>
      </w:r>
    </w:p>
    <w:p w14:paraId="16F1B852" w14:textId="2FCB920C" w:rsidR="00310FD7" w:rsidRDefault="00D1056B" w:rsidP="006A5023">
      <w:pPr>
        <w:jc w:val="both"/>
        <w:rPr>
          <w:lang w:val="hu-HU"/>
        </w:rPr>
      </w:pPr>
      <w:r>
        <w:rPr>
          <w:lang w:val="hu-HU"/>
        </w:rPr>
        <w:t>Az állomány tartalmaz egy fajta NN-MCM keretet, ahol a paraméterek véletlenszerűségével lehet letapogatni a speciális NN-jellegű struktúrák tulajdonságait.</w:t>
      </w:r>
    </w:p>
    <w:p w14:paraId="2FAEB346" w14:textId="30C05C1C" w:rsidR="00D1056B" w:rsidRDefault="00D1056B" w:rsidP="006A5023">
      <w:pPr>
        <w:jc w:val="both"/>
        <w:rPr>
          <w:lang w:val="hu-HU"/>
        </w:rPr>
      </w:pPr>
      <w:r>
        <w:rPr>
          <w:lang w:val="hu-HU"/>
        </w:rPr>
        <w:t xml:space="preserve">Emellett az állomány tartalmaz solver-rel és online megoldott teljes normaszerűségű (vö. minden objektum lehet másként egyforma) állapotokat, melyet a monotonitás szempontjából nem kényszerített NN-jellegű struktúra képes </w:t>
      </w:r>
      <w:r w:rsidR="003A5159">
        <w:rPr>
          <w:lang w:val="hu-HU"/>
        </w:rPr>
        <w:t>hibátlanul közelíteni, de sajnos ilyenkor polinomizálódik a ceteris paribus nézet (vö.11. ábra). A nem teljes normaszerűség esetén az NN-jellegű struktúra közelítése gyengébb, mint a klasszikus hasonlóságelemzésé (vö. 10. ábra) – de az NN-struktúra legalább nem polinomizálódik</w:t>
      </w:r>
      <w:r w:rsidR="0048155F">
        <w:rPr>
          <w:lang w:val="hu-HU"/>
        </w:rPr>
        <w:t xml:space="preserve"> spontán sem</w:t>
      </w:r>
      <w:r w:rsidR="003A5159">
        <w:rPr>
          <w:lang w:val="hu-HU"/>
        </w:rPr>
        <w:t>…</w:t>
      </w:r>
    </w:p>
    <w:p w14:paraId="3F8BC5AC" w14:textId="65C972C8" w:rsidR="00A44991" w:rsidRDefault="00A44991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6AF898B" wp14:editId="63D5582A">
            <wp:extent cx="2637731" cy="1588135"/>
            <wp:effectExtent l="0" t="0" r="0" b="0"/>
            <wp:docPr id="11" name="Kép 11" descr="A képen szöveg,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 11" descr="A képen szöveg, asztal látható&#10;&#10;Automatikusan generált leírás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46814" cy="159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>
        <w:rPr>
          <w:noProof/>
        </w:rPr>
        <w:drawing>
          <wp:inline distT="0" distB="0" distL="0" distR="0" wp14:anchorId="2D7D4A12" wp14:editId="161CF728">
            <wp:extent cx="2914214" cy="1590675"/>
            <wp:effectExtent l="0" t="0" r="63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15222" cy="159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5F3D0" w14:textId="5422C129" w:rsidR="00A44991" w:rsidRDefault="00A44991" w:rsidP="006A5023">
      <w:pPr>
        <w:jc w:val="both"/>
        <w:rPr>
          <w:lang w:val="hu-HU"/>
        </w:rPr>
      </w:pPr>
      <w:r>
        <w:rPr>
          <w:lang w:val="hu-HU"/>
        </w:rPr>
        <w:t>10. ábra: Klasszikus hasonlóságelemzés vs. speciális NN</w:t>
      </w:r>
      <w:r w:rsidR="00A4212B">
        <w:rPr>
          <w:lang w:val="hu-HU"/>
        </w:rPr>
        <w:t xml:space="preserve"> nem teljes normaszerűség esetén</w:t>
      </w:r>
      <w:r>
        <w:rPr>
          <w:lang w:val="hu-HU"/>
        </w:rPr>
        <w:t xml:space="preserve"> (forrás: saját ábrázolás)</w:t>
      </w:r>
    </w:p>
    <w:p w14:paraId="5E9D543D" w14:textId="1DF329BF" w:rsidR="00A44991" w:rsidRDefault="00A44991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679E5ECA" wp14:editId="138AF989">
            <wp:extent cx="1709737" cy="1118670"/>
            <wp:effectExtent l="0" t="0" r="5080" b="571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62297" cy="115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hu-HU"/>
        </w:rPr>
        <w:t xml:space="preserve"> </w:t>
      </w:r>
      <w:r w:rsidR="00D1056B">
        <w:rPr>
          <w:noProof/>
        </w:rPr>
        <w:drawing>
          <wp:inline distT="0" distB="0" distL="0" distR="0" wp14:anchorId="70AE9222" wp14:editId="76290008">
            <wp:extent cx="2126741" cy="1280475"/>
            <wp:effectExtent l="0" t="0" r="6985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8066" cy="1323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056B">
        <w:rPr>
          <w:lang w:val="hu-HU"/>
        </w:rPr>
        <w:t xml:space="preserve"> </w:t>
      </w:r>
      <w:r w:rsidR="00D1056B">
        <w:rPr>
          <w:noProof/>
        </w:rPr>
        <w:drawing>
          <wp:inline distT="0" distB="0" distL="0" distR="0" wp14:anchorId="3D51E5DB" wp14:editId="2AEBF7D9">
            <wp:extent cx="1809750" cy="1089621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1842" cy="110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3B2A" w14:textId="3D9C4B8F" w:rsidR="00D1056B" w:rsidRDefault="00D1056B" w:rsidP="006A5023">
      <w:pPr>
        <w:jc w:val="both"/>
        <w:rPr>
          <w:lang w:val="hu-HU"/>
        </w:rPr>
      </w:pPr>
      <w:r>
        <w:rPr>
          <w:lang w:val="hu-HU"/>
        </w:rPr>
        <w:t>11. ábra: Teljes normaszerűség esetén a kényszerű NN-lépcsők nem vezetnek hibátlan modellhez (forrás: saját ábrázolás)</w:t>
      </w:r>
    </w:p>
    <w:p w14:paraId="09C77391" w14:textId="277AFEBC" w:rsidR="009B3E2D" w:rsidRDefault="00097A65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Alternatív neurális hálómegoldások</w:t>
      </w:r>
    </w:p>
    <w:p w14:paraId="6DB2D153" w14:textId="45A3C2CF" w:rsidR="00310FD7" w:rsidRDefault="001B4003" w:rsidP="006A5023">
      <w:pPr>
        <w:jc w:val="both"/>
        <w:rPr>
          <w:lang w:val="hu-HU"/>
        </w:rPr>
      </w:pPr>
      <w:r>
        <w:rPr>
          <w:lang w:val="hu-HU"/>
        </w:rPr>
        <w:t>A megnyíló állomány egy solver-rel kikényszerített állapotot mutat, ahol:</w:t>
      </w:r>
    </w:p>
    <w:p w14:paraId="36755152" w14:textId="51A18D8E" w:rsidR="001B4003" w:rsidRDefault="001B4003" w:rsidP="001B4003">
      <w:pPr>
        <w:pStyle w:val="Listaszerbekezds"/>
        <w:numPr>
          <w:ilvl w:val="0"/>
          <w:numId w:val="12"/>
        </w:numPr>
        <w:jc w:val="both"/>
        <w:rPr>
          <w:lang w:val="hu-HU"/>
        </w:rPr>
      </w:pPr>
      <w:r>
        <w:rPr>
          <w:lang w:val="hu-HU"/>
        </w:rPr>
        <w:t>a 13. ábra kapcsán az egyedi ceteris paribus nézetek nem lineárisak és nem polinomizálódnak</w:t>
      </w:r>
    </w:p>
    <w:p w14:paraId="38452DB8" w14:textId="5136EAEE" w:rsidR="001B4003" w:rsidRDefault="001B4003" w:rsidP="001B4003">
      <w:pPr>
        <w:pStyle w:val="Listaszerbekezds"/>
        <w:numPr>
          <w:ilvl w:val="0"/>
          <w:numId w:val="12"/>
        </w:numPr>
        <w:jc w:val="both"/>
        <w:rPr>
          <w:lang w:val="hu-HU"/>
        </w:rPr>
      </w:pPr>
      <w:r>
        <w:rPr>
          <w:lang w:val="hu-HU"/>
        </w:rPr>
        <w:t>a takarógörbék polinomizálódnak</w:t>
      </w:r>
    </w:p>
    <w:p w14:paraId="42DF7DE8" w14:textId="06E9E36E" w:rsidR="001B4003" w:rsidRPr="001B4003" w:rsidRDefault="001B4003" w:rsidP="001B4003">
      <w:pPr>
        <w:pStyle w:val="Listaszerbekezds"/>
        <w:numPr>
          <w:ilvl w:val="0"/>
          <w:numId w:val="12"/>
        </w:numPr>
        <w:jc w:val="both"/>
        <w:rPr>
          <w:lang w:val="hu-HU"/>
        </w:rPr>
      </w:pPr>
      <w:r>
        <w:rPr>
          <w:lang w:val="hu-HU"/>
        </w:rPr>
        <w:t>a négyzetes hiba a regressziót jelképesen alulmúlja már</w:t>
      </w:r>
    </w:p>
    <w:p w14:paraId="61156DC4" w14:textId="2C34F21D" w:rsidR="00097A65" w:rsidRDefault="00097A65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47E3E7F" wp14:editId="32BC7B44">
            <wp:extent cx="5760720" cy="80200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90F57" w14:textId="04ACFCA9" w:rsidR="001B4003" w:rsidRDefault="001B4003" w:rsidP="006A5023">
      <w:pPr>
        <w:jc w:val="both"/>
        <w:rPr>
          <w:lang w:val="hu-HU"/>
        </w:rPr>
      </w:pPr>
      <w:r>
        <w:rPr>
          <w:lang w:val="hu-HU"/>
        </w:rPr>
        <w:t>12. ábra: Takaró görbék (forrás: saját ábrázolás)</w:t>
      </w:r>
    </w:p>
    <w:p w14:paraId="5B9EF2CC" w14:textId="7B6584B5" w:rsidR="00097A65" w:rsidRDefault="00097A65" w:rsidP="006A5023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60A18BCC" wp14:editId="505BEF4E">
            <wp:extent cx="5760720" cy="7487920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0FF21" w14:textId="16F12188" w:rsidR="001B4003" w:rsidRPr="00310FD7" w:rsidRDefault="001B4003" w:rsidP="006A5023">
      <w:pPr>
        <w:jc w:val="both"/>
        <w:rPr>
          <w:lang w:val="hu-HU"/>
        </w:rPr>
      </w:pPr>
      <w:r>
        <w:rPr>
          <w:lang w:val="hu-HU"/>
        </w:rPr>
        <w:t>13. ábra: Egyedi ceteris paribus nézetek (nem lineáris!) – (forrás: saját ábrázolás)</w:t>
      </w:r>
    </w:p>
    <w:p w14:paraId="095EAA09" w14:textId="77777777" w:rsidR="00FB6AC7" w:rsidRDefault="00FB6AC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hu-HU"/>
        </w:rPr>
      </w:pPr>
      <w:r>
        <w:rPr>
          <w:lang w:val="hu-HU"/>
        </w:rPr>
        <w:br w:type="page"/>
      </w:r>
    </w:p>
    <w:p w14:paraId="4F7CB2EA" w14:textId="685261C7" w:rsidR="009B3E2D" w:rsidRDefault="00261178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lastRenderedPageBreak/>
        <w:t>Nem additív modellek</w:t>
      </w:r>
    </w:p>
    <w:p w14:paraId="4B4FC466" w14:textId="089C5460" w:rsidR="00310FD7" w:rsidRDefault="00261178" w:rsidP="006A5023">
      <w:pPr>
        <w:jc w:val="both"/>
        <w:rPr>
          <w:lang w:val="hu-HU"/>
        </w:rPr>
      </w:pPr>
      <w:r>
        <w:rPr>
          <w:lang w:val="hu-HU"/>
        </w:rPr>
        <w:t>Ha a becslés maga a neurális háló egyes rétegeinek minimuma, ahol ezek a rétegek az aktiváció kapcsán kialakuló maximumok, akkor a kockázatmenedzsmentben ismert mini-max-elvhez hasonló, nem additív modellről beszélhetünk, melynek négyzetes hibája a regressziós modellékéihez hasonló (vö. 14. ábra):</w:t>
      </w:r>
    </w:p>
    <w:p w14:paraId="6D2591C0" w14:textId="615F952F" w:rsidR="00261178" w:rsidRDefault="00261178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48B24C03" wp14:editId="324A244E">
            <wp:extent cx="5760720" cy="1133475"/>
            <wp:effectExtent l="0" t="0" r="0" b="952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B058A" w14:textId="3B7E05E8" w:rsidR="00261178" w:rsidRDefault="00261178" w:rsidP="006A5023">
      <w:pPr>
        <w:jc w:val="both"/>
        <w:rPr>
          <w:lang w:val="hu-HU"/>
        </w:rPr>
      </w:pPr>
      <w:r>
        <w:rPr>
          <w:lang w:val="hu-HU"/>
        </w:rPr>
        <w:t>14. ábra: Nem additív modell (forrás: saját ábrázolás)</w:t>
      </w:r>
    </w:p>
    <w:p w14:paraId="6CB55D5C" w14:textId="32A24F50" w:rsidR="00261178" w:rsidRDefault="00A65AEA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19576AE" wp14:editId="22585ADB">
            <wp:extent cx="5760720" cy="3996690"/>
            <wp:effectExtent l="0" t="0" r="0" b="381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98A6E" w14:textId="4B3C7A69" w:rsidR="00A65AEA" w:rsidRDefault="00A65AEA" w:rsidP="006A5023">
      <w:pPr>
        <w:jc w:val="both"/>
        <w:rPr>
          <w:lang w:val="hu-HU"/>
        </w:rPr>
      </w:pPr>
      <w:r>
        <w:rPr>
          <w:lang w:val="hu-HU"/>
        </w:rPr>
        <w:t>15. ábra: A nem additív modell ceteris paribus alakzatai (forrás: saját ábrázolás)</w:t>
      </w:r>
    </w:p>
    <w:p w14:paraId="6A30EC67" w14:textId="4A581B11" w:rsidR="00A65AEA" w:rsidRDefault="00A65AEA" w:rsidP="006A5023">
      <w:pPr>
        <w:jc w:val="both"/>
        <w:rPr>
          <w:lang w:val="hu-HU"/>
        </w:rPr>
      </w:pPr>
      <w:r>
        <w:rPr>
          <w:lang w:val="hu-HU"/>
        </w:rPr>
        <w:t>A nem additív modell ceteris paribus alakzatai a lineáristól a polinomok irányába hatnak (vö. 15. ábra).</w:t>
      </w:r>
    </w:p>
    <w:p w14:paraId="5F4CB2DF" w14:textId="2749E537" w:rsidR="009B3E2D" w:rsidRDefault="005C63AE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Multiplikatív modellek</w:t>
      </w:r>
    </w:p>
    <w:p w14:paraId="63668763" w14:textId="2218EDB2" w:rsidR="00310FD7" w:rsidRDefault="008A33B9" w:rsidP="006A5023">
      <w:pPr>
        <w:jc w:val="both"/>
        <w:rPr>
          <w:lang w:val="hu-HU"/>
        </w:rPr>
      </w:pPr>
      <w:r>
        <w:rPr>
          <w:lang w:val="hu-HU"/>
        </w:rPr>
        <w:t>Ha a becslés a neurális háló eredményeként egy olyan szorzatösszeg-függvény, melynek inputjai az aktiváció utáni sorszámozott értékek, akkor a ceteris paribus alakzatok vízesés-szerűek – s ez a neurális háló-szerűség is kezelhető solver-rel (vö. 16. ábra):</w:t>
      </w:r>
    </w:p>
    <w:p w14:paraId="4A5297AF" w14:textId="3D247930" w:rsidR="008A33B9" w:rsidRDefault="008A33B9" w:rsidP="006A5023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05ED48AD" wp14:editId="11BA8F9F">
            <wp:extent cx="5760720" cy="6550660"/>
            <wp:effectExtent l="0" t="0" r="0" b="254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A09A5" w14:textId="49578ABA" w:rsidR="008A33B9" w:rsidRPr="00310FD7" w:rsidRDefault="008A33B9" w:rsidP="006A5023">
      <w:pPr>
        <w:jc w:val="both"/>
        <w:rPr>
          <w:lang w:val="hu-HU"/>
        </w:rPr>
      </w:pPr>
      <w:r>
        <w:rPr>
          <w:lang w:val="hu-HU"/>
        </w:rPr>
        <w:t>16. ábra: Egy multiplikatív modell ceteris paribus alakzatai (forrás: saját ábrázolás)</w:t>
      </w:r>
    </w:p>
    <w:p w14:paraId="1D7607AD" w14:textId="67660DA8" w:rsidR="009B3E2D" w:rsidRDefault="00183E1E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Multiplikatív modellek finomhangolása</w:t>
      </w:r>
    </w:p>
    <w:p w14:paraId="072B5954" w14:textId="6CEBE00E" w:rsidR="00310FD7" w:rsidRPr="00310FD7" w:rsidRDefault="00183E1E" w:rsidP="006A5023">
      <w:pPr>
        <w:jc w:val="both"/>
        <w:rPr>
          <w:lang w:val="hu-HU"/>
        </w:rPr>
      </w:pPr>
      <w:r>
        <w:rPr>
          <w:lang w:val="hu-HU"/>
        </w:rPr>
        <w:t>Amennyiben a tények összege és a becslések összege magától nem közelít egymáshoz tetszőlegesen, akkor ez a neurális hálók esetén is kikényszeríthető a solver megfelelő korlátozó feltételének megadásával.</w:t>
      </w:r>
    </w:p>
    <w:p w14:paraId="3258D995" w14:textId="50034CF3" w:rsidR="009B3E2D" w:rsidRDefault="00B94579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 xml:space="preserve">Párhuzamos multiplikatív és additív </w:t>
      </w:r>
      <w:r w:rsidR="00FA29E3">
        <w:rPr>
          <w:lang w:val="hu-HU"/>
        </w:rPr>
        <w:t>becslések</w:t>
      </w:r>
    </w:p>
    <w:p w14:paraId="3F0CEFE4" w14:textId="75E199BF" w:rsidR="00310FD7" w:rsidRDefault="00FA29E3" w:rsidP="006A5023">
      <w:pPr>
        <w:jc w:val="both"/>
        <w:rPr>
          <w:lang w:val="hu-HU"/>
        </w:rPr>
      </w:pPr>
      <w:r>
        <w:rPr>
          <w:lang w:val="hu-HU"/>
        </w:rPr>
        <w:t xml:space="preserve">Amennyiben a becslés az aktiváció utáni rétegek sorszámainak </w:t>
      </w:r>
      <w:r w:rsidR="009740FB">
        <w:rPr>
          <w:lang w:val="hu-HU"/>
        </w:rPr>
        <w:t xml:space="preserve">és bizonyos háló-paramétereknek </w:t>
      </w:r>
      <w:r>
        <w:rPr>
          <w:lang w:val="hu-HU"/>
        </w:rPr>
        <w:t>szorzatösszege, ill. a neurális háló paraméterek összege egyszerre, akkor a numerikus közelítés látszólag korlátlan, de a ceteris paribus alakzatok nem (csak) monoton jellegűek (vö. 17. ábra):</w:t>
      </w:r>
    </w:p>
    <w:p w14:paraId="3CED8805" w14:textId="493F78F8" w:rsidR="00B94579" w:rsidRDefault="00B94579" w:rsidP="006A5023">
      <w:pPr>
        <w:jc w:val="both"/>
        <w:rPr>
          <w:lang w:val="hu-HU"/>
        </w:rPr>
      </w:pPr>
      <w:r>
        <w:rPr>
          <w:noProof/>
        </w:rPr>
        <w:lastRenderedPageBreak/>
        <w:drawing>
          <wp:inline distT="0" distB="0" distL="0" distR="0" wp14:anchorId="2310A021" wp14:editId="6F4A5C3B">
            <wp:extent cx="5760720" cy="5135033"/>
            <wp:effectExtent l="0" t="0" r="0" b="889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2848" cy="51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4D816" w14:textId="3D3E6313" w:rsidR="00B94579" w:rsidRPr="00FA29E3" w:rsidRDefault="00FA29E3" w:rsidP="00FA29E3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Nem (csak) monoton ceteris paribus alakzatok (forrás: saját ábrázolás)</w:t>
      </w:r>
    </w:p>
    <w:p w14:paraId="36767794" w14:textId="2E166E46" w:rsidR="009B3E2D" w:rsidRDefault="00626145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t>Dupla-attribútumkészletű hasonlóságelemzés-variánsok</w:t>
      </w:r>
    </w:p>
    <w:p w14:paraId="54790C46" w14:textId="2BFAAE8C" w:rsidR="00310FD7" w:rsidRDefault="00626145" w:rsidP="006A5023">
      <w:pPr>
        <w:jc w:val="both"/>
        <w:rPr>
          <w:lang w:val="hu-HU"/>
        </w:rPr>
      </w:pPr>
      <w:r>
        <w:rPr>
          <w:lang w:val="hu-HU"/>
        </w:rPr>
        <w:t>A lépcsős függvényektől, ill. az anti-diszkriminatív hasonlóságelemzésektől elvárható, hogy felismerik a minden-objektum-lehet-másként-egyforma-elvet. Ez különösen igaz a polinomizációra hajlamos dupla attribútumkészletű modell-variánsok esetén, melyek ezen tervezhető és értelmezhető rugalmasság ellenére nem minden esetben polinomizálódnak (vö. 18. ábra – pl. szürke lépcsők):</w:t>
      </w:r>
    </w:p>
    <w:p w14:paraId="07DADE6C" w14:textId="2D9141A8" w:rsidR="00626145" w:rsidRDefault="00626145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2AAD0B5" wp14:editId="7E1FD0D6">
            <wp:extent cx="5760720" cy="187515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095C9" w14:textId="1E7D5952" w:rsidR="00626145" w:rsidRPr="00626145" w:rsidRDefault="00626145" w:rsidP="00626145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>Ábra: Dupla attribútumos modellek ceteris paribus alakzatai (forrás: saját ábrázolás)</w:t>
      </w:r>
    </w:p>
    <w:p w14:paraId="2B0DE9C6" w14:textId="2B0121E0" w:rsidR="00DD4931" w:rsidRDefault="000D6C6C" w:rsidP="00250AE5">
      <w:pPr>
        <w:pStyle w:val="Cmsor2"/>
        <w:numPr>
          <w:ilvl w:val="0"/>
          <w:numId w:val="11"/>
        </w:numPr>
        <w:jc w:val="both"/>
        <w:rPr>
          <w:lang w:val="hu-HU"/>
        </w:rPr>
      </w:pPr>
      <w:r>
        <w:rPr>
          <w:lang w:val="hu-HU"/>
        </w:rPr>
        <w:lastRenderedPageBreak/>
        <w:t>A domesztikáció záróállapota</w:t>
      </w:r>
    </w:p>
    <w:p w14:paraId="119E0A7F" w14:textId="7ECA1097" w:rsidR="00310FD7" w:rsidRDefault="000D6C6C" w:rsidP="006A5023">
      <w:pPr>
        <w:jc w:val="both"/>
        <w:rPr>
          <w:lang w:val="hu-HU"/>
        </w:rPr>
      </w:pPr>
      <w:r>
        <w:rPr>
          <w:lang w:val="hu-HU"/>
        </w:rPr>
        <w:t>A 19. ábra elvileg azt sejteti, hogy a klasszikus neurális háló helyett egy speciális adaptáció tetszőleges Y0 közelítést és racionális ceteris paribus alakzatokat képes kialakítani:</w:t>
      </w:r>
    </w:p>
    <w:p w14:paraId="6F38D33E" w14:textId="4A00C9E8" w:rsidR="000F2894" w:rsidRDefault="000F2894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3D32D76D" wp14:editId="13EEC4CE">
            <wp:extent cx="5760720" cy="2400935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EB687" w14:textId="233E275C" w:rsidR="000F2894" w:rsidRPr="000F2894" w:rsidRDefault="000F2894" w:rsidP="000F2894">
      <w:pPr>
        <w:pStyle w:val="Listaszerbekezds"/>
        <w:numPr>
          <w:ilvl w:val="0"/>
          <w:numId w:val="1"/>
        </w:numPr>
        <w:jc w:val="both"/>
        <w:rPr>
          <w:lang w:val="hu-HU"/>
        </w:rPr>
      </w:pPr>
      <w:r>
        <w:rPr>
          <w:lang w:val="hu-HU"/>
        </w:rPr>
        <w:t xml:space="preserve">Ábra: Racionális ceteris paribus alakzatok </w:t>
      </w:r>
      <w:r w:rsidR="000D6C6C">
        <w:rPr>
          <w:lang w:val="hu-HU"/>
        </w:rPr>
        <w:t>–</w:t>
      </w:r>
      <w:r>
        <w:rPr>
          <w:lang w:val="hu-HU"/>
        </w:rPr>
        <w:t xml:space="preserve"> </w:t>
      </w:r>
      <w:r w:rsidR="000D6C6C">
        <w:rPr>
          <w:lang w:val="hu-HU"/>
        </w:rPr>
        <w:t>tetszőleges Y0-közelítéssel (forrás: saját ábrázolás)</w:t>
      </w:r>
    </w:p>
    <w:p w14:paraId="35E09010" w14:textId="467CF64D" w:rsidR="00155CAD" w:rsidRDefault="00155CAD" w:rsidP="006A5023">
      <w:pPr>
        <w:pStyle w:val="Cmsor1"/>
        <w:jc w:val="both"/>
        <w:rPr>
          <w:lang w:val="hu-HU"/>
        </w:rPr>
      </w:pPr>
      <w:r>
        <w:rPr>
          <w:lang w:val="hu-HU"/>
        </w:rPr>
        <w:t>Konklúziók</w:t>
      </w:r>
    </w:p>
    <w:p w14:paraId="4301D0CC" w14:textId="470DE730" w:rsidR="00155CAD" w:rsidRDefault="004B513B" w:rsidP="006A5023">
      <w:pPr>
        <w:jc w:val="both"/>
        <w:rPr>
          <w:lang w:val="hu-HU"/>
        </w:rPr>
      </w:pPr>
      <w:r>
        <w:rPr>
          <w:lang w:val="hu-HU"/>
        </w:rPr>
        <w:t>A 15 lépés és az ezeken belüli változatok alapján, azaz sok száz beállítást után a klasszikus neurális hálók helyett egy furcsa megoldás látszólag kielégíteni engedi az elvárásokat, vagyis a konstans minden objektumra való tetszőleges közelítését és a racionális (monoton) ceteris paribus alakzatokat. Ez a megoldás azonban nem tűnik egyelőre versenyképesebbnek semmilyen szempontból az Occam-borotvája elvet alapul véve, mint a kiindulási COCO Y0…</w:t>
      </w:r>
    </w:p>
    <w:p w14:paraId="7B6AF72C" w14:textId="28DE6611" w:rsidR="006E3A93" w:rsidRDefault="006E3A93" w:rsidP="006A5023">
      <w:pPr>
        <w:jc w:val="both"/>
        <w:rPr>
          <w:lang w:val="hu-HU"/>
        </w:rPr>
      </w:pPr>
      <w:r>
        <w:rPr>
          <w:lang w:val="hu-HU"/>
        </w:rPr>
        <w:t>A kísérletek azonban arról tesznek tanúbizonyságot, hogy a neurális hálók és ezek adaptációi teljes mértékben solver-kompatibilis problémaként is értelmezhetők – sőt, a solver esetében formálisan nincs szükség klasszikus kilépési feltételekre, ill. a hibadefiníció valóban rugalmas (többrétegű) lehet.</w:t>
      </w:r>
    </w:p>
    <w:p w14:paraId="76FE62EE" w14:textId="418E587A" w:rsidR="006E3A93" w:rsidRDefault="006E3A93" w:rsidP="006A5023">
      <w:pPr>
        <w:jc w:val="both"/>
        <w:rPr>
          <w:lang w:val="hu-HU"/>
        </w:rPr>
      </w:pPr>
      <w:r>
        <w:rPr>
          <w:lang w:val="hu-HU"/>
        </w:rPr>
        <w:t xml:space="preserve">A solver tehát nem ígér és nem tesz többet, mint azt, hogy egy valamilyen függvénystruktúrát racionálisan és rel. gyorsan felparaméterez a mindenkori optimumhoz közeli módon. </w:t>
      </w:r>
    </w:p>
    <w:p w14:paraId="0CE52AB9" w14:textId="433725A0" w:rsidR="006E3A93" w:rsidRDefault="006E3A93" w:rsidP="006A5023">
      <w:pPr>
        <w:jc w:val="both"/>
        <w:rPr>
          <w:lang w:val="hu-HU"/>
        </w:rPr>
      </w:pPr>
      <w:r>
        <w:rPr>
          <w:lang w:val="hu-HU"/>
        </w:rPr>
        <w:t>A modellek érdemi hatása azonban magán a függvénystrukúrán múlik, mely a klasszikus neurális hálók (itt vizsgált verziói esetén) nehezen értelmezhető a ceteris paribus alakzatok objektum-attribútum-tripletjei körül polinomizálódásra is képes összefüggés-halmazok alapján.</w:t>
      </w:r>
    </w:p>
    <w:p w14:paraId="35AB395A" w14:textId="048F1C04" w:rsidR="006E3A93" w:rsidRPr="00155CAD" w:rsidRDefault="006E3A93" w:rsidP="006A5023">
      <w:pPr>
        <w:jc w:val="both"/>
        <w:rPr>
          <w:lang w:val="hu-HU"/>
        </w:rPr>
      </w:pPr>
      <w:r>
        <w:rPr>
          <w:lang w:val="hu-HU"/>
        </w:rPr>
        <w:t>Az egy attribútum több ceteris paribus alakzat természettudományos értelemben ugyan racionális, de a neurális hálók tesztelése, minőségbiztosítása mind a mai napig adós még az ilyen alternatív alakzatok hermeneutikai támogatásával…</w:t>
      </w:r>
    </w:p>
    <w:p w14:paraId="5C8A74E2" w14:textId="58B86AA8" w:rsidR="00155CAD" w:rsidRDefault="00155CAD" w:rsidP="006A5023">
      <w:pPr>
        <w:pStyle w:val="Cmsor1"/>
        <w:jc w:val="both"/>
        <w:rPr>
          <w:lang w:val="hu-HU"/>
        </w:rPr>
      </w:pPr>
      <w:r>
        <w:rPr>
          <w:lang w:val="hu-HU"/>
        </w:rPr>
        <w:t>Referenciák</w:t>
      </w:r>
    </w:p>
    <w:p w14:paraId="4835E15F" w14:textId="2B8F3DB1" w:rsidR="00155CAD" w:rsidRDefault="000D6C6C" w:rsidP="006A5023">
      <w:pPr>
        <w:jc w:val="both"/>
        <w:rPr>
          <w:lang w:val="hu-HU"/>
        </w:rPr>
      </w:pPr>
      <w:r>
        <w:rPr>
          <w:lang w:val="hu-HU"/>
        </w:rPr>
        <w:t>…szövegközben…</w:t>
      </w:r>
    </w:p>
    <w:p w14:paraId="77C82094" w14:textId="2F2A40A2" w:rsidR="00155CAD" w:rsidRDefault="00155CAD" w:rsidP="006A5023">
      <w:pPr>
        <w:pStyle w:val="Cmsor1"/>
        <w:jc w:val="both"/>
        <w:rPr>
          <w:lang w:val="hu-HU"/>
        </w:rPr>
      </w:pPr>
      <w:r>
        <w:rPr>
          <w:lang w:val="hu-HU"/>
        </w:rPr>
        <w:lastRenderedPageBreak/>
        <w:t>Mellékletek</w:t>
      </w:r>
    </w:p>
    <w:p w14:paraId="02FE5EF9" w14:textId="6D010994" w:rsidR="00155CAD" w:rsidRDefault="00AE5965" w:rsidP="006A5023">
      <w:pPr>
        <w:jc w:val="both"/>
        <w:rPr>
          <w:lang w:val="hu-HU"/>
        </w:rPr>
      </w:pPr>
      <w:r>
        <w:rPr>
          <w:noProof/>
        </w:rPr>
        <w:drawing>
          <wp:inline distT="0" distB="0" distL="0" distR="0" wp14:anchorId="52CFE408" wp14:editId="3CB7A9FC">
            <wp:extent cx="5760720" cy="575246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5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5538" w14:textId="4CD5289F" w:rsidR="00AE5965" w:rsidRPr="00467954" w:rsidRDefault="00467954" w:rsidP="006A5023">
      <w:pPr>
        <w:jc w:val="both"/>
        <w:rPr>
          <w:lang w:val="hu-HU"/>
        </w:rPr>
      </w:pPr>
      <w:r>
        <w:rPr>
          <w:lang w:val="hu-HU"/>
        </w:rPr>
        <w:t xml:space="preserve">M1. ábra: </w:t>
      </w:r>
      <w:r w:rsidR="00AE5965" w:rsidRPr="00467954">
        <w:rPr>
          <w:lang w:val="hu-HU"/>
        </w:rPr>
        <w:t>A</w:t>
      </w:r>
      <w:r w:rsidRPr="00467954">
        <w:rPr>
          <w:lang w:val="hu-HU"/>
        </w:rPr>
        <w:t xml:space="preserve"> 15 állomány keletkezési időpontját jelző időpecsétek adatai</w:t>
      </w:r>
      <w:r>
        <w:rPr>
          <w:lang w:val="hu-HU"/>
        </w:rPr>
        <w:t xml:space="preserve"> (forrás: saját ábrázolás - </w:t>
      </w:r>
      <w:hyperlink r:id="rId46" w:history="1">
        <w:r w:rsidRPr="000D5F2C">
          <w:rPr>
            <w:rStyle w:val="Hiperhivatkozs"/>
            <w:lang w:val="hu-HU"/>
          </w:rPr>
          <w:t>https://miau.my-x.hu/miau/267/</w:t>
        </w:r>
      </w:hyperlink>
      <w:r>
        <w:rPr>
          <w:lang w:val="hu-HU"/>
        </w:rPr>
        <w:t xml:space="preserve"> </w:t>
      </w:r>
      <w:r w:rsidRPr="00467954">
        <w:rPr>
          <w:lang w:val="hu-HU"/>
        </w:rPr>
        <w:sym w:font="Wingdings" w:char="F0DF"/>
      </w:r>
      <w:r>
        <w:rPr>
          <w:lang w:val="hu-HU"/>
        </w:rPr>
        <w:t>a jelenlegi időpecsétek a cikkírás kapcsán finomhangolt állapotok keletkezésére utal)</w:t>
      </w:r>
    </w:p>
    <w:sectPr w:rsidR="00AE5965" w:rsidRPr="004679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A5CCB"/>
    <w:multiLevelType w:val="hybridMultilevel"/>
    <w:tmpl w:val="463CE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6411E"/>
    <w:multiLevelType w:val="hybridMultilevel"/>
    <w:tmpl w:val="B5003456"/>
    <w:lvl w:ilvl="0" w:tplc="8FBA599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C18CF"/>
    <w:multiLevelType w:val="hybridMultilevel"/>
    <w:tmpl w:val="F0046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22262"/>
    <w:multiLevelType w:val="hybridMultilevel"/>
    <w:tmpl w:val="33B037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7773D"/>
    <w:multiLevelType w:val="hybridMultilevel"/>
    <w:tmpl w:val="9E688C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71FC7"/>
    <w:multiLevelType w:val="hybridMultilevel"/>
    <w:tmpl w:val="BCFEE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30F68"/>
    <w:multiLevelType w:val="hybridMultilevel"/>
    <w:tmpl w:val="5BC87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4366C0"/>
    <w:multiLevelType w:val="hybridMultilevel"/>
    <w:tmpl w:val="24F4F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BC7CD4"/>
    <w:multiLevelType w:val="hybridMultilevel"/>
    <w:tmpl w:val="37227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47C59"/>
    <w:multiLevelType w:val="hybridMultilevel"/>
    <w:tmpl w:val="6E841D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5B3073"/>
    <w:multiLevelType w:val="hybridMultilevel"/>
    <w:tmpl w:val="1AAA5F3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E54F3B"/>
    <w:multiLevelType w:val="hybridMultilevel"/>
    <w:tmpl w:val="3A7033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DC4E47"/>
    <w:multiLevelType w:val="hybridMultilevel"/>
    <w:tmpl w:val="7F3A4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5"/>
  </w:num>
  <w:num w:numId="5">
    <w:abstractNumId w:val="7"/>
  </w:num>
  <w:num w:numId="6">
    <w:abstractNumId w:val="2"/>
  </w:num>
  <w:num w:numId="7">
    <w:abstractNumId w:val="12"/>
  </w:num>
  <w:num w:numId="8">
    <w:abstractNumId w:val="9"/>
  </w:num>
  <w:num w:numId="9">
    <w:abstractNumId w:val="0"/>
  </w:num>
  <w:num w:numId="10">
    <w:abstractNumId w:val="10"/>
  </w:num>
  <w:num w:numId="11">
    <w:abstractNumId w:val="1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92"/>
    <w:rsid w:val="000256D5"/>
    <w:rsid w:val="00027425"/>
    <w:rsid w:val="0006002F"/>
    <w:rsid w:val="00097A65"/>
    <w:rsid w:val="000D6C6C"/>
    <w:rsid w:val="000F2894"/>
    <w:rsid w:val="00155CAD"/>
    <w:rsid w:val="00183E1E"/>
    <w:rsid w:val="001B1A81"/>
    <w:rsid w:val="001B4003"/>
    <w:rsid w:val="001D2D8B"/>
    <w:rsid w:val="001F3C4E"/>
    <w:rsid w:val="00210D0C"/>
    <w:rsid w:val="00250AE5"/>
    <w:rsid w:val="00261178"/>
    <w:rsid w:val="00281D49"/>
    <w:rsid w:val="0028505A"/>
    <w:rsid w:val="002A0CE7"/>
    <w:rsid w:val="002B3FC0"/>
    <w:rsid w:val="002C167B"/>
    <w:rsid w:val="00310FD7"/>
    <w:rsid w:val="003A3BD0"/>
    <w:rsid w:val="003A5159"/>
    <w:rsid w:val="003B0F8E"/>
    <w:rsid w:val="003C5913"/>
    <w:rsid w:val="00467954"/>
    <w:rsid w:val="0048155F"/>
    <w:rsid w:val="004B513B"/>
    <w:rsid w:val="0054373E"/>
    <w:rsid w:val="00590BE5"/>
    <w:rsid w:val="005B6BAA"/>
    <w:rsid w:val="005C63AE"/>
    <w:rsid w:val="005F7272"/>
    <w:rsid w:val="00610E28"/>
    <w:rsid w:val="00626145"/>
    <w:rsid w:val="006314FB"/>
    <w:rsid w:val="00643F10"/>
    <w:rsid w:val="00683B96"/>
    <w:rsid w:val="006A5023"/>
    <w:rsid w:val="006E3A93"/>
    <w:rsid w:val="00724C91"/>
    <w:rsid w:val="00741422"/>
    <w:rsid w:val="00761477"/>
    <w:rsid w:val="007A7F35"/>
    <w:rsid w:val="00876192"/>
    <w:rsid w:val="0087635B"/>
    <w:rsid w:val="00886435"/>
    <w:rsid w:val="008A126C"/>
    <w:rsid w:val="008A33B9"/>
    <w:rsid w:val="008B3A93"/>
    <w:rsid w:val="00934F6F"/>
    <w:rsid w:val="009740FB"/>
    <w:rsid w:val="009802D4"/>
    <w:rsid w:val="009B3E2D"/>
    <w:rsid w:val="009E480F"/>
    <w:rsid w:val="009F606F"/>
    <w:rsid w:val="00A4212B"/>
    <w:rsid w:val="00A44991"/>
    <w:rsid w:val="00A65AEA"/>
    <w:rsid w:val="00AB4504"/>
    <w:rsid w:val="00AE5965"/>
    <w:rsid w:val="00B12CE4"/>
    <w:rsid w:val="00B4563B"/>
    <w:rsid w:val="00B94579"/>
    <w:rsid w:val="00BD5444"/>
    <w:rsid w:val="00C27190"/>
    <w:rsid w:val="00C350B2"/>
    <w:rsid w:val="00CC01B8"/>
    <w:rsid w:val="00CC2030"/>
    <w:rsid w:val="00D1056B"/>
    <w:rsid w:val="00D56597"/>
    <w:rsid w:val="00DA46F6"/>
    <w:rsid w:val="00DD4931"/>
    <w:rsid w:val="00E0592B"/>
    <w:rsid w:val="00E97EBC"/>
    <w:rsid w:val="00EC7043"/>
    <w:rsid w:val="00EF2B5C"/>
    <w:rsid w:val="00F35470"/>
    <w:rsid w:val="00F53305"/>
    <w:rsid w:val="00F803EC"/>
    <w:rsid w:val="00F9339E"/>
    <w:rsid w:val="00F95478"/>
    <w:rsid w:val="00FA29E3"/>
    <w:rsid w:val="00FB6AC7"/>
    <w:rsid w:val="00FC5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51861"/>
  <w15:chartTrackingRefBased/>
  <w15:docId w15:val="{1B714449-D3CC-4D5D-B022-A44243805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8761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D493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87619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761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sor1Char">
    <w:name w:val="Címsor 1 Char"/>
    <w:basedOn w:val="Bekezdsalapbettpusa"/>
    <w:link w:val="Cmsor1"/>
    <w:uiPriority w:val="9"/>
    <w:rsid w:val="008761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aszerbekezds">
    <w:name w:val="List Paragraph"/>
    <w:basedOn w:val="Norml"/>
    <w:uiPriority w:val="34"/>
    <w:qFormat/>
    <w:rsid w:val="00761477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76147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761477"/>
    <w:rPr>
      <w:color w:val="605E5C"/>
      <w:shd w:val="clear" w:color="auto" w:fill="E1DFDD"/>
    </w:rPr>
  </w:style>
  <w:style w:type="character" w:customStyle="1" w:styleId="Cmsor2Char">
    <w:name w:val="Címsor 2 Char"/>
    <w:basedOn w:val="Bekezdsalapbettpusa"/>
    <w:link w:val="Cmsor2"/>
    <w:uiPriority w:val="9"/>
    <w:rsid w:val="00DD49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Mrltotthiperhivatkozs">
    <w:name w:val="FollowedHyperlink"/>
    <w:basedOn w:val="Bekezdsalapbettpusa"/>
    <w:uiPriority w:val="99"/>
    <w:semiHidden/>
    <w:unhideWhenUsed/>
    <w:rsid w:val="00F954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5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au.my-x.hu/miau/267/gravitation_y0_nn_versions_semi_domesticated%20(1).xlsm" TargetMode="External"/><Relationship Id="rId18" Type="http://schemas.openxmlformats.org/officeDocument/2006/relationships/hyperlink" Target="https://miau.my-x.hu/miau/267/lepcsosNN_vizeses_additiv_1000_old.xlsm" TargetMode="External"/><Relationship Id="rId26" Type="http://schemas.openxmlformats.org/officeDocument/2006/relationships/image" Target="media/image1.emf"/><Relationship Id="rId39" Type="http://schemas.openxmlformats.org/officeDocument/2006/relationships/image" Target="media/image12.png"/><Relationship Id="rId21" Type="http://schemas.openxmlformats.org/officeDocument/2006/relationships/hyperlink" Target="https://miau.my-x.hu/myx-free/coco/index.html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fontTable" Target="fontTable.xml"/><Relationship Id="rId7" Type="http://schemas.openxmlformats.org/officeDocument/2006/relationships/hyperlink" Target="https://miau.my-x.hu/miau/267/gravitation_y0_nn_versions.xlsx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au.my-x.hu/miau/267/lepcsosNN_vizeses_additiv_1000b.xlsm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hyperlink" Target="https://miau.my-x.hu/miau/267/gravitation_nincs_nn_y0.xlsx" TargetMode="External"/><Relationship Id="rId11" Type="http://schemas.openxmlformats.org/officeDocument/2006/relationships/hyperlink" Target="https://miau.my-x.hu/miau/267/gravitation_y0_nn_versions_semi_domesticated.xlsm" TargetMode="External"/><Relationship Id="rId24" Type="http://schemas.openxmlformats.org/officeDocument/2006/relationships/chart" Target="charts/chart2.xm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5" Type="http://schemas.openxmlformats.org/officeDocument/2006/relationships/hyperlink" Target="https://miau.my-x.hu/miau/267/y0_modellek_nn_keretek.xlsx" TargetMode="External"/><Relationship Id="rId15" Type="http://schemas.openxmlformats.org/officeDocument/2006/relationships/hyperlink" Target="https://miau.my-x.hu/miau/267/lepcsosNN_vizeses_additiv.xlsm" TargetMode="External"/><Relationship Id="rId23" Type="http://schemas.openxmlformats.org/officeDocument/2006/relationships/chart" Target="charts/chart1.xm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10" Type="http://schemas.openxmlformats.org/officeDocument/2006/relationships/hyperlink" Target="https://miau.my-x.hu/miau/267/nn_linear_vs_staircase_polynomial.xlsm" TargetMode="External"/><Relationship Id="rId19" Type="http://schemas.openxmlformats.org/officeDocument/2006/relationships/hyperlink" Target="https://miau.my-x.hu/miau/267/lepcsosNN_vizeses_additiv_1000.xlsm" TargetMode="External"/><Relationship Id="rId31" Type="http://schemas.openxmlformats.org/officeDocument/2006/relationships/chart" Target="charts/chart5.xml"/><Relationship Id="rId44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yperlink" Target="https://miau.my-x.hu/miau/267/gravitation_y0_nn_versions_staircase_functions.xlsm" TargetMode="External"/><Relationship Id="rId14" Type="http://schemas.openxmlformats.org/officeDocument/2006/relationships/hyperlink" Target="https://miau.my-x.hu/miau/267/lepcsosNN_nem_additiv.xlsm" TargetMode="External"/><Relationship Id="rId22" Type="http://schemas.openxmlformats.org/officeDocument/2006/relationships/hyperlink" Target="https://miau.my-x.hu/myx-free/coco/index.html" TargetMode="External"/><Relationship Id="rId27" Type="http://schemas.openxmlformats.org/officeDocument/2006/relationships/chart" Target="charts/chart4.xml"/><Relationship Id="rId30" Type="http://schemas.openxmlformats.org/officeDocument/2006/relationships/image" Target="media/image4.png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theme" Target="theme/theme1.xml"/><Relationship Id="rId8" Type="http://schemas.openxmlformats.org/officeDocument/2006/relationships/hyperlink" Target="https://miau.my-x.hu/miau/267/gravitation_y0_nn_versions.xls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iau.my-x.hu/miau/267/spec_nn.xlsx" TargetMode="External"/><Relationship Id="rId17" Type="http://schemas.openxmlformats.org/officeDocument/2006/relationships/hyperlink" Target="https://miau.my-x.hu/miau/267/regresszios_wam_y0_coco_mcm_double.xlsx" TargetMode="External"/><Relationship Id="rId25" Type="http://schemas.openxmlformats.org/officeDocument/2006/relationships/chart" Target="charts/chart3.xm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hyperlink" Target="https://miau.my-x.hu/miau/267/" TargetMode="External"/><Relationship Id="rId20" Type="http://schemas.openxmlformats.org/officeDocument/2006/relationships/hyperlink" Target="https://miau.my-x.hu/myx-free/" TargetMode="External"/><Relationship Id="rId4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AppData\Local\Temp\scp27537\var\www\miau\data\miau\267\gravitation_y0_nn_version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AppData\Local\Temp\scp42613\var\www\miau\data\miau\267\gravitation_y0_nn_versions.xlsm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AppData\Local\Temp\scp46561\var\www\miau\data\miau\267\gravitation_y0_nn_versions_staircase_functions.xlsm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AppData\Local\Temp\scp46561\var\www\miau\data\miau\267\gravitation_y0_nn_versions_staircase_functions.xlsm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atitude\AppData\Local\Temp\scp52580\var\www\miau\data\miau\267\gravitation_y0_nn_versions_semi_domesticated.xlsm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'9_ceteris_a1'!$AV$1</c:f>
              <c:strCache>
                <c:ptCount val="1"/>
                <c:pt idx="0">
                  <c:v>ceteris paribus (a1)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7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4AC9-4FAB-94A6-94DBBCBA7EC8}"/>
              </c:ext>
            </c:extLst>
          </c:dPt>
          <c:xVal>
            <c:numRef>
              <c:f>'9_ceteris_a1'!$AU$2:$AU$20</c:f>
              <c:numCache>
                <c:formatCode>0.0000</c:formatCode>
                <c:ptCount val="19"/>
                <c:pt idx="0" formatCode="General">
                  <c:v>-32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32</c:v>
                </c:pt>
              </c:numCache>
            </c:numRef>
          </c:xVal>
          <c:yVal>
            <c:numRef>
              <c:f>'9_ceteris_a1'!$AV$2:$AV$20</c:f>
              <c:numCache>
                <c:formatCode>0.0000</c:formatCode>
                <c:ptCount val="19"/>
                <c:pt idx="0" formatCode="General">
                  <c:v>-3520.4716150157633</c:v>
                </c:pt>
                <c:pt idx="1">
                  <c:v>1190.3659149144567</c:v>
                </c:pt>
                <c:pt idx="2">
                  <c:v>1153.1480658075491</c:v>
                </c:pt>
                <c:pt idx="3">
                  <c:v>1115.9302166991336</c:v>
                </c:pt>
                <c:pt idx="4">
                  <c:v>1078.7123675929301</c:v>
                </c:pt>
                <c:pt idx="5">
                  <c:v>1041.4945193011283</c:v>
                </c:pt>
                <c:pt idx="6">
                  <c:v>1004.2769081060703</c:v>
                </c:pt>
                <c:pt idx="7">
                  <c:v>999.99933380164964</c:v>
                </c:pt>
                <c:pt idx="8">
                  <c:v>1020.3156159594631</c:v>
                </c:pt>
                <c:pt idx="9">
                  <c:v>1040.6319037055625</c:v>
                </c:pt>
                <c:pt idx="10">
                  <c:v>1060.9481920385213</c:v>
                </c:pt>
                <c:pt idx="11">
                  <c:v>1081.2644846852611</c:v>
                </c:pt>
                <c:pt idx="12">
                  <c:v>1101.5808092102309</c:v>
                </c:pt>
                <c:pt idx="13">
                  <c:v>1121.8973693108369</c:v>
                </c:pt>
                <c:pt idx="14">
                  <c:v>1142.2156702822604</c:v>
                </c:pt>
                <c:pt idx="15">
                  <c:v>1168.8505888092425</c:v>
                </c:pt>
                <c:pt idx="16">
                  <c:v>1202.7306276169143</c:v>
                </c:pt>
                <c:pt idx="17">
                  <c:v>1236.610666424586</c:v>
                </c:pt>
                <c:pt idx="18">
                  <c:v>1786.0691672366775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AC9-4FAB-94A6-94DBBCBA7E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3548111"/>
        <c:axId val="506766047"/>
      </c:scatterChart>
      <c:valAx>
        <c:axId val="533548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6766047"/>
        <c:crosses val="autoZero"/>
        <c:crossBetween val="midCat"/>
      </c:valAx>
      <c:valAx>
        <c:axId val="506766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3548111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'9ceteris'!$AV$1</c:f>
              <c:strCache>
                <c:ptCount val="1"/>
                <c:pt idx="0">
                  <c:v>ceteris paribus (a1;o1)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7"/>
            <c:marker>
              <c:symbol val="circle"/>
              <c:size val="5"/>
              <c:spPr>
                <a:solidFill>
                  <a:schemeClr val="accent1"/>
                </a:solidFill>
                <a:ln w="9525">
                  <a:solidFill>
                    <a:schemeClr val="accent1"/>
                  </a:solidFill>
                </a:ln>
                <a:effectLst/>
              </c:spPr>
            </c:marker>
            <c:bubble3D val="0"/>
            <c:spPr>
              <a:ln w="25400" cap="rnd">
                <a:noFill/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20D7-4DDA-AF9F-802925576397}"/>
              </c:ext>
            </c:extLst>
          </c:dPt>
          <c:xVal>
            <c:numRef>
              <c:f>'9ceteris'!$AU$2:$AU$20</c:f>
              <c:numCache>
                <c:formatCode>General</c:formatCode>
                <c:ptCount val="19"/>
                <c:pt idx="0">
                  <c:v>-32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32</c:v>
                </c:pt>
              </c:numCache>
            </c:numRef>
          </c:xVal>
          <c:yVal>
            <c:numRef>
              <c:f>'9ceteris'!$AV$2:$AV$20</c:f>
              <c:numCache>
                <c:formatCode>General</c:formatCode>
                <c:ptCount val="19"/>
                <c:pt idx="0">
                  <c:v>-3520.4716150157633</c:v>
                </c:pt>
                <c:pt idx="1">
                  <c:v>1190.3659149144567</c:v>
                </c:pt>
                <c:pt idx="2" formatCode="0.000000">
                  <c:v>1153.1480658075491</c:v>
                </c:pt>
                <c:pt idx="3">
                  <c:v>1115.9302166991336</c:v>
                </c:pt>
                <c:pt idx="4">
                  <c:v>1078.7123675929301</c:v>
                </c:pt>
                <c:pt idx="5">
                  <c:v>1041.4945193011283</c:v>
                </c:pt>
                <c:pt idx="6">
                  <c:v>1004.2769081060703</c:v>
                </c:pt>
                <c:pt idx="7" formatCode="0.000000">
                  <c:v>999.99933380164964</c:v>
                </c:pt>
                <c:pt idx="8">
                  <c:v>1020.3156159594631</c:v>
                </c:pt>
                <c:pt idx="9">
                  <c:v>1040.6319037055625</c:v>
                </c:pt>
                <c:pt idx="10">
                  <c:v>1060.9481920385213</c:v>
                </c:pt>
                <c:pt idx="11">
                  <c:v>1081.2644846852611</c:v>
                </c:pt>
                <c:pt idx="12" formatCode="0.000000">
                  <c:v>1101.5808092102309</c:v>
                </c:pt>
                <c:pt idx="13">
                  <c:v>1121.8973693108369</c:v>
                </c:pt>
                <c:pt idx="14">
                  <c:v>1142.2156702822604</c:v>
                </c:pt>
                <c:pt idx="15">
                  <c:v>1168.8505888092425</c:v>
                </c:pt>
                <c:pt idx="16">
                  <c:v>1202.7306276169143</c:v>
                </c:pt>
                <c:pt idx="17">
                  <c:v>1236.610666424586</c:v>
                </c:pt>
                <c:pt idx="18">
                  <c:v>1786.0691672366775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20D7-4DDA-AF9F-802925576397}"/>
            </c:ext>
          </c:extLst>
        </c:ser>
        <c:ser>
          <c:idx val="1"/>
          <c:order val="1"/>
          <c:tx>
            <c:strRef>
              <c:f>'9ceteris'!$AW$1</c:f>
              <c:strCache>
                <c:ptCount val="1"/>
                <c:pt idx="0">
                  <c:v>a1;o2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'9ceteris'!$AU$2:$AU$20</c:f>
              <c:numCache>
                <c:formatCode>General</c:formatCode>
                <c:ptCount val="19"/>
                <c:pt idx="0">
                  <c:v>-32</c:v>
                </c:pt>
                <c:pt idx="1">
                  <c:v>0</c:v>
                </c:pt>
                <c:pt idx="2">
                  <c:v>1</c:v>
                </c:pt>
                <c:pt idx="3">
                  <c:v>2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6</c:v>
                </c:pt>
                <c:pt idx="8">
                  <c:v>7</c:v>
                </c:pt>
                <c:pt idx="9">
                  <c:v>8</c:v>
                </c:pt>
                <c:pt idx="10">
                  <c:v>9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32</c:v>
                </c:pt>
              </c:numCache>
            </c:numRef>
          </c:xVal>
          <c:yVal>
            <c:numRef>
              <c:f>'9ceteris'!$AW$2:$AW$20</c:f>
              <c:numCache>
                <c:formatCode>General</c:formatCode>
                <c:ptCount val="19"/>
                <c:pt idx="0">
                  <c:v>999.99933380164964</c:v>
                </c:pt>
                <c:pt idx="1">
                  <c:v>1371.8445591869379</c:v>
                </c:pt>
                <c:pt idx="2">
                  <c:v>1341.6509764291447</c:v>
                </c:pt>
                <c:pt idx="3">
                  <c:v>1311.4573928146424</c:v>
                </c:pt>
                <c:pt idx="4">
                  <c:v>1281.2638088664035</c:v>
                </c:pt>
                <c:pt idx="5">
                  <c:v>1251.0702247880718</c:v>
                </c:pt>
                <c:pt idx="6">
                  <c:v>1220.876640659171</c:v>
                </c:pt>
                <c:pt idx="7">
                  <c:v>1190.6830565120633</c:v>
                </c:pt>
                <c:pt idx="8">
                  <c:v>1160.4894723691903</c:v>
                </c:pt>
                <c:pt idx="9">
                  <c:v>1130.2958883105293</c:v>
                </c:pt>
                <c:pt idx="10">
                  <c:v>1100.1023048843133</c:v>
                </c:pt>
                <c:pt idx="11">
                  <c:v>1069.908726058256</c:v>
                </c:pt>
                <c:pt idx="12">
                  <c:v>1039.7151806349007</c:v>
                </c:pt>
                <c:pt idx="13">
                  <c:v>1009.5218777327709</c:v>
                </c:pt>
                <c:pt idx="14">
                  <c:v>1000.0063183933866</c:v>
                </c:pt>
                <c:pt idx="15">
                  <c:v>1019.8184770610459</c:v>
                </c:pt>
                <c:pt idx="16">
                  <c:v>1044.0797073011711</c:v>
                </c:pt>
                <c:pt idx="17">
                  <c:v>1068.3414825886894</c:v>
                </c:pt>
                <c:pt idx="18">
                  <c:v>999.99933380164964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20D7-4DDA-AF9F-8029255763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33548111"/>
        <c:axId val="506766047"/>
      </c:scatterChart>
      <c:valAx>
        <c:axId val="53354811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06766047"/>
        <c:crosses val="autoZero"/>
        <c:crossBetween val="midCat"/>
      </c:valAx>
      <c:valAx>
        <c:axId val="5067660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3548111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A(i) - lépcsős</a:t>
            </a:r>
            <a:r>
              <a:rPr lang="hu-HU" baseline="0"/>
              <a:t> függvény-konverzió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'8 - ceteris'!$U$55</c:f>
              <c:strCache>
                <c:ptCount val="1"/>
                <c:pt idx="0">
                  <c:v>A*1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'8 - ceteris'!$U$56:$U$70</c:f>
              <c:numCache>
                <c:formatCode>0.000</c:formatCode>
                <c:ptCount val="15"/>
                <c:pt idx="0">
                  <c:v>92.662407793549747</c:v>
                </c:pt>
                <c:pt idx="1">
                  <c:v>74.896771316466129</c:v>
                </c:pt>
                <c:pt idx="2">
                  <c:v>117.88261821240458</c:v>
                </c:pt>
                <c:pt idx="3">
                  <c:v>105.27748618047195</c:v>
                </c:pt>
                <c:pt idx="4">
                  <c:v>114.57761573816592</c:v>
                </c:pt>
                <c:pt idx="5">
                  <c:v>148.94309959477715</c:v>
                </c:pt>
                <c:pt idx="6">
                  <c:v>129.70422451257605</c:v>
                </c:pt>
                <c:pt idx="7">
                  <c:v>177.25785382313276</c:v>
                </c:pt>
                <c:pt idx="8">
                  <c:v>181.03351851271591</c:v>
                </c:pt>
                <c:pt idx="9">
                  <c:v>168.27779318078757</c:v>
                </c:pt>
                <c:pt idx="10">
                  <c:v>191.99059484239132</c:v>
                </c:pt>
                <c:pt idx="11">
                  <c:v>216.69028976623264</c:v>
                </c:pt>
                <c:pt idx="12">
                  <c:v>229.75866726532422</c:v>
                </c:pt>
                <c:pt idx="13">
                  <c:v>225.11473535529453</c:v>
                </c:pt>
                <c:pt idx="14">
                  <c:v>243.71247896460727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D87-4339-9EE3-0B361BE8AD5E}"/>
            </c:ext>
          </c:extLst>
        </c:ser>
        <c:ser>
          <c:idx val="1"/>
          <c:order val="1"/>
          <c:tx>
            <c:strRef>
              <c:f>'8 - ceteris'!$V$55</c:f>
              <c:strCache>
                <c:ptCount val="1"/>
                <c:pt idx="0">
                  <c:v>A*2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'8 - ceteris'!$V$56:$V$70</c:f>
              <c:numCache>
                <c:formatCode>0.000</c:formatCode>
                <c:ptCount val="15"/>
                <c:pt idx="0">
                  <c:v>315.95995683390635</c:v>
                </c:pt>
                <c:pt idx="1">
                  <c:v>#N/A</c:v>
                </c:pt>
                <c:pt idx="2">
                  <c:v>#N/A</c:v>
                </c:pt>
                <c:pt idx="3">
                  <c:v>373.80819273243549</c:v>
                </c:pt>
                <c:pt idx="4">
                  <c:v>342.07077039901429</c:v>
                </c:pt>
                <c:pt idx="5">
                  <c:v>428.4073891947171</c:v>
                </c:pt>
                <c:pt idx="6">
                  <c:v>380.54414824565345</c:v>
                </c:pt>
                <c:pt idx="7">
                  <c:v>408.85915020680801</c:v>
                </c:pt>
                <c:pt idx="8">
                  <c:v>742.86190239952759</c:v>
                </c:pt>
                <c:pt idx="9">
                  <c:v>463.40156020402532</c:v>
                </c:pt>
                <c:pt idx="10">
                  <c:v>754.35354597747471</c:v>
                </c:pt>
                <c:pt idx="11">
                  <c:v>310.64229514266469</c:v>
                </c:pt>
                <c:pt idx="12">
                  <c:v>641.18969118082691</c:v>
                </c:pt>
                <c:pt idx="13">
                  <c:v>522.19901261648772</c:v>
                </c:pt>
                <c:pt idx="14">
                  <c:v>419.60413932395107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D87-4339-9EE3-0B361BE8AD5E}"/>
            </c:ext>
          </c:extLst>
        </c:ser>
        <c:ser>
          <c:idx val="2"/>
          <c:order val="2"/>
          <c:tx>
            <c:strRef>
              <c:f>'8 - ceteris'!$W$55</c:f>
              <c:strCache>
                <c:ptCount val="1"/>
                <c:pt idx="0">
                  <c:v>A*3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'8 - ceteris'!$W$56:$W$70</c:f>
              <c:numCache>
                <c:formatCode>0.000</c:formatCode>
                <c:ptCount val="15"/>
                <c:pt idx="0">
                  <c:v>12.511192249050323</c:v>
                </c:pt>
                <c:pt idx="1">
                  <c:v>35.194943727378238</c:v>
                </c:pt>
                <c:pt idx="2">
                  <c:v>26.861939567735028</c:v>
                </c:pt>
                <c:pt idx="3">
                  <c:v>16.454039729445949</c:v>
                </c:pt>
                <c:pt idx="4">
                  <c:v>16.14854008157894</c:v>
                </c:pt>
                <c:pt idx="5">
                  <c:v>25.65642445482364</c:v>
                </c:pt>
                <c:pt idx="6">
                  <c:v>21.125834367492075</c:v>
                </c:pt>
                <c:pt idx="7">
                  <c:v>17.393913599349506</c:v>
                </c:pt>
                <c:pt idx="8">
                  <c:v>41.088816112750109</c:v>
                </c:pt>
                <c:pt idx="9">
                  <c:v>29.780311434647256</c:v>
                </c:pt>
                <c:pt idx="10">
                  <c:v>32.263091877471396</c:v>
                </c:pt>
                <c:pt idx="11">
                  <c:v>23.760114080602154</c:v>
                </c:pt>
                <c:pt idx="12">
                  <c:v>23.139437783936618</c:v>
                </c:pt>
                <c:pt idx="13">
                  <c:v>27.029396472164944</c:v>
                </c:pt>
                <c:pt idx="14">
                  <c:v>37.71844559191932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D87-4339-9EE3-0B361BE8AD5E}"/>
            </c:ext>
          </c:extLst>
        </c:ser>
        <c:ser>
          <c:idx val="3"/>
          <c:order val="3"/>
          <c:tx>
            <c:strRef>
              <c:f>'8 - ceteris'!$X$55</c:f>
              <c:strCache>
                <c:ptCount val="1"/>
                <c:pt idx="0">
                  <c:v>A*4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'8 - ceteris'!$X$56:$X$70</c:f>
              <c:numCache>
                <c:formatCode>0.000</c:formatCode>
                <c:ptCount val="15"/>
                <c:pt idx="0">
                  <c:v>347.70447777611287</c:v>
                </c:pt>
                <c:pt idx="1">
                  <c:v>415.98785468394078</c:v>
                </c:pt>
                <c:pt idx="2">
                  <c:v>185.86285512173265</c:v>
                </c:pt>
                <c:pt idx="3">
                  <c:v>314.26991130164208</c:v>
                </c:pt>
                <c:pt idx="4">
                  <c:v>443.86454150057119</c:v>
                </c:pt>
                <c:pt idx="5">
                  <c:v>310.16340523716229</c:v>
                </c:pt>
                <c:pt idx="6">
                  <c:v>#N/A</c:v>
                </c:pt>
                <c:pt idx="7">
                  <c:v>210.13406217133385</c:v>
                </c:pt>
                <c:pt idx="8">
                  <c:v>417.39457455282633</c:v>
                </c:pt>
                <c:pt idx="9">
                  <c:v>241.21130010410803</c:v>
                </c:pt>
                <c:pt idx="10">
                  <c:v>270.49150367631353</c:v>
                </c:pt>
                <c:pt idx="11">
                  <c:v>#N/A</c:v>
                </c:pt>
                <c:pt idx="12">
                  <c:v>335.17802621666544</c:v>
                </c:pt>
                <c:pt idx="13">
                  <c:v>165.83292179632099</c:v>
                </c:pt>
                <c:pt idx="14">
                  <c:v>214.31895393439601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D87-4339-9EE3-0B361BE8AD5E}"/>
            </c:ext>
          </c:extLst>
        </c:ser>
        <c:ser>
          <c:idx val="4"/>
          <c:order val="4"/>
          <c:tx>
            <c:strRef>
              <c:f>'8 - ceteris'!$Y$55</c:f>
              <c:strCache>
                <c:ptCount val="1"/>
                <c:pt idx="0">
                  <c:v>A*5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'8 - ceteris'!$Y$56:$Y$70</c:f>
              <c:numCache>
                <c:formatCode>0.000</c:formatCode>
                <c:ptCount val="15"/>
                <c:pt idx="0">
                  <c:v>17.798152905809278</c:v>
                </c:pt>
                <c:pt idx="1">
                  <c:v>15.098531495967626</c:v>
                </c:pt>
                <c:pt idx="2">
                  <c:v>21.292506897879846</c:v>
                </c:pt>
                <c:pt idx="3">
                  <c:v>9.8944296215553287</c:v>
                </c:pt>
                <c:pt idx="4">
                  <c:v>14.56737904871016</c:v>
                </c:pt>
                <c:pt idx="5">
                  <c:v>20.117120981638916</c:v>
                </c:pt>
                <c:pt idx="6">
                  <c:v>13.458553529097852</c:v>
                </c:pt>
                <c:pt idx="7">
                  <c:v>18.326643901523695</c:v>
                </c:pt>
                <c:pt idx="8">
                  <c:v>28.947366915607503</c:v>
                </c:pt>
                <c:pt idx="9">
                  <c:v>24.72671953100846</c:v>
                </c:pt>
                <c:pt idx="10">
                  <c:v>#N/A</c:v>
                </c:pt>
                <c:pt idx="11">
                  <c:v>11.545914938026915</c:v>
                </c:pt>
                <c:pt idx="12">
                  <c:v>#N/A</c:v>
                </c:pt>
                <c:pt idx="13">
                  <c:v>9.6378165915708376</c:v>
                </c:pt>
                <c:pt idx="14">
                  <c:v>16.885016398768268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D87-4339-9EE3-0B361BE8AD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90822831"/>
        <c:axId val="527185279"/>
      </c:lineChart>
      <c:catAx>
        <c:axId val="490822831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27185279"/>
        <c:crosses val="autoZero"/>
        <c:auto val="1"/>
        <c:lblAlgn val="ctr"/>
        <c:lblOffset val="100"/>
        <c:noMultiLvlLbl val="0"/>
      </c:catAx>
      <c:valAx>
        <c:axId val="5271852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9082283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Minden ceteris paribus alakzat szigorúan monoton? Lehetne "csak" monoton is?</a:t>
            </a:r>
            <a:endParaRPr lang="en-GB"/>
          </a:p>
        </c:rich>
      </c:tx>
      <c:overlay val="0"/>
      <c:spPr>
        <a:solidFill>
          <a:srgbClr val="FF0000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ceteris'!$AY$2:$BM$2</c:f>
              <c:numCache>
                <c:formatCode>General</c:formatCode>
                <c:ptCount val="15"/>
                <c:pt idx="0">
                  <c:v>922.65309253366138</c:v>
                </c:pt>
                <c:pt idx="1">
                  <c:v>962.28795258208208</c:v>
                </c:pt>
                <c:pt idx="2">
                  <c:v>1001.9228126305028</c:v>
                </c:pt>
                <c:pt idx="3">
                  <c:v>1041.5576726789236</c:v>
                </c:pt>
                <c:pt idx="4">
                  <c:v>1081.1925327273445</c:v>
                </c:pt>
                <c:pt idx="5">
                  <c:v>1120.827392775765</c:v>
                </c:pt>
                <c:pt idx="6">
                  <c:v>1160.462252824186</c:v>
                </c:pt>
                <c:pt idx="7">
                  <c:v>1200.0971128726069</c:v>
                </c:pt>
                <c:pt idx="8">
                  <c:v>1239.7319729210274</c:v>
                </c:pt>
                <c:pt idx="9">
                  <c:v>1279.3668329694481</c:v>
                </c:pt>
                <c:pt idx="10">
                  <c:v>1319.001693017869</c:v>
                </c:pt>
                <c:pt idx="11">
                  <c:v>1358.6365530662899</c:v>
                </c:pt>
                <c:pt idx="12">
                  <c:v>1398.2714131147104</c:v>
                </c:pt>
                <c:pt idx="13">
                  <c:v>1437.9062731631311</c:v>
                </c:pt>
                <c:pt idx="14">
                  <c:v>1477.5411332115518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F64-457E-84A5-67209CDCEBAC}"/>
            </c:ext>
          </c:extLst>
        </c:ser>
        <c:ser>
          <c:idx val="1"/>
          <c:order val="1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ceteris'!$AY$3:$BM$3</c:f>
              <c:numCache>
                <c:formatCode>General</c:formatCode>
                <c:ptCount val="15"/>
                <c:pt idx="0">
                  <c:v>1094.3917271933685</c:v>
                </c:pt>
                <c:pt idx="1">
                  <c:v>1096.5946993252348</c:v>
                </c:pt>
                <c:pt idx="2">
                  <c:v>1098.7976714571012</c:v>
                </c:pt>
                <c:pt idx="3">
                  <c:v>1101.0006435889677</c:v>
                </c:pt>
                <c:pt idx="4">
                  <c:v>1103.203615720834</c:v>
                </c:pt>
                <c:pt idx="5">
                  <c:v>1105.4065878527003</c:v>
                </c:pt>
                <c:pt idx="6">
                  <c:v>1107.6095599845669</c:v>
                </c:pt>
                <c:pt idx="7">
                  <c:v>1109.812532116433</c:v>
                </c:pt>
                <c:pt idx="8">
                  <c:v>1112.0155042482993</c:v>
                </c:pt>
                <c:pt idx="9">
                  <c:v>1114.2184763801661</c:v>
                </c:pt>
                <c:pt idx="10">
                  <c:v>1116.4214485120326</c:v>
                </c:pt>
                <c:pt idx="11">
                  <c:v>1118.6244206438987</c:v>
                </c:pt>
                <c:pt idx="12">
                  <c:v>1120.827392775765</c:v>
                </c:pt>
                <c:pt idx="13">
                  <c:v>1123.0303649076316</c:v>
                </c:pt>
                <c:pt idx="14">
                  <c:v>1125.2333370394981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F64-457E-84A5-67209CDCEBAC}"/>
            </c:ext>
          </c:extLst>
        </c:ser>
        <c:ser>
          <c:idx val="2"/>
          <c:order val="2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ceteris'!$AY$4:$BM$4</c:f>
              <c:numCache>
                <c:formatCode>General</c:formatCode>
                <c:ptCount val="15"/>
                <c:pt idx="0">
                  <c:v>1119.8842937182801</c:v>
                </c:pt>
                <c:pt idx="1">
                  <c:v>1120.827392775765</c:v>
                </c:pt>
                <c:pt idx="2">
                  <c:v>1121.7704918332499</c:v>
                </c:pt>
                <c:pt idx="3">
                  <c:v>1122.7135908907351</c:v>
                </c:pt>
                <c:pt idx="4">
                  <c:v>1123.65668994822</c:v>
                </c:pt>
                <c:pt idx="5">
                  <c:v>1124.5997890057047</c:v>
                </c:pt>
                <c:pt idx="6">
                  <c:v>1125.5428880631894</c:v>
                </c:pt>
                <c:pt idx="7">
                  <c:v>1126.4859871206745</c:v>
                </c:pt>
                <c:pt idx="8">
                  <c:v>1127.4290861781592</c:v>
                </c:pt>
                <c:pt idx="9">
                  <c:v>1128.3721852356441</c:v>
                </c:pt>
                <c:pt idx="10">
                  <c:v>1129.315284293129</c:v>
                </c:pt>
                <c:pt idx="11">
                  <c:v>1130.2583833506142</c:v>
                </c:pt>
                <c:pt idx="12">
                  <c:v>1131.2014824080989</c:v>
                </c:pt>
                <c:pt idx="13">
                  <c:v>1132.144581465584</c:v>
                </c:pt>
                <c:pt idx="14">
                  <c:v>1133.0876805230685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F64-457E-84A5-67209CDCEBAC}"/>
            </c:ext>
          </c:extLst>
        </c:ser>
        <c:ser>
          <c:idx val="3"/>
          <c:order val="3"/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ceteris'!$AY$5:$BM$5</c:f>
              <c:numCache>
                <c:formatCode>General</c:formatCode>
                <c:ptCount val="15"/>
                <c:pt idx="0">
                  <c:v>654.11715257483502</c:v>
                </c:pt>
                <c:pt idx="1">
                  <c:v>700.78817659492813</c:v>
                </c:pt>
                <c:pt idx="2">
                  <c:v>747.45920061502102</c:v>
                </c:pt>
                <c:pt idx="3">
                  <c:v>794.13022463511413</c:v>
                </c:pt>
                <c:pt idx="4">
                  <c:v>840.80124865520702</c:v>
                </c:pt>
                <c:pt idx="5">
                  <c:v>887.47227267530013</c:v>
                </c:pt>
                <c:pt idx="6">
                  <c:v>934.14329669539325</c:v>
                </c:pt>
                <c:pt idx="7">
                  <c:v>980.81432071548613</c:v>
                </c:pt>
                <c:pt idx="8">
                  <c:v>1027.485344735579</c:v>
                </c:pt>
                <c:pt idx="9">
                  <c:v>1074.156368755672</c:v>
                </c:pt>
                <c:pt idx="10">
                  <c:v>1120.827392775765</c:v>
                </c:pt>
                <c:pt idx="11">
                  <c:v>1167.4984167958582</c:v>
                </c:pt>
                <c:pt idx="12">
                  <c:v>1214.169440815951</c:v>
                </c:pt>
                <c:pt idx="13">
                  <c:v>1260.8404648360442</c:v>
                </c:pt>
                <c:pt idx="14">
                  <c:v>1307.5114888561372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F64-457E-84A5-67209CDCEBAC}"/>
            </c:ext>
          </c:extLst>
        </c:ser>
        <c:ser>
          <c:idx val="4"/>
          <c:order val="4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ceteris'!$AY$6:$BM$6</c:f>
              <c:numCache>
                <c:formatCode>General</c:formatCode>
                <c:ptCount val="15"/>
                <c:pt idx="0">
                  <c:v>815.6264735842791</c:v>
                </c:pt>
                <c:pt idx="1">
                  <c:v>849.53768682777741</c:v>
                </c:pt>
                <c:pt idx="2">
                  <c:v>883.44890007127583</c:v>
                </c:pt>
                <c:pt idx="3">
                  <c:v>917.36011331477448</c:v>
                </c:pt>
                <c:pt idx="4">
                  <c:v>951.27132655827279</c:v>
                </c:pt>
                <c:pt idx="5">
                  <c:v>985.18253980177121</c:v>
                </c:pt>
                <c:pt idx="6">
                  <c:v>1019.0937530452698</c:v>
                </c:pt>
                <c:pt idx="7">
                  <c:v>1053.0049662887682</c:v>
                </c:pt>
                <c:pt idx="8">
                  <c:v>1086.9161795322666</c:v>
                </c:pt>
                <c:pt idx="9">
                  <c:v>1120.827392775765</c:v>
                </c:pt>
                <c:pt idx="10">
                  <c:v>1154.7386060192634</c:v>
                </c:pt>
                <c:pt idx="11">
                  <c:v>1188.6498192627619</c:v>
                </c:pt>
                <c:pt idx="12">
                  <c:v>1222.5610325062603</c:v>
                </c:pt>
                <c:pt idx="13">
                  <c:v>1256.4722457497589</c:v>
                </c:pt>
                <c:pt idx="14">
                  <c:v>1290.3834589932574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7F64-457E-84A5-67209CDCEBAC}"/>
            </c:ext>
          </c:extLst>
        </c:ser>
        <c:ser>
          <c:idx val="5"/>
          <c:order val="5"/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ceteris'!$AY$7:$BM$7</c:f>
              <c:numCache>
                <c:formatCode>General</c:formatCode>
                <c:ptCount val="15"/>
                <c:pt idx="0">
                  <c:v>624.72412251872311</c:v>
                </c:pt>
                <c:pt idx="1">
                  <c:v>664.35898256714381</c:v>
                </c:pt>
                <c:pt idx="2">
                  <c:v>703.99384261556463</c:v>
                </c:pt>
                <c:pt idx="3">
                  <c:v>743.62870266398545</c:v>
                </c:pt>
                <c:pt idx="4">
                  <c:v>783.26356271240616</c:v>
                </c:pt>
                <c:pt idx="5">
                  <c:v>822.89842276082686</c:v>
                </c:pt>
                <c:pt idx="6">
                  <c:v>862.53328280924768</c:v>
                </c:pt>
                <c:pt idx="7">
                  <c:v>902.1681428576685</c:v>
                </c:pt>
                <c:pt idx="8">
                  <c:v>941.80300290608909</c:v>
                </c:pt>
                <c:pt idx="9">
                  <c:v>981.43786295451002</c:v>
                </c:pt>
                <c:pt idx="10">
                  <c:v>1021.0727230029308</c:v>
                </c:pt>
                <c:pt idx="11">
                  <c:v>1060.7075830513511</c:v>
                </c:pt>
                <c:pt idx="12">
                  <c:v>1100.342443099772</c:v>
                </c:pt>
                <c:pt idx="13">
                  <c:v>1139.9773031481927</c:v>
                </c:pt>
                <c:pt idx="14">
                  <c:v>1179.6121631966137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7F64-457E-84A5-67209CDCEBAC}"/>
            </c:ext>
          </c:extLst>
        </c:ser>
        <c:ser>
          <c:idx val="6"/>
          <c:order val="6"/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ceteris'!$AY$8:$BM$8</c:f>
              <c:numCache>
                <c:formatCode>General</c:formatCode>
                <c:ptCount val="15"/>
                <c:pt idx="0">
                  <c:v>1089.3275824404404</c:v>
                </c:pt>
                <c:pt idx="1">
                  <c:v>1091.5305545723065</c:v>
                </c:pt>
                <c:pt idx="2">
                  <c:v>1093.7335267041728</c:v>
                </c:pt>
                <c:pt idx="3">
                  <c:v>1095.9364988360394</c:v>
                </c:pt>
                <c:pt idx="4">
                  <c:v>1098.1394709679057</c:v>
                </c:pt>
                <c:pt idx="5">
                  <c:v>1100.342443099772</c:v>
                </c:pt>
                <c:pt idx="6">
                  <c:v>1102.5454152316386</c:v>
                </c:pt>
                <c:pt idx="7">
                  <c:v>1104.7483873635049</c:v>
                </c:pt>
                <c:pt idx="8">
                  <c:v>1106.9513594953714</c:v>
                </c:pt>
                <c:pt idx="9">
                  <c:v>1109.154331627238</c:v>
                </c:pt>
                <c:pt idx="10">
                  <c:v>1111.3573037591043</c:v>
                </c:pt>
                <c:pt idx="11">
                  <c:v>1113.5602758909706</c:v>
                </c:pt>
                <c:pt idx="12">
                  <c:v>1115.7632480228369</c:v>
                </c:pt>
                <c:pt idx="13">
                  <c:v>1117.9662201547033</c:v>
                </c:pt>
                <c:pt idx="14">
                  <c:v>1120.1691922865698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7F64-457E-84A5-67209CDCEBAC}"/>
            </c:ext>
          </c:extLst>
        </c:ser>
        <c:ser>
          <c:idx val="7"/>
          <c:order val="7"/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ceteris'!$AY$9:$BM$9</c:f>
              <c:numCache>
                <c:formatCode>General</c:formatCode>
                <c:ptCount val="15"/>
                <c:pt idx="0">
                  <c:v>1097.5131459273173</c:v>
                </c:pt>
                <c:pt idx="1">
                  <c:v>1098.4562449848024</c:v>
                </c:pt>
                <c:pt idx="2">
                  <c:v>1099.3993440422871</c:v>
                </c:pt>
                <c:pt idx="3">
                  <c:v>1100.342443099772</c:v>
                </c:pt>
                <c:pt idx="4">
                  <c:v>1101.2855421572569</c:v>
                </c:pt>
                <c:pt idx="5">
                  <c:v>1102.2286412147416</c:v>
                </c:pt>
                <c:pt idx="6">
                  <c:v>1103.1717402722268</c:v>
                </c:pt>
                <c:pt idx="7">
                  <c:v>1104.1148393297115</c:v>
                </c:pt>
                <c:pt idx="8">
                  <c:v>1105.0579383871966</c:v>
                </c:pt>
                <c:pt idx="9">
                  <c:v>1106.0010374446813</c:v>
                </c:pt>
                <c:pt idx="10">
                  <c:v>1106.9441365021662</c:v>
                </c:pt>
                <c:pt idx="11">
                  <c:v>1107.8872355596511</c:v>
                </c:pt>
                <c:pt idx="12">
                  <c:v>1108.830334617136</c:v>
                </c:pt>
                <c:pt idx="13">
                  <c:v>1109.7734336746209</c:v>
                </c:pt>
                <c:pt idx="14">
                  <c:v>1110.7165327321056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7F64-457E-84A5-67209CDCEBAC}"/>
            </c:ext>
          </c:extLst>
        </c:ser>
        <c:ser>
          <c:idx val="8"/>
          <c:order val="8"/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ceteris'!$AY$10:$BM$10</c:f>
              <c:numCache>
                <c:formatCode>General</c:formatCode>
                <c:ptCount val="15"/>
                <c:pt idx="0">
                  <c:v>1053.6714190796793</c:v>
                </c:pt>
                <c:pt idx="1">
                  <c:v>1100.342443099772</c:v>
                </c:pt>
                <c:pt idx="2">
                  <c:v>1147.013467119865</c:v>
                </c:pt>
                <c:pt idx="3">
                  <c:v>1193.6844911399583</c:v>
                </c:pt>
                <c:pt idx="4">
                  <c:v>1240.3555151600513</c:v>
                </c:pt>
                <c:pt idx="5">
                  <c:v>1287.0265391801443</c:v>
                </c:pt>
                <c:pt idx="6">
                  <c:v>1333.6975632002373</c:v>
                </c:pt>
                <c:pt idx="7">
                  <c:v>1380.36858722033</c:v>
                </c:pt>
                <c:pt idx="8">
                  <c:v>1427.0396112404233</c:v>
                </c:pt>
                <c:pt idx="9">
                  <c:v>1473.7106352605165</c:v>
                </c:pt>
                <c:pt idx="10">
                  <c:v>1520.381659280609</c:v>
                </c:pt>
                <c:pt idx="11">
                  <c:v>1567.052683300702</c:v>
                </c:pt>
                <c:pt idx="12">
                  <c:v>1613.7237073207953</c:v>
                </c:pt>
                <c:pt idx="13">
                  <c:v>1660.3947313408883</c:v>
                </c:pt>
                <c:pt idx="14">
                  <c:v>1707.0657553609815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F64-457E-84A5-67209CDCEBAC}"/>
            </c:ext>
          </c:extLst>
        </c:ser>
        <c:ser>
          <c:idx val="9"/>
          <c:order val="9"/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ceteris'!$AY$11:$BM$11</c:f>
              <c:numCache>
                <c:formatCode>General</c:formatCode>
                <c:ptCount val="15"/>
                <c:pt idx="0">
                  <c:v>659.49667093429218</c:v>
                </c:pt>
                <c:pt idx="1">
                  <c:v>693.40788417779061</c:v>
                </c:pt>
                <c:pt idx="2">
                  <c:v>727.31909742128914</c:v>
                </c:pt>
                <c:pt idx="3">
                  <c:v>761.23031066478768</c:v>
                </c:pt>
                <c:pt idx="4">
                  <c:v>795.1415239082861</c:v>
                </c:pt>
                <c:pt idx="5">
                  <c:v>829.05273715178453</c:v>
                </c:pt>
                <c:pt idx="6">
                  <c:v>862.96395039528295</c:v>
                </c:pt>
                <c:pt idx="7">
                  <c:v>896.87516363878149</c:v>
                </c:pt>
                <c:pt idx="8">
                  <c:v>930.7863768822798</c:v>
                </c:pt>
                <c:pt idx="9">
                  <c:v>964.69759012577833</c:v>
                </c:pt>
                <c:pt idx="10">
                  <c:v>998.60880336927687</c:v>
                </c:pt>
                <c:pt idx="11">
                  <c:v>1032.5200166127754</c:v>
                </c:pt>
                <c:pt idx="12">
                  <c:v>1066.4312298562736</c:v>
                </c:pt>
                <c:pt idx="13">
                  <c:v>1100.342443099772</c:v>
                </c:pt>
                <c:pt idx="14">
                  <c:v>1134.2536563432707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7F64-457E-84A5-67209CDCEBAC}"/>
            </c:ext>
          </c:extLst>
        </c:ser>
        <c:ser>
          <c:idx val="10"/>
          <c:order val="10"/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ceteris'!$AY$12:$BM$12</c:f>
              <c:numCache>
                <c:formatCode>General</c:formatCode>
                <c:ptCount val="15"/>
                <c:pt idx="0">
                  <c:v>558.50641558836855</c:v>
                </c:pt>
                <c:pt idx="1">
                  <c:v>598.14127563678937</c:v>
                </c:pt>
                <c:pt idx="2">
                  <c:v>637.77613568521019</c:v>
                </c:pt>
                <c:pt idx="3">
                  <c:v>677.4109957336309</c:v>
                </c:pt>
                <c:pt idx="4">
                  <c:v>717.04585578205172</c:v>
                </c:pt>
                <c:pt idx="5">
                  <c:v>756.68071583047242</c:v>
                </c:pt>
                <c:pt idx="6">
                  <c:v>796.31557587889324</c:v>
                </c:pt>
                <c:pt idx="7">
                  <c:v>835.95043592731395</c:v>
                </c:pt>
                <c:pt idx="8">
                  <c:v>875.58529597573465</c:v>
                </c:pt>
                <c:pt idx="9">
                  <c:v>915.22015602415536</c:v>
                </c:pt>
                <c:pt idx="10">
                  <c:v>954.85501607257629</c:v>
                </c:pt>
                <c:pt idx="11">
                  <c:v>994.48987612099677</c:v>
                </c:pt>
                <c:pt idx="12">
                  <c:v>1034.1247361694177</c:v>
                </c:pt>
                <c:pt idx="13">
                  <c:v>1073.7595962178384</c:v>
                </c:pt>
                <c:pt idx="14">
                  <c:v>1113.3944562662593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A-7F64-457E-84A5-67209CDCEBAC}"/>
            </c:ext>
          </c:extLst>
        </c:ser>
        <c:ser>
          <c:idx val="11"/>
          <c:order val="11"/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ceteris'!$AY$13:$BM$13</c:f>
              <c:numCache>
                <c:formatCode>General</c:formatCode>
                <c:ptCount val="15"/>
                <c:pt idx="0">
                  <c:v>783.09774308769477</c:v>
                </c:pt>
                <c:pt idx="1">
                  <c:v>785.30071521956131</c:v>
                </c:pt>
                <c:pt idx="2">
                  <c:v>787.50368735142752</c:v>
                </c:pt>
                <c:pt idx="3">
                  <c:v>789.70665948329395</c:v>
                </c:pt>
                <c:pt idx="4">
                  <c:v>791.90963161516049</c:v>
                </c:pt>
                <c:pt idx="5">
                  <c:v>794.11260374702681</c:v>
                </c:pt>
                <c:pt idx="6">
                  <c:v>796.31557587889324</c:v>
                </c:pt>
                <c:pt idx="7">
                  <c:v>798.51854801075956</c:v>
                </c:pt>
                <c:pt idx="8">
                  <c:v>800.72152014262588</c:v>
                </c:pt>
                <c:pt idx="9">
                  <c:v>802.92449227449242</c:v>
                </c:pt>
                <c:pt idx="10">
                  <c:v>805.12746440635874</c:v>
                </c:pt>
                <c:pt idx="11">
                  <c:v>807.33043653822529</c:v>
                </c:pt>
                <c:pt idx="12">
                  <c:v>809.53340867009149</c:v>
                </c:pt>
                <c:pt idx="13">
                  <c:v>811.73638080195803</c:v>
                </c:pt>
                <c:pt idx="14">
                  <c:v>813.93935293382447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B-7F64-457E-84A5-67209CDCEBAC}"/>
            </c:ext>
          </c:extLst>
        </c:ser>
        <c:ser>
          <c:idx val="12"/>
          <c:order val="12"/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ceteris'!$AY$14:$BM$14</c:f>
              <c:numCache>
                <c:formatCode>General</c:formatCode>
                <c:ptCount val="15"/>
                <c:pt idx="0">
                  <c:v>794.42937776392353</c:v>
                </c:pt>
                <c:pt idx="1">
                  <c:v>795.37247682140833</c:v>
                </c:pt>
                <c:pt idx="2">
                  <c:v>796.31557587889324</c:v>
                </c:pt>
                <c:pt idx="3">
                  <c:v>797.25867493637804</c:v>
                </c:pt>
                <c:pt idx="4">
                  <c:v>798.20177399386296</c:v>
                </c:pt>
                <c:pt idx="5">
                  <c:v>799.14487305134776</c:v>
                </c:pt>
                <c:pt idx="6">
                  <c:v>800.08797210883267</c:v>
                </c:pt>
                <c:pt idx="7">
                  <c:v>801.03107116631759</c:v>
                </c:pt>
                <c:pt idx="8">
                  <c:v>801.97417022380239</c:v>
                </c:pt>
                <c:pt idx="9">
                  <c:v>802.9172692812873</c:v>
                </c:pt>
                <c:pt idx="10">
                  <c:v>803.86036833877222</c:v>
                </c:pt>
                <c:pt idx="11">
                  <c:v>804.80346739625713</c:v>
                </c:pt>
                <c:pt idx="12">
                  <c:v>805.74656645374193</c:v>
                </c:pt>
                <c:pt idx="13">
                  <c:v>806.68966551122696</c:v>
                </c:pt>
                <c:pt idx="14">
                  <c:v>807.63276456871176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7F64-457E-84A5-67209CDCEBAC}"/>
            </c:ext>
          </c:extLst>
        </c:ser>
        <c:ser>
          <c:idx val="13"/>
          <c:order val="13"/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ceteris'!$AY$15:$BM$15</c:f>
              <c:numCache>
                <c:formatCode>General</c:formatCode>
                <c:ptCount val="15"/>
                <c:pt idx="0">
                  <c:v>376.2763596980563</c:v>
                </c:pt>
                <c:pt idx="1">
                  <c:v>422.94738371814924</c:v>
                </c:pt>
                <c:pt idx="2">
                  <c:v>469.6184077382423</c:v>
                </c:pt>
                <c:pt idx="3">
                  <c:v>516.28943175833524</c:v>
                </c:pt>
                <c:pt idx="4">
                  <c:v>562.96045577842824</c:v>
                </c:pt>
                <c:pt idx="5">
                  <c:v>609.63147979852124</c:v>
                </c:pt>
                <c:pt idx="6">
                  <c:v>656.30250381861424</c:v>
                </c:pt>
                <c:pt idx="7">
                  <c:v>702.97352783870735</c:v>
                </c:pt>
                <c:pt idx="8">
                  <c:v>749.64455185880024</c:v>
                </c:pt>
                <c:pt idx="9">
                  <c:v>796.31557587889324</c:v>
                </c:pt>
                <c:pt idx="10">
                  <c:v>842.98659989898624</c:v>
                </c:pt>
                <c:pt idx="11">
                  <c:v>889.65762391907924</c:v>
                </c:pt>
                <c:pt idx="12">
                  <c:v>936.32864793917213</c:v>
                </c:pt>
                <c:pt idx="13">
                  <c:v>982.99967195926536</c:v>
                </c:pt>
                <c:pt idx="14">
                  <c:v>1029.6706959793582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7F64-457E-84A5-67209CDCEBAC}"/>
            </c:ext>
          </c:extLst>
        </c:ser>
        <c:ser>
          <c:idx val="14"/>
          <c:order val="14"/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ceteris'!$AY$16:$BM$16</c:f>
              <c:numCache>
                <c:formatCode>General</c:formatCode>
                <c:ptCount val="15"/>
                <c:pt idx="0">
                  <c:v>796.31557587889324</c:v>
                </c:pt>
                <c:pt idx="1">
                  <c:v>830.22678912239166</c:v>
                </c:pt>
                <c:pt idx="2">
                  <c:v>864.13800236589009</c:v>
                </c:pt>
                <c:pt idx="3">
                  <c:v>898.04921560938863</c:v>
                </c:pt>
                <c:pt idx="4">
                  <c:v>931.96042885288693</c:v>
                </c:pt>
                <c:pt idx="5">
                  <c:v>965.87164209638559</c:v>
                </c:pt>
                <c:pt idx="6">
                  <c:v>999.78285533988401</c:v>
                </c:pt>
                <c:pt idx="7">
                  <c:v>1033.6940685833824</c:v>
                </c:pt>
                <c:pt idx="8">
                  <c:v>1067.6052818268809</c:v>
                </c:pt>
                <c:pt idx="9">
                  <c:v>1101.5164950703795</c:v>
                </c:pt>
                <c:pt idx="10">
                  <c:v>1135.4277083138779</c:v>
                </c:pt>
                <c:pt idx="11">
                  <c:v>1169.3389215573761</c:v>
                </c:pt>
                <c:pt idx="12">
                  <c:v>1203.2501348008745</c:v>
                </c:pt>
                <c:pt idx="13">
                  <c:v>1237.161348044373</c:v>
                </c:pt>
                <c:pt idx="14">
                  <c:v>1271.0725612878718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7F64-457E-84A5-67209CDCEBAC}"/>
            </c:ext>
          </c:extLst>
        </c:ser>
        <c:ser>
          <c:idx val="15"/>
          <c:order val="15"/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ceteris'!$AY$17:$BM$17</c:f>
              <c:numCache>
                <c:formatCode>General</c:formatCode>
                <c:ptCount val="15"/>
                <c:pt idx="0">
                  <c:v>541.96698558862965</c:v>
                </c:pt>
                <c:pt idx="1">
                  <c:v>581.60184563705036</c:v>
                </c:pt>
                <c:pt idx="2">
                  <c:v>621.23670568547107</c:v>
                </c:pt>
                <c:pt idx="3">
                  <c:v>660.87156573389188</c:v>
                </c:pt>
                <c:pt idx="4">
                  <c:v>700.50642578231259</c:v>
                </c:pt>
                <c:pt idx="5">
                  <c:v>740.14128583073341</c:v>
                </c:pt>
                <c:pt idx="6">
                  <c:v>779.77614587915423</c:v>
                </c:pt>
                <c:pt idx="7">
                  <c:v>819.41100592757493</c:v>
                </c:pt>
                <c:pt idx="8">
                  <c:v>859.04586597599564</c:v>
                </c:pt>
                <c:pt idx="9">
                  <c:v>898.68072602441646</c:v>
                </c:pt>
                <c:pt idx="10">
                  <c:v>938.31558607283728</c:v>
                </c:pt>
                <c:pt idx="11">
                  <c:v>977.95044612125798</c:v>
                </c:pt>
                <c:pt idx="12">
                  <c:v>1017.5853061696787</c:v>
                </c:pt>
                <c:pt idx="13">
                  <c:v>1057.2201662180994</c:v>
                </c:pt>
                <c:pt idx="14">
                  <c:v>1096.8550262665203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F-7F64-457E-84A5-67209CDCEBAC}"/>
            </c:ext>
          </c:extLst>
        </c:ser>
        <c:ser>
          <c:idx val="16"/>
          <c:order val="16"/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ceteris'!$AY$18:$BM$18</c:f>
              <c:numCache>
                <c:formatCode>General</c:formatCode>
                <c:ptCount val="15"/>
                <c:pt idx="0">
                  <c:v>1050.6112498225002</c:v>
                </c:pt>
                <c:pt idx="1">
                  <c:v>1052.8142219543668</c:v>
                </c:pt>
                <c:pt idx="2">
                  <c:v>1055.0171940862331</c:v>
                </c:pt>
                <c:pt idx="3">
                  <c:v>1057.2201662180994</c:v>
                </c:pt>
                <c:pt idx="4">
                  <c:v>1059.4231383499659</c:v>
                </c:pt>
                <c:pt idx="5">
                  <c:v>1061.6261104818323</c:v>
                </c:pt>
                <c:pt idx="6">
                  <c:v>1063.8290826136986</c:v>
                </c:pt>
                <c:pt idx="7">
                  <c:v>1066.0320547455651</c:v>
                </c:pt>
                <c:pt idx="8">
                  <c:v>1068.2350268774314</c:v>
                </c:pt>
                <c:pt idx="9">
                  <c:v>1070.437999009298</c:v>
                </c:pt>
                <c:pt idx="10">
                  <c:v>1072.6409711411643</c:v>
                </c:pt>
                <c:pt idx="11">
                  <c:v>1074.8439432730304</c:v>
                </c:pt>
                <c:pt idx="12">
                  <c:v>1077.0469154048969</c:v>
                </c:pt>
                <c:pt idx="13">
                  <c:v>1079.2498875367635</c:v>
                </c:pt>
                <c:pt idx="14">
                  <c:v>1081.4528596686296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0-7F64-457E-84A5-67209CDCEBAC}"/>
            </c:ext>
          </c:extLst>
        </c:ser>
        <c:ser>
          <c:idx val="17"/>
          <c:order val="17"/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ceteris'!$AY$19:$BM$19</c:f>
              <c:numCache>
                <c:formatCode>General</c:formatCode>
                <c:ptCount val="15"/>
                <c:pt idx="0">
                  <c:v>1052.5046709306748</c:v>
                </c:pt>
                <c:pt idx="1">
                  <c:v>1053.4477699881597</c:v>
                </c:pt>
                <c:pt idx="2">
                  <c:v>1054.3908690456446</c:v>
                </c:pt>
                <c:pt idx="3">
                  <c:v>1055.3339681031296</c:v>
                </c:pt>
                <c:pt idx="4">
                  <c:v>1056.2770671606145</c:v>
                </c:pt>
                <c:pt idx="5">
                  <c:v>1057.2201662180994</c:v>
                </c:pt>
                <c:pt idx="6">
                  <c:v>1058.1632652755843</c:v>
                </c:pt>
                <c:pt idx="7">
                  <c:v>1059.106364333069</c:v>
                </c:pt>
                <c:pt idx="8">
                  <c:v>1060.0494633905541</c:v>
                </c:pt>
                <c:pt idx="9">
                  <c:v>1060.9925624480388</c:v>
                </c:pt>
                <c:pt idx="10">
                  <c:v>1061.9356615055237</c:v>
                </c:pt>
                <c:pt idx="11">
                  <c:v>1062.8787605630087</c:v>
                </c:pt>
                <c:pt idx="12">
                  <c:v>1063.8218596204933</c:v>
                </c:pt>
                <c:pt idx="13">
                  <c:v>1064.7649586779783</c:v>
                </c:pt>
                <c:pt idx="14">
                  <c:v>1065.7080577354632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7F64-457E-84A5-67209CDCEBAC}"/>
            </c:ext>
          </c:extLst>
        </c:ser>
        <c:ser>
          <c:idx val="18"/>
          <c:order val="18"/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ceteris'!$AY$20:$BM$20</c:f>
              <c:numCache>
                <c:formatCode>General</c:formatCode>
                <c:ptCount val="15"/>
                <c:pt idx="0">
                  <c:v>683.85197405735551</c:v>
                </c:pt>
                <c:pt idx="1">
                  <c:v>730.52299807744828</c:v>
                </c:pt>
                <c:pt idx="2">
                  <c:v>777.19402209754139</c:v>
                </c:pt>
                <c:pt idx="3">
                  <c:v>823.86504611763439</c:v>
                </c:pt>
                <c:pt idx="4">
                  <c:v>870.53607013772751</c:v>
                </c:pt>
                <c:pt idx="5">
                  <c:v>917.20709415782051</c:v>
                </c:pt>
                <c:pt idx="6">
                  <c:v>963.87811817791339</c:v>
                </c:pt>
                <c:pt idx="7">
                  <c:v>1010.5491421980064</c:v>
                </c:pt>
                <c:pt idx="8">
                  <c:v>1057.2201662180994</c:v>
                </c:pt>
                <c:pt idx="9">
                  <c:v>1103.8911902381926</c:v>
                </c:pt>
                <c:pt idx="10">
                  <c:v>1150.5622142582856</c:v>
                </c:pt>
                <c:pt idx="11">
                  <c:v>1197.2332382783782</c:v>
                </c:pt>
                <c:pt idx="12">
                  <c:v>1243.9042622984716</c:v>
                </c:pt>
                <c:pt idx="13">
                  <c:v>1290.5752863185646</c:v>
                </c:pt>
                <c:pt idx="14">
                  <c:v>1337.2463103386574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2-7F64-457E-84A5-67209CDCEBAC}"/>
            </c:ext>
          </c:extLst>
        </c:ser>
        <c:ser>
          <c:idx val="19"/>
          <c:order val="19"/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ceteris'!$AY$21:$BM$21</c:f>
              <c:numCache>
                <c:formatCode>General</c:formatCode>
                <c:ptCount val="15"/>
                <c:pt idx="0">
                  <c:v>1023.3089529746011</c:v>
                </c:pt>
                <c:pt idx="1">
                  <c:v>1057.2201662180994</c:v>
                </c:pt>
                <c:pt idx="2">
                  <c:v>1091.1313794615978</c:v>
                </c:pt>
                <c:pt idx="3">
                  <c:v>1125.0425927050962</c:v>
                </c:pt>
                <c:pt idx="4">
                  <c:v>1158.9538059485949</c:v>
                </c:pt>
                <c:pt idx="5">
                  <c:v>1192.8650191920931</c:v>
                </c:pt>
                <c:pt idx="6">
                  <c:v>1226.7762324355915</c:v>
                </c:pt>
                <c:pt idx="7">
                  <c:v>1260.6874456790902</c:v>
                </c:pt>
                <c:pt idx="8">
                  <c:v>1294.5986589225886</c:v>
                </c:pt>
                <c:pt idx="9">
                  <c:v>1328.5098721660872</c:v>
                </c:pt>
                <c:pt idx="10">
                  <c:v>1362.4210854095854</c:v>
                </c:pt>
                <c:pt idx="11">
                  <c:v>1396.3322986530841</c:v>
                </c:pt>
                <c:pt idx="12">
                  <c:v>1430.2435118965823</c:v>
                </c:pt>
                <c:pt idx="13">
                  <c:v>1464.1547251400807</c:v>
                </c:pt>
                <c:pt idx="14">
                  <c:v>1498.0659383835794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3-7F64-457E-84A5-67209CDCEBAC}"/>
            </c:ext>
          </c:extLst>
        </c:ser>
        <c:ser>
          <c:idx val="20"/>
          <c:order val="20"/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ceteris'!$AY$22:$BM$22</c:f>
              <c:numCache>
                <c:formatCode>General</c:formatCode>
                <c:ptCount val="15"/>
                <c:pt idx="0">
                  <c:v>1077.6217245091964</c:v>
                </c:pt>
                <c:pt idx="1">
                  <c:v>1117.2565845576171</c:v>
                </c:pt>
                <c:pt idx="2">
                  <c:v>1156.8914446060378</c:v>
                </c:pt>
                <c:pt idx="3">
                  <c:v>1196.5263046544585</c:v>
                </c:pt>
                <c:pt idx="4">
                  <c:v>1236.1611647028794</c:v>
                </c:pt>
                <c:pt idx="5">
                  <c:v>1275.7960247513001</c:v>
                </c:pt>
                <c:pt idx="6">
                  <c:v>1315.4308847997208</c:v>
                </c:pt>
                <c:pt idx="7">
                  <c:v>1355.0657448481415</c:v>
                </c:pt>
                <c:pt idx="8">
                  <c:v>1394.7006048965625</c:v>
                </c:pt>
                <c:pt idx="9">
                  <c:v>1434.335464944983</c:v>
                </c:pt>
                <c:pt idx="10">
                  <c:v>1473.9703249934039</c:v>
                </c:pt>
                <c:pt idx="11">
                  <c:v>1513.6051850418248</c:v>
                </c:pt>
                <c:pt idx="12">
                  <c:v>1553.2400450902455</c:v>
                </c:pt>
                <c:pt idx="13">
                  <c:v>1592.8749051386662</c:v>
                </c:pt>
                <c:pt idx="14">
                  <c:v>1632.5097651870869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4-7F64-457E-84A5-67209CDCEBAC}"/>
            </c:ext>
          </c:extLst>
        </c:ser>
        <c:ser>
          <c:idx val="21"/>
          <c:order val="21"/>
          <c:spPr>
            <a:ln w="28575" cap="rnd">
              <a:solidFill>
                <a:schemeClr val="accent4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ceteris'!$AY$23:$BM$23</c:f>
              <c:numCache>
                <c:formatCode>General</c:formatCode>
                <c:ptCount val="15"/>
                <c:pt idx="0">
                  <c:v>1134.8617232873737</c:v>
                </c:pt>
                <c:pt idx="1">
                  <c:v>1137.06469541924</c:v>
                </c:pt>
                <c:pt idx="2">
                  <c:v>1139.2676675511066</c:v>
                </c:pt>
                <c:pt idx="3">
                  <c:v>1141.4706396829729</c:v>
                </c:pt>
                <c:pt idx="4">
                  <c:v>1143.6736118148397</c:v>
                </c:pt>
                <c:pt idx="5">
                  <c:v>1145.8765839467055</c:v>
                </c:pt>
                <c:pt idx="6">
                  <c:v>1148.0795560785721</c:v>
                </c:pt>
                <c:pt idx="7">
                  <c:v>1150.2825282104388</c:v>
                </c:pt>
                <c:pt idx="8">
                  <c:v>1152.4855003423052</c:v>
                </c:pt>
                <c:pt idx="9">
                  <c:v>1154.6884724741717</c:v>
                </c:pt>
                <c:pt idx="10">
                  <c:v>1156.8914446060378</c:v>
                </c:pt>
                <c:pt idx="11">
                  <c:v>1159.0944167379041</c:v>
                </c:pt>
                <c:pt idx="12">
                  <c:v>1161.2973888697707</c:v>
                </c:pt>
                <c:pt idx="13">
                  <c:v>1163.500361001637</c:v>
                </c:pt>
                <c:pt idx="14">
                  <c:v>1165.7033331335033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7F64-457E-84A5-67209CDCEBAC}"/>
            </c:ext>
          </c:extLst>
        </c:ser>
        <c:ser>
          <c:idx val="22"/>
          <c:order val="22"/>
          <c:spPr>
            <a:ln w="28575" cap="rnd">
              <a:solidFill>
                <a:schemeClr val="accent5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ceteris'!$AY$24:$BM$24</c:f>
              <c:numCache>
                <c:formatCode>General</c:formatCode>
                <c:ptCount val="15"/>
                <c:pt idx="0">
                  <c:v>1149.3466521461587</c:v>
                </c:pt>
                <c:pt idx="1">
                  <c:v>1150.2897512036436</c:v>
                </c:pt>
                <c:pt idx="2">
                  <c:v>1151.2328502611285</c:v>
                </c:pt>
                <c:pt idx="3">
                  <c:v>1152.1759493186132</c:v>
                </c:pt>
                <c:pt idx="4">
                  <c:v>1153.1190483760984</c:v>
                </c:pt>
                <c:pt idx="5">
                  <c:v>1154.062147433583</c:v>
                </c:pt>
                <c:pt idx="6">
                  <c:v>1155.0052464910682</c:v>
                </c:pt>
                <c:pt idx="7">
                  <c:v>1155.9483455485529</c:v>
                </c:pt>
                <c:pt idx="8">
                  <c:v>1156.8914446060378</c:v>
                </c:pt>
                <c:pt idx="9">
                  <c:v>1157.8345436635225</c:v>
                </c:pt>
                <c:pt idx="10">
                  <c:v>1158.7776427210076</c:v>
                </c:pt>
                <c:pt idx="11">
                  <c:v>1159.7207417784925</c:v>
                </c:pt>
                <c:pt idx="12">
                  <c:v>1160.6638408359772</c:v>
                </c:pt>
                <c:pt idx="13">
                  <c:v>1161.6069398934621</c:v>
                </c:pt>
                <c:pt idx="14">
                  <c:v>1162.5500389509471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6-7F64-457E-84A5-67209CDCEBAC}"/>
            </c:ext>
          </c:extLst>
        </c:ser>
        <c:ser>
          <c:idx val="23"/>
          <c:order val="23"/>
          <c:spPr>
            <a:ln w="28575" cap="rnd">
              <a:solidFill>
                <a:schemeClr val="accent6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ceteris'!$AY$25:$BM$25</c:f>
              <c:numCache>
                <c:formatCode>General</c:formatCode>
                <c:ptCount val="15"/>
                <c:pt idx="0">
                  <c:v>503.49710832473573</c:v>
                </c:pt>
                <c:pt idx="1">
                  <c:v>550.16813234482868</c:v>
                </c:pt>
                <c:pt idx="2">
                  <c:v>596.83915636492168</c:v>
                </c:pt>
                <c:pt idx="3">
                  <c:v>643.51018038501468</c:v>
                </c:pt>
                <c:pt idx="4">
                  <c:v>690.18120440510768</c:v>
                </c:pt>
                <c:pt idx="5">
                  <c:v>736.85222842520068</c:v>
                </c:pt>
                <c:pt idx="6">
                  <c:v>783.52325244529368</c:v>
                </c:pt>
                <c:pt idx="7">
                  <c:v>830.19427646538668</c:v>
                </c:pt>
                <c:pt idx="8">
                  <c:v>876.86530048547979</c:v>
                </c:pt>
                <c:pt idx="9">
                  <c:v>923.53632450557279</c:v>
                </c:pt>
                <c:pt idx="10">
                  <c:v>970.20734852566568</c:v>
                </c:pt>
                <c:pt idx="11">
                  <c:v>1016.8783725457588</c:v>
                </c:pt>
                <c:pt idx="12">
                  <c:v>1063.5493965658518</c:v>
                </c:pt>
                <c:pt idx="13">
                  <c:v>1110.2204205859446</c:v>
                </c:pt>
                <c:pt idx="14">
                  <c:v>1156.8914446060378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7-7F64-457E-84A5-67209CDCEBAC}"/>
            </c:ext>
          </c:extLst>
        </c:ser>
        <c:ser>
          <c:idx val="24"/>
          <c:order val="24"/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ceteris'!$AY$26:$BM$26</c:f>
              <c:numCache>
                <c:formatCode>General</c:formatCode>
                <c:ptCount val="15"/>
                <c:pt idx="0">
                  <c:v>885.60173865805007</c:v>
                </c:pt>
                <c:pt idx="1">
                  <c:v>919.5129519015486</c:v>
                </c:pt>
                <c:pt idx="2">
                  <c:v>953.42416514504703</c:v>
                </c:pt>
                <c:pt idx="3">
                  <c:v>987.33537838854545</c:v>
                </c:pt>
                <c:pt idx="4">
                  <c:v>1021.2465916320438</c:v>
                </c:pt>
                <c:pt idx="5">
                  <c:v>1055.1578048755423</c:v>
                </c:pt>
                <c:pt idx="6">
                  <c:v>1089.0690181190412</c:v>
                </c:pt>
                <c:pt idx="7">
                  <c:v>1122.9802313625391</c:v>
                </c:pt>
                <c:pt idx="8">
                  <c:v>1156.8914446060378</c:v>
                </c:pt>
                <c:pt idx="9">
                  <c:v>1190.8026578495362</c:v>
                </c:pt>
                <c:pt idx="10">
                  <c:v>1224.7138710930346</c:v>
                </c:pt>
                <c:pt idx="11">
                  <c:v>1258.6250843365328</c:v>
                </c:pt>
                <c:pt idx="12">
                  <c:v>1292.5362975800317</c:v>
                </c:pt>
                <c:pt idx="13">
                  <c:v>1326.4475108235304</c:v>
                </c:pt>
                <c:pt idx="14">
                  <c:v>1360.3587240670286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8-7F64-457E-84A5-67209CDCEBAC}"/>
            </c:ext>
          </c:extLst>
        </c:ser>
        <c:ser>
          <c:idx val="25"/>
          <c:order val="25"/>
          <c:spPr>
            <a:ln w="28575" cap="rnd">
              <a:solidFill>
                <a:schemeClr val="accent2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ceteris'!$AY$27:$BM$27</c:f>
              <c:numCache>
                <c:formatCode>General</c:formatCode>
                <c:ptCount val="15"/>
                <c:pt idx="0">
                  <c:v>686.21047589345199</c:v>
                </c:pt>
                <c:pt idx="1">
                  <c:v>725.84533594187292</c:v>
                </c:pt>
                <c:pt idx="2">
                  <c:v>765.4801959902934</c:v>
                </c:pt>
                <c:pt idx="3">
                  <c:v>805.11505603871421</c:v>
                </c:pt>
                <c:pt idx="4">
                  <c:v>844.74991608713515</c:v>
                </c:pt>
                <c:pt idx="5">
                  <c:v>884.38477613555585</c:v>
                </c:pt>
                <c:pt idx="6">
                  <c:v>924.01963618397656</c:v>
                </c:pt>
                <c:pt idx="7">
                  <c:v>963.65449623239749</c:v>
                </c:pt>
                <c:pt idx="8">
                  <c:v>1003.2893562808182</c:v>
                </c:pt>
                <c:pt idx="9">
                  <c:v>1042.9242163292388</c:v>
                </c:pt>
                <c:pt idx="10">
                  <c:v>1082.5590763776593</c:v>
                </c:pt>
                <c:pt idx="11">
                  <c:v>1122.1939364260802</c:v>
                </c:pt>
                <c:pt idx="12">
                  <c:v>1161.8287964745011</c:v>
                </c:pt>
                <c:pt idx="13">
                  <c:v>1201.4636565229218</c:v>
                </c:pt>
                <c:pt idx="14">
                  <c:v>1241.0985165713425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7F64-457E-84A5-67209CDCEBAC}"/>
            </c:ext>
          </c:extLst>
        </c:ser>
        <c:ser>
          <c:idx val="26"/>
          <c:order val="26"/>
          <c:spPr>
            <a:ln w="28575" cap="rnd">
              <a:solidFill>
                <a:schemeClr val="accent3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ceteris'!$AY$28:$BM$28</c:f>
              <c:numCache>
                <c:formatCode>General</c:formatCode>
                <c:ptCount val="15"/>
                <c:pt idx="0">
                  <c:v>706.01858675507503</c:v>
                </c:pt>
                <c:pt idx="1">
                  <c:v>708.22155888694147</c:v>
                </c:pt>
                <c:pt idx="2">
                  <c:v>710.4245310188079</c:v>
                </c:pt>
                <c:pt idx="3">
                  <c:v>712.62750315067422</c:v>
                </c:pt>
                <c:pt idx="4">
                  <c:v>714.83047528254065</c:v>
                </c:pt>
                <c:pt idx="5">
                  <c:v>717.03344741440708</c:v>
                </c:pt>
                <c:pt idx="6">
                  <c:v>719.23641954627362</c:v>
                </c:pt>
                <c:pt idx="7">
                  <c:v>721.43939167813983</c:v>
                </c:pt>
                <c:pt idx="8">
                  <c:v>723.64236381000626</c:v>
                </c:pt>
                <c:pt idx="9">
                  <c:v>725.84533594187292</c:v>
                </c:pt>
                <c:pt idx="10">
                  <c:v>728.04830807373912</c:v>
                </c:pt>
                <c:pt idx="11">
                  <c:v>730.25128020560555</c:v>
                </c:pt>
                <c:pt idx="12">
                  <c:v>732.45425233747176</c:v>
                </c:pt>
                <c:pt idx="13">
                  <c:v>734.65722446933819</c:v>
                </c:pt>
                <c:pt idx="14">
                  <c:v>736.86019660120473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7F64-457E-84A5-67209CDCEBAC}"/>
            </c:ext>
          </c:extLst>
        </c:ser>
        <c:ser>
          <c:idx val="27"/>
          <c:order val="27"/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ceteris'!$AY$29:$BM$29</c:f>
              <c:numCache>
                <c:formatCode>General</c:formatCode>
                <c:ptCount val="15"/>
                <c:pt idx="0">
                  <c:v>717.35744442450891</c:v>
                </c:pt>
                <c:pt idx="1">
                  <c:v>718.30054348199371</c:v>
                </c:pt>
                <c:pt idx="2">
                  <c:v>719.24364253947851</c:v>
                </c:pt>
                <c:pt idx="3">
                  <c:v>720.18674159696354</c:v>
                </c:pt>
                <c:pt idx="4">
                  <c:v>721.12984065444834</c:v>
                </c:pt>
                <c:pt idx="5">
                  <c:v>722.07293971193326</c:v>
                </c:pt>
                <c:pt idx="6">
                  <c:v>723.01603876941806</c:v>
                </c:pt>
                <c:pt idx="7">
                  <c:v>723.95913782690309</c:v>
                </c:pt>
                <c:pt idx="8">
                  <c:v>724.90223688438789</c:v>
                </c:pt>
                <c:pt idx="9">
                  <c:v>725.84533594187292</c:v>
                </c:pt>
                <c:pt idx="10">
                  <c:v>726.78843499935761</c:v>
                </c:pt>
                <c:pt idx="11">
                  <c:v>727.73153405684252</c:v>
                </c:pt>
                <c:pt idx="12">
                  <c:v>728.67463311432732</c:v>
                </c:pt>
                <c:pt idx="13">
                  <c:v>729.61773217181224</c:v>
                </c:pt>
                <c:pt idx="14">
                  <c:v>730.56083122929715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7F64-457E-84A5-67209CDCEBAC}"/>
            </c:ext>
          </c:extLst>
        </c:ser>
        <c:ser>
          <c:idx val="28"/>
          <c:order val="28"/>
          <c:spPr>
            <a:ln w="28575" cap="rnd">
              <a:solidFill>
                <a:schemeClr val="accent5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ceteris'!$AY$30:$BM$30</c:f>
              <c:numCache>
                <c:formatCode>General</c:formatCode>
                <c:ptCount val="15"/>
                <c:pt idx="0">
                  <c:v>259.13509574094269</c:v>
                </c:pt>
                <c:pt idx="1">
                  <c:v>305.80611976103569</c:v>
                </c:pt>
                <c:pt idx="2">
                  <c:v>352.47714378112869</c:v>
                </c:pt>
                <c:pt idx="3">
                  <c:v>399.14816780122175</c:v>
                </c:pt>
                <c:pt idx="4">
                  <c:v>445.81919182131475</c:v>
                </c:pt>
                <c:pt idx="5">
                  <c:v>492.49021584140769</c:v>
                </c:pt>
                <c:pt idx="6">
                  <c:v>539.16123986150069</c:v>
                </c:pt>
                <c:pt idx="7">
                  <c:v>585.8322638815938</c:v>
                </c:pt>
                <c:pt idx="8">
                  <c:v>632.50328790168669</c:v>
                </c:pt>
                <c:pt idx="9">
                  <c:v>679.17431192177958</c:v>
                </c:pt>
                <c:pt idx="10">
                  <c:v>725.84533594187292</c:v>
                </c:pt>
                <c:pt idx="11">
                  <c:v>772.5163599619658</c:v>
                </c:pt>
                <c:pt idx="12">
                  <c:v>819.18738398205858</c:v>
                </c:pt>
                <c:pt idx="13">
                  <c:v>865.85840800215192</c:v>
                </c:pt>
                <c:pt idx="14">
                  <c:v>912.52943202224492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C-7F64-457E-84A5-67209CDCEBAC}"/>
            </c:ext>
          </c:extLst>
        </c:ser>
        <c:ser>
          <c:idx val="29"/>
          <c:order val="29"/>
          <c:spPr>
            <a:ln w="28575" cap="rnd">
              <a:solidFill>
                <a:schemeClr val="accent6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ceteris'!$AY$31:$BM$31</c:f>
              <c:numCache>
                <c:formatCode>General</c:formatCode>
                <c:ptCount val="15"/>
                <c:pt idx="0">
                  <c:v>658.02290945487584</c:v>
                </c:pt>
                <c:pt idx="1">
                  <c:v>691.93412269837438</c:v>
                </c:pt>
                <c:pt idx="2">
                  <c:v>725.84533594187292</c:v>
                </c:pt>
                <c:pt idx="3">
                  <c:v>759.75654918537123</c:v>
                </c:pt>
                <c:pt idx="4">
                  <c:v>793.66776242886965</c:v>
                </c:pt>
                <c:pt idx="5">
                  <c:v>827.57897567236819</c:v>
                </c:pt>
                <c:pt idx="6">
                  <c:v>861.49018891586661</c:v>
                </c:pt>
                <c:pt idx="7">
                  <c:v>895.40140215936503</c:v>
                </c:pt>
                <c:pt idx="8">
                  <c:v>929.31261540286346</c:v>
                </c:pt>
                <c:pt idx="9">
                  <c:v>963.22382864636199</c:v>
                </c:pt>
                <c:pt idx="10">
                  <c:v>997.13504188986042</c:v>
                </c:pt>
                <c:pt idx="11">
                  <c:v>1031.046255133359</c:v>
                </c:pt>
                <c:pt idx="12">
                  <c:v>1064.9574683768574</c:v>
                </c:pt>
                <c:pt idx="13">
                  <c:v>1098.8686816203556</c:v>
                </c:pt>
                <c:pt idx="14">
                  <c:v>1132.779894863854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D-7F64-457E-84A5-67209CDCEBAC}"/>
            </c:ext>
          </c:extLst>
        </c:ser>
        <c:ser>
          <c:idx val="30"/>
          <c:order val="30"/>
          <c:spPr>
            <a:ln w="28575" cap="rnd">
              <a:solidFill>
                <a:schemeClr val="accent1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ceteris'!$AY$32:$BM$32</c:f>
              <c:numCache>
                <c:formatCode>General</c:formatCode>
                <c:ptCount val="15"/>
                <c:pt idx="0">
                  <c:v>481.24199969607827</c:v>
                </c:pt>
                <c:pt idx="1">
                  <c:v>520.87685974449903</c:v>
                </c:pt>
                <c:pt idx="2">
                  <c:v>560.51171979291973</c:v>
                </c:pt>
                <c:pt idx="3">
                  <c:v>600.14657984134055</c:v>
                </c:pt>
                <c:pt idx="4">
                  <c:v>639.78143988976137</c:v>
                </c:pt>
                <c:pt idx="5">
                  <c:v>679.41629993818208</c:v>
                </c:pt>
                <c:pt idx="6">
                  <c:v>719.05115998660278</c:v>
                </c:pt>
                <c:pt idx="7">
                  <c:v>758.68602003502349</c:v>
                </c:pt>
                <c:pt idx="8">
                  <c:v>798.32088008344419</c:v>
                </c:pt>
                <c:pt idx="9">
                  <c:v>837.95574013186513</c:v>
                </c:pt>
                <c:pt idx="10">
                  <c:v>877.59060018028583</c:v>
                </c:pt>
                <c:pt idx="11">
                  <c:v>917.22546022870677</c:v>
                </c:pt>
                <c:pt idx="12">
                  <c:v>956.86032027712747</c:v>
                </c:pt>
                <c:pt idx="13">
                  <c:v>996.49518032554818</c:v>
                </c:pt>
                <c:pt idx="14">
                  <c:v>1036.130040373969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E-7F64-457E-84A5-67209CDCEBAC}"/>
            </c:ext>
          </c:extLst>
        </c:ser>
        <c:ser>
          <c:idx val="31"/>
          <c:order val="31"/>
          <c:spPr>
            <a:ln w="28575" cap="rnd">
              <a:solidFill>
                <a:schemeClr val="accent2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ceteris'!$AY$33:$BM$33</c:f>
              <c:numCache>
                <c:formatCode>General</c:formatCode>
                <c:ptCount val="15"/>
                <c:pt idx="0">
                  <c:v>1011.8973469234385</c:v>
                </c:pt>
                <c:pt idx="1">
                  <c:v>1014.1003190553049</c:v>
                </c:pt>
                <c:pt idx="2">
                  <c:v>1016.3032911871716</c:v>
                </c:pt>
                <c:pt idx="3">
                  <c:v>1018.5062633190378</c:v>
                </c:pt>
                <c:pt idx="4">
                  <c:v>1020.7092354509041</c:v>
                </c:pt>
                <c:pt idx="5">
                  <c:v>1022.9122075827706</c:v>
                </c:pt>
                <c:pt idx="6">
                  <c:v>1025.1151797146372</c:v>
                </c:pt>
                <c:pt idx="7">
                  <c:v>1027.3181518465033</c:v>
                </c:pt>
                <c:pt idx="8">
                  <c:v>1029.5211239783696</c:v>
                </c:pt>
                <c:pt idx="9">
                  <c:v>1031.7240961102361</c:v>
                </c:pt>
                <c:pt idx="10">
                  <c:v>1033.9270682421027</c:v>
                </c:pt>
                <c:pt idx="11">
                  <c:v>1036.130040373969</c:v>
                </c:pt>
                <c:pt idx="12">
                  <c:v>1038.3330125058353</c:v>
                </c:pt>
                <c:pt idx="13">
                  <c:v>1040.5359846377016</c:v>
                </c:pt>
                <c:pt idx="14">
                  <c:v>1042.7389567695684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F-7F64-457E-84A5-67209CDCEBAC}"/>
            </c:ext>
          </c:extLst>
        </c:ser>
        <c:ser>
          <c:idx val="32"/>
          <c:order val="32"/>
          <c:spPr>
            <a:ln w="28575" cap="rnd">
              <a:solidFill>
                <a:schemeClr val="accent3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ceteris'!$AY$34:$BM$34</c:f>
              <c:numCache>
                <c:formatCode>General</c:formatCode>
                <c:ptCount val="15"/>
                <c:pt idx="0">
                  <c:v>1024.8128516841505</c:v>
                </c:pt>
                <c:pt idx="1">
                  <c:v>1025.7559507416352</c:v>
                </c:pt>
                <c:pt idx="2">
                  <c:v>1026.6990497991201</c:v>
                </c:pt>
                <c:pt idx="3">
                  <c:v>1027.642148856605</c:v>
                </c:pt>
                <c:pt idx="4">
                  <c:v>1028.5852479140899</c:v>
                </c:pt>
                <c:pt idx="5">
                  <c:v>1029.5283469715748</c:v>
                </c:pt>
                <c:pt idx="6">
                  <c:v>1030.4714460290595</c:v>
                </c:pt>
                <c:pt idx="7">
                  <c:v>1031.4145450865446</c:v>
                </c:pt>
                <c:pt idx="8">
                  <c:v>1032.3576441440293</c:v>
                </c:pt>
                <c:pt idx="9">
                  <c:v>1033.3007432015143</c:v>
                </c:pt>
                <c:pt idx="10">
                  <c:v>1034.2438422589992</c:v>
                </c:pt>
                <c:pt idx="11">
                  <c:v>1035.1869413164841</c:v>
                </c:pt>
                <c:pt idx="12">
                  <c:v>1036.130040373969</c:v>
                </c:pt>
                <c:pt idx="13">
                  <c:v>1037.0731394314539</c:v>
                </c:pt>
                <c:pt idx="14">
                  <c:v>1038.0162384889388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0-7F64-457E-84A5-67209CDCEBAC}"/>
            </c:ext>
          </c:extLst>
        </c:ser>
        <c:ser>
          <c:idx val="33"/>
          <c:order val="33"/>
          <c:spPr>
            <a:ln w="28575" cap="rnd">
              <a:solidFill>
                <a:schemeClr val="accent4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ceteris'!$AY$35:$BM$35</c:f>
              <c:numCache>
                <c:formatCode>General</c:formatCode>
                <c:ptCount val="15"/>
                <c:pt idx="0">
                  <c:v>849.44594429359699</c:v>
                </c:pt>
                <c:pt idx="1">
                  <c:v>896.11696831368999</c:v>
                </c:pt>
                <c:pt idx="2">
                  <c:v>942.78799233378277</c:v>
                </c:pt>
                <c:pt idx="3">
                  <c:v>989.459016353876</c:v>
                </c:pt>
                <c:pt idx="4">
                  <c:v>1036.130040373969</c:v>
                </c:pt>
                <c:pt idx="5">
                  <c:v>1082.801064394062</c:v>
                </c:pt>
                <c:pt idx="6">
                  <c:v>1129.472088414155</c:v>
                </c:pt>
                <c:pt idx="7">
                  <c:v>1176.1431124342482</c:v>
                </c:pt>
                <c:pt idx="8">
                  <c:v>1222.814136454341</c:v>
                </c:pt>
                <c:pt idx="9">
                  <c:v>1269.485160474434</c:v>
                </c:pt>
                <c:pt idx="10">
                  <c:v>1316.1561844945272</c:v>
                </c:pt>
                <c:pt idx="11">
                  <c:v>1362.8272085146198</c:v>
                </c:pt>
                <c:pt idx="12">
                  <c:v>1409.498232534713</c:v>
                </c:pt>
                <c:pt idx="13">
                  <c:v>1456.1692565548062</c:v>
                </c:pt>
                <c:pt idx="14">
                  <c:v>1502.840280574899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1-7F64-457E-84A5-67209CDCEBAC}"/>
            </c:ext>
          </c:extLst>
        </c:ser>
        <c:ser>
          <c:idx val="34"/>
          <c:order val="34"/>
          <c:spPr>
            <a:ln w="28575" cap="rnd">
              <a:solidFill>
                <a:schemeClr val="accent5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ceteris'!$AY$36:$BM$36</c:f>
              <c:numCache>
                <c:formatCode>General</c:formatCode>
                <c:ptCount val="15"/>
                <c:pt idx="0">
                  <c:v>900.48518739997508</c:v>
                </c:pt>
                <c:pt idx="1">
                  <c:v>934.39640064347361</c:v>
                </c:pt>
                <c:pt idx="2">
                  <c:v>968.30761388697204</c:v>
                </c:pt>
                <c:pt idx="3">
                  <c:v>1002.2188271304706</c:v>
                </c:pt>
                <c:pt idx="4">
                  <c:v>1036.130040373969</c:v>
                </c:pt>
                <c:pt idx="5">
                  <c:v>1070.0412536174674</c:v>
                </c:pt>
                <c:pt idx="6">
                  <c:v>1103.9524668609661</c:v>
                </c:pt>
                <c:pt idx="7">
                  <c:v>1137.8636801044645</c:v>
                </c:pt>
                <c:pt idx="8">
                  <c:v>1171.7748933479629</c:v>
                </c:pt>
                <c:pt idx="9">
                  <c:v>1205.6861065914611</c:v>
                </c:pt>
                <c:pt idx="10">
                  <c:v>1239.5973198349598</c:v>
                </c:pt>
                <c:pt idx="11">
                  <c:v>1273.5085330784582</c:v>
                </c:pt>
                <c:pt idx="12">
                  <c:v>1307.4197463219568</c:v>
                </c:pt>
                <c:pt idx="13">
                  <c:v>1341.3309595654553</c:v>
                </c:pt>
                <c:pt idx="14">
                  <c:v>1375.2421728089537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2-7F64-457E-84A5-67209CDCEBAC}"/>
            </c:ext>
          </c:extLst>
        </c:ser>
        <c:ser>
          <c:idx val="35"/>
          <c:order val="35"/>
          <c:spPr>
            <a:ln w="28575" cap="rnd">
              <a:solidFill>
                <a:schemeClr val="accent6">
                  <a:lumMod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ceteris'!$AY$37:$BM$37</c:f>
              <c:numCache>
                <c:formatCode>General</c:formatCode>
                <c:ptCount val="15"/>
                <c:pt idx="0">
                  <c:v>465.05362173471798</c:v>
                </c:pt>
                <c:pt idx="1">
                  <c:v>504.68848178313874</c:v>
                </c:pt>
                <c:pt idx="2">
                  <c:v>544.32334183155956</c:v>
                </c:pt>
                <c:pt idx="3">
                  <c:v>583.95820187998038</c:v>
                </c:pt>
                <c:pt idx="4">
                  <c:v>623.59306192840108</c:v>
                </c:pt>
                <c:pt idx="5">
                  <c:v>663.2279219768219</c:v>
                </c:pt>
                <c:pt idx="6">
                  <c:v>702.86278202524261</c:v>
                </c:pt>
                <c:pt idx="7">
                  <c:v>742.49764207366343</c:v>
                </c:pt>
                <c:pt idx="8">
                  <c:v>782.13250212208413</c:v>
                </c:pt>
                <c:pt idx="9">
                  <c:v>821.76736217050507</c:v>
                </c:pt>
                <c:pt idx="10">
                  <c:v>861.40222221892577</c:v>
                </c:pt>
                <c:pt idx="11">
                  <c:v>901.03708226734625</c:v>
                </c:pt>
                <c:pt idx="12">
                  <c:v>940.67194231576718</c:v>
                </c:pt>
                <c:pt idx="13">
                  <c:v>980.30680236418789</c:v>
                </c:pt>
                <c:pt idx="14">
                  <c:v>1019.9416624126086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3-7F64-457E-84A5-67209CDCEBAC}"/>
            </c:ext>
          </c:extLst>
        </c:ser>
        <c:ser>
          <c:idx val="36"/>
          <c:order val="36"/>
          <c:spPr>
            <a:ln w="28575" cap="rnd">
              <a:solidFill>
                <a:schemeClr val="accent1">
                  <a:lumMod val="70000"/>
                  <a:lumOff val="3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ceteris'!$AY$38:$BM$38</c:f>
              <c:numCache>
                <c:formatCode>General</c:formatCode>
                <c:ptCount val="15"/>
                <c:pt idx="0">
                  <c:v>821.76736217050507</c:v>
                </c:pt>
                <c:pt idx="1">
                  <c:v>823.97033430237138</c:v>
                </c:pt>
                <c:pt idx="2">
                  <c:v>826.1733064342377</c:v>
                </c:pt>
                <c:pt idx="3">
                  <c:v>828.37627856610413</c:v>
                </c:pt>
                <c:pt idx="4">
                  <c:v>830.57925069797056</c:v>
                </c:pt>
                <c:pt idx="5">
                  <c:v>832.78222282983688</c:v>
                </c:pt>
                <c:pt idx="6">
                  <c:v>834.98519496170331</c:v>
                </c:pt>
                <c:pt idx="7">
                  <c:v>837.18816709356963</c:v>
                </c:pt>
                <c:pt idx="8">
                  <c:v>839.39113922543618</c:v>
                </c:pt>
                <c:pt idx="9">
                  <c:v>841.59411135730261</c:v>
                </c:pt>
                <c:pt idx="10">
                  <c:v>843.79708348916881</c:v>
                </c:pt>
                <c:pt idx="11">
                  <c:v>846.00005562103536</c:v>
                </c:pt>
                <c:pt idx="12">
                  <c:v>848.20302775290156</c:v>
                </c:pt>
                <c:pt idx="13">
                  <c:v>850.40599988476822</c:v>
                </c:pt>
                <c:pt idx="14">
                  <c:v>852.60897201663454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4-7F64-457E-84A5-67209CDCEBAC}"/>
            </c:ext>
          </c:extLst>
        </c:ser>
        <c:ser>
          <c:idx val="37"/>
          <c:order val="37"/>
          <c:spPr>
            <a:ln w="28575" cap="rnd">
              <a:solidFill>
                <a:schemeClr val="accent2">
                  <a:lumMod val="70000"/>
                  <a:lumOff val="3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ceteris'!$AY$39:$BM$39</c:f>
              <c:numCache>
                <c:formatCode>General</c:formatCode>
                <c:ptCount val="15"/>
                <c:pt idx="0">
                  <c:v>815.16566876811078</c:v>
                </c:pt>
                <c:pt idx="1">
                  <c:v>816.10876782559558</c:v>
                </c:pt>
                <c:pt idx="2">
                  <c:v>817.05186688308049</c:v>
                </c:pt>
                <c:pt idx="3">
                  <c:v>817.99496594056541</c:v>
                </c:pt>
                <c:pt idx="4">
                  <c:v>818.93806499805032</c:v>
                </c:pt>
                <c:pt idx="5">
                  <c:v>819.88116405553524</c:v>
                </c:pt>
                <c:pt idx="6">
                  <c:v>820.82426311302015</c:v>
                </c:pt>
                <c:pt idx="7">
                  <c:v>821.76736217050507</c:v>
                </c:pt>
                <c:pt idx="8">
                  <c:v>822.71046122798975</c:v>
                </c:pt>
                <c:pt idx="9">
                  <c:v>823.65356028547467</c:v>
                </c:pt>
                <c:pt idx="10">
                  <c:v>824.59665934295958</c:v>
                </c:pt>
                <c:pt idx="11">
                  <c:v>825.5397584004445</c:v>
                </c:pt>
                <c:pt idx="12">
                  <c:v>826.48285745792941</c:v>
                </c:pt>
                <c:pt idx="13">
                  <c:v>827.42595651541433</c:v>
                </c:pt>
                <c:pt idx="14">
                  <c:v>828.36905557289901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5-7F64-457E-84A5-67209CDCEBAC}"/>
            </c:ext>
          </c:extLst>
        </c:ser>
        <c:ser>
          <c:idx val="38"/>
          <c:order val="38"/>
          <c:spPr>
            <a:ln w="28575" cap="rnd">
              <a:solidFill>
                <a:schemeClr val="accent3">
                  <a:lumMod val="70000"/>
                  <a:lumOff val="3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ceteris'!$AY$40:$BM$40</c:f>
              <c:numCache>
                <c:formatCode>General</c:formatCode>
                <c:ptCount val="15"/>
                <c:pt idx="0">
                  <c:v>588.41224207003995</c:v>
                </c:pt>
                <c:pt idx="1">
                  <c:v>635.08326609013284</c:v>
                </c:pt>
                <c:pt idx="2">
                  <c:v>681.75429011022595</c:v>
                </c:pt>
                <c:pt idx="3">
                  <c:v>728.42531413031895</c:v>
                </c:pt>
                <c:pt idx="4">
                  <c:v>775.09633815041195</c:v>
                </c:pt>
                <c:pt idx="5">
                  <c:v>821.76736217050507</c:v>
                </c:pt>
                <c:pt idx="6">
                  <c:v>868.43838619059784</c:v>
                </c:pt>
                <c:pt idx="7">
                  <c:v>915.10941021069084</c:v>
                </c:pt>
                <c:pt idx="8">
                  <c:v>961.78043423078384</c:v>
                </c:pt>
                <c:pt idx="9">
                  <c:v>1008.4514582508768</c:v>
                </c:pt>
                <c:pt idx="10">
                  <c:v>1055.1224822709701</c:v>
                </c:pt>
                <c:pt idx="11">
                  <c:v>1101.7935062910628</c:v>
                </c:pt>
                <c:pt idx="12">
                  <c:v>1148.4645303111558</c:v>
                </c:pt>
                <c:pt idx="13">
                  <c:v>1195.1355543312488</c:v>
                </c:pt>
                <c:pt idx="14">
                  <c:v>1241.8065783513416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6-7F64-457E-84A5-67209CDCEBAC}"/>
            </c:ext>
          </c:extLst>
        </c:ser>
        <c:ser>
          <c:idx val="39"/>
          <c:order val="39"/>
          <c:spPr>
            <a:ln w="28575" cap="rnd">
              <a:solidFill>
                <a:schemeClr val="accent4">
                  <a:lumMod val="70000"/>
                  <a:lumOff val="3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ceteris'!$AY$41:$BM$41</c:f>
              <c:numCache>
                <c:formatCode>General</c:formatCode>
                <c:ptCount val="15"/>
                <c:pt idx="0">
                  <c:v>720.03372244000957</c:v>
                </c:pt>
                <c:pt idx="1">
                  <c:v>753.94493568350811</c:v>
                </c:pt>
                <c:pt idx="2">
                  <c:v>787.85614892700664</c:v>
                </c:pt>
                <c:pt idx="3">
                  <c:v>821.76736217050507</c:v>
                </c:pt>
                <c:pt idx="4">
                  <c:v>855.67857541400338</c:v>
                </c:pt>
                <c:pt idx="5">
                  <c:v>889.5897886575018</c:v>
                </c:pt>
                <c:pt idx="6">
                  <c:v>923.50100190100022</c:v>
                </c:pt>
                <c:pt idx="7">
                  <c:v>957.41221514449876</c:v>
                </c:pt>
                <c:pt idx="8">
                  <c:v>991.32342838799741</c:v>
                </c:pt>
                <c:pt idx="9">
                  <c:v>1025.2346416314958</c:v>
                </c:pt>
                <c:pt idx="10">
                  <c:v>1059.145854874994</c:v>
                </c:pt>
                <c:pt idx="11">
                  <c:v>1093.0570681184925</c:v>
                </c:pt>
                <c:pt idx="12">
                  <c:v>1126.9682813619911</c:v>
                </c:pt>
                <c:pt idx="13">
                  <c:v>1160.8794946054893</c:v>
                </c:pt>
                <c:pt idx="14">
                  <c:v>1194.7907078489877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7-7F64-457E-84A5-67209CDCEBAC}"/>
            </c:ext>
          </c:extLst>
        </c:ser>
        <c:ser>
          <c:idx val="40"/>
          <c:order val="40"/>
          <c:spPr>
            <a:ln w="28575" cap="rnd">
              <a:solidFill>
                <a:schemeClr val="accent5">
                  <a:lumMod val="70000"/>
                  <a:lumOff val="3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ceteris'!$AY$42:$BM$42</c:f>
              <c:numCache>
                <c:formatCode>General</c:formatCode>
                <c:ptCount val="15"/>
                <c:pt idx="0">
                  <c:v>1066.114563813778</c:v>
                </c:pt>
                <c:pt idx="1">
                  <c:v>1105.7494238621987</c:v>
                </c:pt>
                <c:pt idx="2">
                  <c:v>1145.3842839106196</c:v>
                </c:pt>
                <c:pt idx="3">
                  <c:v>1185.0191439590401</c:v>
                </c:pt>
                <c:pt idx="4">
                  <c:v>1224.654004007461</c:v>
                </c:pt>
                <c:pt idx="5">
                  <c:v>1264.2888640558817</c:v>
                </c:pt>
                <c:pt idx="6">
                  <c:v>1303.9237241043024</c:v>
                </c:pt>
                <c:pt idx="7">
                  <c:v>1343.5585841527234</c:v>
                </c:pt>
                <c:pt idx="8">
                  <c:v>1383.1934442011441</c:v>
                </c:pt>
                <c:pt idx="9">
                  <c:v>1422.8283042495648</c:v>
                </c:pt>
                <c:pt idx="10">
                  <c:v>1462.4631642979857</c:v>
                </c:pt>
                <c:pt idx="11">
                  <c:v>1502.0980243464064</c:v>
                </c:pt>
                <c:pt idx="12">
                  <c:v>1541.7328843948269</c:v>
                </c:pt>
                <c:pt idx="13">
                  <c:v>1581.3677444432478</c:v>
                </c:pt>
                <c:pt idx="14">
                  <c:v>1621.0026044916683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8-7F64-457E-84A5-67209CDCEBAC}"/>
            </c:ext>
          </c:extLst>
        </c:ser>
        <c:ser>
          <c:idx val="41"/>
          <c:order val="41"/>
          <c:spPr>
            <a:ln w="28575" cap="rnd">
              <a:solidFill>
                <a:schemeClr val="accent6">
                  <a:lumMod val="70000"/>
                  <a:lumOff val="3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ceteris'!$AY$43:$BM$43</c:f>
              <c:numCache>
                <c:formatCode>General</c:formatCode>
                <c:ptCount val="15"/>
                <c:pt idx="0">
                  <c:v>1048.490786758847</c:v>
                </c:pt>
                <c:pt idx="1">
                  <c:v>1050.6937588907133</c:v>
                </c:pt>
                <c:pt idx="2">
                  <c:v>1052.8967310225796</c:v>
                </c:pt>
                <c:pt idx="3">
                  <c:v>1055.0997031544464</c:v>
                </c:pt>
                <c:pt idx="4">
                  <c:v>1057.3026752863127</c:v>
                </c:pt>
                <c:pt idx="5">
                  <c:v>1059.5056474181788</c:v>
                </c:pt>
                <c:pt idx="6">
                  <c:v>1061.7086195500453</c:v>
                </c:pt>
                <c:pt idx="7">
                  <c:v>1063.9115916819117</c:v>
                </c:pt>
                <c:pt idx="8">
                  <c:v>1066.114563813778</c:v>
                </c:pt>
                <c:pt idx="9">
                  <c:v>1068.3175359456445</c:v>
                </c:pt>
                <c:pt idx="10">
                  <c:v>1070.5205080775108</c:v>
                </c:pt>
                <c:pt idx="11">
                  <c:v>1072.7234802093776</c:v>
                </c:pt>
                <c:pt idx="12">
                  <c:v>1074.9264523412439</c:v>
                </c:pt>
                <c:pt idx="13">
                  <c:v>1077.12942447311</c:v>
                </c:pt>
                <c:pt idx="14">
                  <c:v>1079.3323966049768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9-7F64-457E-84A5-67209CDCEBAC}"/>
            </c:ext>
          </c:extLst>
        </c:ser>
        <c:ser>
          <c:idx val="42"/>
          <c:order val="42"/>
          <c:spPr>
            <a:ln w="28575" cap="rnd">
              <a:solidFill>
                <a:schemeClr val="accent1">
                  <a:lumMod val="7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ceteris'!$AY$44:$BM$44</c:f>
              <c:numCache>
                <c:formatCode>General</c:formatCode>
                <c:ptCount val="15"/>
                <c:pt idx="0">
                  <c:v>1052.9111770089896</c:v>
                </c:pt>
                <c:pt idx="1">
                  <c:v>1053.8542760664745</c:v>
                </c:pt>
                <c:pt idx="2">
                  <c:v>1054.7973751239595</c:v>
                </c:pt>
                <c:pt idx="3">
                  <c:v>1055.7404741814444</c:v>
                </c:pt>
                <c:pt idx="4">
                  <c:v>1056.6835732389291</c:v>
                </c:pt>
                <c:pt idx="5">
                  <c:v>1057.626672296414</c:v>
                </c:pt>
                <c:pt idx="6">
                  <c:v>1058.5697713538991</c:v>
                </c:pt>
                <c:pt idx="7">
                  <c:v>1059.512870411384</c:v>
                </c:pt>
                <c:pt idx="8">
                  <c:v>1060.4559694688687</c:v>
                </c:pt>
                <c:pt idx="9">
                  <c:v>1061.3990685263534</c:v>
                </c:pt>
                <c:pt idx="10">
                  <c:v>1062.3421675838383</c:v>
                </c:pt>
                <c:pt idx="11">
                  <c:v>1063.2852666413232</c:v>
                </c:pt>
                <c:pt idx="12">
                  <c:v>1064.2283656988081</c:v>
                </c:pt>
                <c:pt idx="13">
                  <c:v>1065.1714647562933</c:v>
                </c:pt>
                <c:pt idx="14">
                  <c:v>1066.114563813778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A-7F64-457E-84A5-67209CDCEBAC}"/>
            </c:ext>
          </c:extLst>
        </c:ser>
        <c:ser>
          <c:idx val="43"/>
          <c:order val="43"/>
          <c:spPr>
            <a:ln w="28575" cap="rnd">
              <a:solidFill>
                <a:schemeClr val="accent2">
                  <a:lumMod val="7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ceteris'!$AY$45:$BM$45</c:f>
              <c:numCache>
                <c:formatCode>General</c:formatCode>
                <c:ptCount val="15"/>
                <c:pt idx="0">
                  <c:v>459.39125155256909</c:v>
                </c:pt>
                <c:pt idx="1">
                  <c:v>506.0622755726622</c:v>
                </c:pt>
                <c:pt idx="2">
                  <c:v>552.73329959275509</c:v>
                </c:pt>
                <c:pt idx="3">
                  <c:v>599.4043236128482</c:v>
                </c:pt>
                <c:pt idx="4">
                  <c:v>646.0753476329412</c:v>
                </c:pt>
                <c:pt idx="5">
                  <c:v>692.74637165303409</c:v>
                </c:pt>
                <c:pt idx="6">
                  <c:v>739.4173956731272</c:v>
                </c:pt>
                <c:pt idx="7">
                  <c:v>786.08841969322009</c:v>
                </c:pt>
                <c:pt idx="8">
                  <c:v>832.75944371331298</c:v>
                </c:pt>
                <c:pt idx="9">
                  <c:v>879.4304677334062</c:v>
                </c:pt>
                <c:pt idx="10">
                  <c:v>926.10149175349898</c:v>
                </c:pt>
                <c:pt idx="11">
                  <c:v>972.77251577359209</c:v>
                </c:pt>
                <c:pt idx="12">
                  <c:v>1019.4435397936851</c:v>
                </c:pt>
                <c:pt idx="13">
                  <c:v>1066.114563813778</c:v>
                </c:pt>
                <c:pt idx="14">
                  <c:v>1112.785587833871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B-7F64-457E-84A5-67209CDCEBAC}"/>
            </c:ext>
          </c:extLst>
        </c:ser>
        <c:ser>
          <c:idx val="44"/>
          <c:order val="44"/>
          <c:spPr>
            <a:ln w="28575" cap="rnd">
              <a:solidFill>
                <a:schemeClr val="accent3">
                  <a:lumMod val="7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ceteris'!$AY$46:$BM$46</c:f>
              <c:numCache>
                <c:formatCode>General</c:formatCode>
                <c:ptCount val="15"/>
                <c:pt idx="0">
                  <c:v>760.91364462229194</c:v>
                </c:pt>
                <c:pt idx="1">
                  <c:v>794.82485786579059</c:v>
                </c:pt>
                <c:pt idx="2">
                  <c:v>828.7360711092889</c:v>
                </c:pt>
                <c:pt idx="3">
                  <c:v>862.64728435278755</c:v>
                </c:pt>
                <c:pt idx="4">
                  <c:v>896.55849759628597</c:v>
                </c:pt>
                <c:pt idx="5">
                  <c:v>930.46971083978428</c:v>
                </c:pt>
                <c:pt idx="6">
                  <c:v>964.38092408328282</c:v>
                </c:pt>
                <c:pt idx="7">
                  <c:v>998.29213732678136</c:v>
                </c:pt>
                <c:pt idx="8">
                  <c:v>1032.2033505702798</c:v>
                </c:pt>
                <c:pt idx="9">
                  <c:v>1066.114563813778</c:v>
                </c:pt>
                <c:pt idx="10">
                  <c:v>1100.0257770572764</c:v>
                </c:pt>
                <c:pt idx="11">
                  <c:v>1133.9369903007753</c:v>
                </c:pt>
                <c:pt idx="12">
                  <c:v>1167.8482035442735</c:v>
                </c:pt>
                <c:pt idx="13">
                  <c:v>1201.7594167877719</c:v>
                </c:pt>
                <c:pt idx="14">
                  <c:v>1235.6706300312701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C-7F64-457E-84A5-67209CDCEBAC}"/>
            </c:ext>
          </c:extLst>
        </c:ser>
        <c:ser>
          <c:idx val="45"/>
          <c:order val="45"/>
          <c:spPr>
            <a:ln w="28575" cap="rnd">
              <a:solidFill>
                <a:schemeClr val="accent4">
                  <a:lumMod val="7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ceteris'!$AY$47:$BM$47</c:f>
              <c:numCache>
                <c:formatCode>General</c:formatCode>
                <c:ptCount val="15"/>
                <c:pt idx="0">
                  <c:v>608.92176337303692</c:v>
                </c:pt>
                <c:pt idx="1">
                  <c:v>648.55662342145774</c:v>
                </c:pt>
                <c:pt idx="2">
                  <c:v>688.19148346987845</c:v>
                </c:pt>
                <c:pt idx="3">
                  <c:v>727.82634351829915</c:v>
                </c:pt>
                <c:pt idx="4">
                  <c:v>767.46120356671986</c:v>
                </c:pt>
                <c:pt idx="5">
                  <c:v>807.09606361514068</c:v>
                </c:pt>
                <c:pt idx="6">
                  <c:v>846.73092366356161</c:v>
                </c:pt>
                <c:pt idx="7">
                  <c:v>886.36578371198209</c:v>
                </c:pt>
                <c:pt idx="8">
                  <c:v>926.00064376040291</c:v>
                </c:pt>
                <c:pt idx="9">
                  <c:v>965.63550380882361</c:v>
                </c:pt>
                <c:pt idx="10">
                  <c:v>1005.2703638572445</c:v>
                </c:pt>
                <c:pt idx="11">
                  <c:v>1044.9052239056653</c:v>
                </c:pt>
                <c:pt idx="12">
                  <c:v>1084.540083954086</c:v>
                </c:pt>
                <c:pt idx="13">
                  <c:v>1124.1749440025067</c:v>
                </c:pt>
                <c:pt idx="14">
                  <c:v>1163.8098040509274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D-7F64-457E-84A5-67209CDCEBAC}"/>
            </c:ext>
          </c:extLst>
        </c:ser>
        <c:ser>
          <c:idx val="46"/>
          <c:order val="46"/>
          <c:spPr>
            <a:ln w="28575" cap="rnd">
              <a:solidFill>
                <a:schemeClr val="accent5">
                  <a:lumMod val="7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ceteris'!$AY$48:$BM$48</c:f>
              <c:numCache>
                <c:formatCode>General</c:formatCode>
                <c:ptCount val="15"/>
                <c:pt idx="0">
                  <c:v>712.40553859523436</c:v>
                </c:pt>
                <c:pt idx="1">
                  <c:v>714.60851072710057</c:v>
                </c:pt>
                <c:pt idx="2">
                  <c:v>716.811482858967</c:v>
                </c:pt>
                <c:pt idx="3">
                  <c:v>719.01445499083366</c:v>
                </c:pt>
                <c:pt idx="4">
                  <c:v>721.21742712270009</c:v>
                </c:pt>
                <c:pt idx="5">
                  <c:v>723.42039925456618</c:v>
                </c:pt>
                <c:pt idx="6">
                  <c:v>725.62337138643261</c:v>
                </c:pt>
                <c:pt idx="7">
                  <c:v>727.82634351829915</c:v>
                </c:pt>
                <c:pt idx="8">
                  <c:v>730.02931565016547</c:v>
                </c:pt>
                <c:pt idx="9">
                  <c:v>732.2322877820319</c:v>
                </c:pt>
                <c:pt idx="10">
                  <c:v>734.43525991389834</c:v>
                </c:pt>
                <c:pt idx="11">
                  <c:v>736.63823204576443</c:v>
                </c:pt>
                <c:pt idx="12">
                  <c:v>738.8412041776312</c:v>
                </c:pt>
                <c:pt idx="13">
                  <c:v>741.04417630949752</c:v>
                </c:pt>
                <c:pt idx="14">
                  <c:v>743.24714844136383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E-7F64-457E-84A5-67209CDCEBAC}"/>
            </c:ext>
          </c:extLst>
        </c:ser>
        <c:ser>
          <c:idx val="47"/>
          <c:order val="47"/>
          <c:spPr>
            <a:ln w="28575" cap="rnd">
              <a:solidFill>
                <a:schemeClr val="accent6">
                  <a:lumMod val="7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ceteris'!$AY$49:$BM$49</c:f>
              <c:numCache>
                <c:formatCode>General</c:formatCode>
                <c:ptCount val="15"/>
                <c:pt idx="0">
                  <c:v>724.05394728835972</c:v>
                </c:pt>
                <c:pt idx="1">
                  <c:v>724.99704634584464</c:v>
                </c:pt>
                <c:pt idx="2">
                  <c:v>725.94014540332944</c:v>
                </c:pt>
                <c:pt idx="3">
                  <c:v>726.88324446081424</c:v>
                </c:pt>
                <c:pt idx="4">
                  <c:v>727.82634351829915</c:v>
                </c:pt>
                <c:pt idx="5">
                  <c:v>728.76944257578407</c:v>
                </c:pt>
                <c:pt idx="6">
                  <c:v>729.71254163326898</c:v>
                </c:pt>
                <c:pt idx="7">
                  <c:v>730.6556406907539</c:v>
                </c:pt>
                <c:pt idx="8">
                  <c:v>731.5987397482387</c:v>
                </c:pt>
                <c:pt idx="9">
                  <c:v>732.54183880572361</c:v>
                </c:pt>
                <c:pt idx="10">
                  <c:v>733.48493786320842</c:v>
                </c:pt>
                <c:pt idx="11">
                  <c:v>734.42803692069333</c:v>
                </c:pt>
                <c:pt idx="12">
                  <c:v>735.37113597817813</c:v>
                </c:pt>
                <c:pt idx="13">
                  <c:v>736.31423503566316</c:v>
                </c:pt>
                <c:pt idx="14">
                  <c:v>737.25733409314807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2F-7F64-457E-84A5-67209CDCEBAC}"/>
            </c:ext>
          </c:extLst>
        </c:ser>
        <c:ser>
          <c:idx val="48"/>
          <c:order val="48"/>
          <c:spPr>
            <a:ln w="28575" cap="rnd">
              <a:solidFill>
                <a:schemeClr val="accent1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ceteris'!$AY$50:$BM$50</c:f>
              <c:numCache>
                <c:formatCode>General</c:formatCode>
                <c:ptCount val="15"/>
                <c:pt idx="0">
                  <c:v>634.48429547811315</c:v>
                </c:pt>
                <c:pt idx="1">
                  <c:v>681.15531949820604</c:v>
                </c:pt>
                <c:pt idx="2">
                  <c:v>727.82634351829915</c:v>
                </c:pt>
                <c:pt idx="3">
                  <c:v>774.49736753839204</c:v>
                </c:pt>
                <c:pt idx="4">
                  <c:v>821.16839155848493</c:v>
                </c:pt>
                <c:pt idx="5">
                  <c:v>867.83941557857815</c:v>
                </c:pt>
                <c:pt idx="6">
                  <c:v>914.51043959867116</c:v>
                </c:pt>
                <c:pt idx="7">
                  <c:v>961.18146361876416</c:v>
                </c:pt>
                <c:pt idx="8">
                  <c:v>1007.852487638857</c:v>
                </c:pt>
                <c:pt idx="9">
                  <c:v>1054.5235116589499</c:v>
                </c:pt>
                <c:pt idx="10">
                  <c:v>1101.1945356790432</c:v>
                </c:pt>
                <c:pt idx="11">
                  <c:v>1147.8655596991359</c:v>
                </c:pt>
                <c:pt idx="12">
                  <c:v>1194.5365837192289</c:v>
                </c:pt>
                <c:pt idx="13">
                  <c:v>1241.2076077393222</c:v>
                </c:pt>
                <c:pt idx="14">
                  <c:v>1287.8786317594152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0-7F64-457E-84A5-67209CDCEBAC}"/>
            </c:ext>
          </c:extLst>
        </c:ser>
        <c:ser>
          <c:idx val="49"/>
          <c:order val="49"/>
          <c:spPr>
            <a:ln w="28575" cap="rnd">
              <a:solidFill>
                <a:schemeClr val="accent2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ceteris'!$AY$51:$BM$51</c:f>
              <c:numCache>
                <c:formatCode>General</c:formatCode>
                <c:ptCount val="15"/>
                <c:pt idx="0">
                  <c:v>354.8029978398161</c:v>
                </c:pt>
                <c:pt idx="1">
                  <c:v>388.71421108331452</c:v>
                </c:pt>
                <c:pt idx="2">
                  <c:v>422.62542432681295</c:v>
                </c:pt>
                <c:pt idx="3">
                  <c:v>456.53663757031143</c:v>
                </c:pt>
                <c:pt idx="4">
                  <c:v>490.44785081380985</c:v>
                </c:pt>
                <c:pt idx="5">
                  <c:v>524.35906405730839</c:v>
                </c:pt>
                <c:pt idx="6">
                  <c:v>558.27027730080692</c:v>
                </c:pt>
                <c:pt idx="7">
                  <c:v>592.18149054430535</c:v>
                </c:pt>
                <c:pt idx="8">
                  <c:v>626.09270378780377</c:v>
                </c:pt>
                <c:pt idx="9">
                  <c:v>660.00391703130219</c:v>
                </c:pt>
                <c:pt idx="10">
                  <c:v>693.91513027480073</c:v>
                </c:pt>
                <c:pt idx="11">
                  <c:v>727.82634351829915</c:v>
                </c:pt>
                <c:pt idx="12">
                  <c:v>761.73755676179758</c:v>
                </c:pt>
                <c:pt idx="13">
                  <c:v>795.64877000529623</c:v>
                </c:pt>
                <c:pt idx="14">
                  <c:v>829.55998324879454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1-7F64-457E-84A5-67209CDCEBAC}"/>
            </c:ext>
          </c:extLst>
        </c:ser>
        <c:ser>
          <c:idx val="50"/>
          <c:order val="50"/>
          <c:spPr>
            <a:ln w="28575" cap="rnd">
              <a:solidFill>
                <a:schemeClr val="accent3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ceteris'!$AY$52:$BM$52</c:f>
              <c:numCache>
                <c:formatCode>General</c:formatCode>
                <c:ptCount val="15"/>
                <c:pt idx="0">
                  <c:v>862.40251353482063</c:v>
                </c:pt>
                <c:pt idx="1">
                  <c:v>902.03737358324122</c:v>
                </c:pt>
                <c:pt idx="2">
                  <c:v>941.67223363166204</c:v>
                </c:pt>
                <c:pt idx="3">
                  <c:v>981.30709368008274</c:v>
                </c:pt>
                <c:pt idx="4">
                  <c:v>1020.9419537285036</c:v>
                </c:pt>
                <c:pt idx="5">
                  <c:v>1060.5768137769244</c:v>
                </c:pt>
                <c:pt idx="6">
                  <c:v>1100.2116738253453</c:v>
                </c:pt>
                <c:pt idx="7">
                  <c:v>1139.8465338737658</c:v>
                </c:pt>
                <c:pt idx="8">
                  <c:v>1179.4813939221867</c:v>
                </c:pt>
                <c:pt idx="9">
                  <c:v>1219.1162539706074</c:v>
                </c:pt>
                <c:pt idx="10">
                  <c:v>1258.7511140190281</c:v>
                </c:pt>
                <c:pt idx="11">
                  <c:v>1298.3859740674488</c:v>
                </c:pt>
                <c:pt idx="12">
                  <c:v>1338.0208341158695</c:v>
                </c:pt>
                <c:pt idx="13">
                  <c:v>1377.6556941642905</c:v>
                </c:pt>
                <c:pt idx="14">
                  <c:v>1417.290554212711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2-7F64-457E-84A5-67209CDCEBAC}"/>
            </c:ext>
          </c:extLst>
        </c:ser>
        <c:ser>
          <c:idx val="51"/>
          <c:order val="51"/>
          <c:spPr>
            <a:ln w="28575" cap="rnd">
              <a:solidFill>
                <a:schemeClr val="accent4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ceteris'!$AY$53:$BM$53</c:f>
              <c:numCache>
                <c:formatCode>General</c:formatCode>
                <c:ptCount val="15"/>
                <c:pt idx="0">
                  <c:v>1179.4813939221867</c:v>
                </c:pt>
                <c:pt idx="1">
                  <c:v>1181.6843660540528</c:v>
                </c:pt>
                <c:pt idx="2">
                  <c:v>1183.8873381859196</c:v>
                </c:pt>
                <c:pt idx="3">
                  <c:v>1186.0903103177857</c:v>
                </c:pt>
                <c:pt idx="4">
                  <c:v>1188.2932824496522</c:v>
                </c:pt>
                <c:pt idx="5">
                  <c:v>1190.4962545815188</c:v>
                </c:pt>
                <c:pt idx="6">
                  <c:v>1192.6992267133851</c:v>
                </c:pt>
                <c:pt idx="7">
                  <c:v>1194.9021988452514</c:v>
                </c:pt>
                <c:pt idx="8">
                  <c:v>1197.105170977118</c:v>
                </c:pt>
                <c:pt idx="9">
                  <c:v>1199.3081431089843</c:v>
                </c:pt>
                <c:pt idx="10">
                  <c:v>1201.5111152408506</c:v>
                </c:pt>
                <c:pt idx="11">
                  <c:v>1203.7140873727171</c:v>
                </c:pt>
                <c:pt idx="12">
                  <c:v>1205.9170595045832</c:v>
                </c:pt>
                <c:pt idx="13">
                  <c:v>1208.12003163645</c:v>
                </c:pt>
                <c:pt idx="14">
                  <c:v>1210.3230037683163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3-7F64-457E-84A5-67209CDCEBAC}"/>
            </c:ext>
          </c:extLst>
        </c:ser>
        <c:ser>
          <c:idx val="52"/>
          <c:order val="52"/>
          <c:spPr>
            <a:ln w="28575" cap="rnd">
              <a:solidFill>
                <a:schemeClr val="accent5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ceteris'!$AY$54:$BM$54</c:f>
              <c:numCache>
                <c:formatCode>General</c:formatCode>
                <c:ptCount val="15"/>
                <c:pt idx="0">
                  <c:v>1170.0504033473378</c:v>
                </c:pt>
                <c:pt idx="1">
                  <c:v>1170.9935024048227</c:v>
                </c:pt>
                <c:pt idx="2">
                  <c:v>1171.9366014623076</c:v>
                </c:pt>
                <c:pt idx="3">
                  <c:v>1172.8797005197926</c:v>
                </c:pt>
                <c:pt idx="4">
                  <c:v>1173.8227995772772</c:v>
                </c:pt>
                <c:pt idx="5">
                  <c:v>1174.7658986347624</c:v>
                </c:pt>
                <c:pt idx="6">
                  <c:v>1175.7089976922473</c:v>
                </c:pt>
                <c:pt idx="7">
                  <c:v>1176.652096749732</c:v>
                </c:pt>
                <c:pt idx="8">
                  <c:v>1177.5951958072169</c:v>
                </c:pt>
                <c:pt idx="9">
                  <c:v>1178.5382948647018</c:v>
                </c:pt>
                <c:pt idx="10">
                  <c:v>1179.4813939221867</c:v>
                </c:pt>
                <c:pt idx="11">
                  <c:v>1180.4244929796714</c:v>
                </c:pt>
                <c:pt idx="12">
                  <c:v>1181.3675920371566</c:v>
                </c:pt>
                <c:pt idx="13">
                  <c:v>1182.3106910946412</c:v>
                </c:pt>
                <c:pt idx="14">
                  <c:v>1183.2537901521262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4-7F64-457E-84A5-67209CDCEBAC}"/>
            </c:ext>
          </c:extLst>
        </c:ser>
        <c:ser>
          <c:idx val="53"/>
          <c:order val="53"/>
          <c:spPr>
            <a:ln w="28575" cap="rnd">
              <a:solidFill>
                <a:schemeClr val="accent6">
                  <a:lumMod val="50000"/>
                  <a:lumOff val="5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ceteris'!$AY$55:$BM$55</c:f>
              <c:numCache>
                <c:formatCode>General</c:formatCode>
                <c:ptCount val="15"/>
                <c:pt idx="0">
                  <c:v>619.42910568107072</c:v>
                </c:pt>
                <c:pt idx="1">
                  <c:v>666.10012970116372</c:v>
                </c:pt>
                <c:pt idx="2">
                  <c:v>712.77115372125672</c:v>
                </c:pt>
                <c:pt idx="3">
                  <c:v>759.44217774134961</c:v>
                </c:pt>
                <c:pt idx="4">
                  <c:v>806.11320176144261</c:v>
                </c:pt>
                <c:pt idx="5">
                  <c:v>852.78422578153572</c:v>
                </c:pt>
                <c:pt idx="6">
                  <c:v>899.45524980162861</c:v>
                </c:pt>
                <c:pt idx="7">
                  <c:v>946.12627382172161</c:v>
                </c:pt>
                <c:pt idx="8">
                  <c:v>992.79729784181461</c:v>
                </c:pt>
                <c:pt idx="9">
                  <c:v>1039.4683218619077</c:v>
                </c:pt>
                <c:pt idx="10">
                  <c:v>1086.1393458820007</c:v>
                </c:pt>
                <c:pt idx="11">
                  <c:v>1132.8103699020935</c:v>
                </c:pt>
                <c:pt idx="12">
                  <c:v>1179.4813939221867</c:v>
                </c:pt>
                <c:pt idx="13">
                  <c:v>1226.1524179422797</c:v>
                </c:pt>
                <c:pt idx="14">
                  <c:v>1272.8234419623723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5-7F64-457E-84A5-67209CDCEBAC}"/>
            </c:ext>
          </c:extLst>
        </c:ser>
        <c:ser>
          <c:idx val="54"/>
          <c:order val="54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ceteris'!$AY$56:$BM$56</c:f>
              <c:numCache>
                <c:formatCode>General</c:formatCode>
                <c:ptCount val="15"/>
                <c:pt idx="0">
                  <c:v>1009.9253277046942</c:v>
                </c:pt>
                <c:pt idx="1">
                  <c:v>1043.8365409481928</c:v>
                </c:pt>
                <c:pt idx="2">
                  <c:v>1077.7477541916912</c:v>
                </c:pt>
                <c:pt idx="3">
                  <c:v>1111.6589674351899</c:v>
                </c:pt>
                <c:pt idx="4">
                  <c:v>1145.5701806786881</c:v>
                </c:pt>
                <c:pt idx="5">
                  <c:v>1179.4813939221867</c:v>
                </c:pt>
                <c:pt idx="6">
                  <c:v>1213.3926071656851</c:v>
                </c:pt>
                <c:pt idx="7">
                  <c:v>1247.3038204091833</c:v>
                </c:pt>
                <c:pt idx="8">
                  <c:v>1281.2150336526822</c:v>
                </c:pt>
                <c:pt idx="9">
                  <c:v>1315.1262468961806</c:v>
                </c:pt>
                <c:pt idx="10">
                  <c:v>1349.0374601396788</c:v>
                </c:pt>
                <c:pt idx="11">
                  <c:v>1382.9486733831773</c:v>
                </c:pt>
                <c:pt idx="12">
                  <c:v>1416.8598866266757</c:v>
                </c:pt>
                <c:pt idx="13">
                  <c:v>1450.7710998701743</c:v>
                </c:pt>
                <c:pt idx="14">
                  <c:v>1484.682313113673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6-7F64-457E-84A5-67209CDCEBAC}"/>
            </c:ext>
          </c:extLst>
        </c:ser>
        <c:ser>
          <c:idx val="55"/>
          <c:order val="55"/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ceteris'!$AY$57:$BM$57</c:f>
              <c:numCache>
                <c:formatCode>General</c:formatCode>
                <c:ptCount val="15"/>
                <c:pt idx="0">
                  <c:v>777.14595331721773</c:v>
                </c:pt>
                <c:pt idx="1">
                  <c:v>816.78081336563855</c:v>
                </c:pt>
                <c:pt idx="2">
                  <c:v>856.41567341405948</c:v>
                </c:pt>
                <c:pt idx="3">
                  <c:v>896.05053346248008</c:v>
                </c:pt>
                <c:pt idx="4">
                  <c:v>935.68539351090089</c:v>
                </c:pt>
                <c:pt idx="5">
                  <c:v>975.3202535593216</c:v>
                </c:pt>
                <c:pt idx="6">
                  <c:v>1014.9551136077423</c:v>
                </c:pt>
                <c:pt idx="7">
                  <c:v>1054.5899736561635</c:v>
                </c:pt>
                <c:pt idx="8">
                  <c:v>1094.2248337045839</c:v>
                </c:pt>
                <c:pt idx="9">
                  <c:v>1133.8596937530049</c:v>
                </c:pt>
                <c:pt idx="10">
                  <c:v>1173.4945538014256</c:v>
                </c:pt>
                <c:pt idx="11">
                  <c:v>1213.1294138498465</c:v>
                </c:pt>
                <c:pt idx="12">
                  <c:v>1252.764273898267</c:v>
                </c:pt>
                <c:pt idx="13">
                  <c:v>1292.3991339466879</c:v>
                </c:pt>
                <c:pt idx="14">
                  <c:v>1332.0339939951089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7-7F64-457E-84A5-67209CDCEBAC}"/>
            </c:ext>
          </c:extLst>
        </c:ser>
        <c:ser>
          <c:idx val="56"/>
          <c:order val="56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ceteris'!$AY$58:$BM$58</c:f>
              <c:numCache>
                <c:formatCode>General</c:formatCode>
                <c:ptCount val="15"/>
                <c:pt idx="0">
                  <c:v>1025.9513359419</c:v>
                </c:pt>
                <c:pt idx="1">
                  <c:v>1028.1543080737663</c:v>
                </c:pt>
                <c:pt idx="2">
                  <c:v>1030.3572802056328</c:v>
                </c:pt>
                <c:pt idx="3">
                  <c:v>1032.5602523374992</c:v>
                </c:pt>
                <c:pt idx="4">
                  <c:v>1034.7632244693655</c:v>
                </c:pt>
                <c:pt idx="5">
                  <c:v>1036.966196601232</c:v>
                </c:pt>
                <c:pt idx="6">
                  <c:v>1039.1691687330983</c:v>
                </c:pt>
                <c:pt idx="7">
                  <c:v>1041.3721408649646</c:v>
                </c:pt>
                <c:pt idx="8">
                  <c:v>1043.5751129968312</c:v>
                </c:pt>
                <c:pt idx="9">
                  <c:v>1045.7780851286975</c:v>
                </c:pt>
                <c:pt idx="10">
                  <c:v>1047.9810572605641</c:v>
                </c:pt>
                <c:pt idx="11">
                  <c:v>1050.1840293924304</c:v>
                </c:pt>
                <c:pt idx="12">
                  <c:v>1052.3870015242969</c:v>
                </c:pt>
                <c:pt idx="13">
                  <c:v>1054.5899736561635</c:v>
                </c:pt>
                <c:pt idx="14">
                  <c:v>1056.7929457880296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8-7F64-457E-84A5-67209CDCEBAC}"/>
            </c:ext>
          </c:extLst>
        </c:ser>
        <c:ser>
          <c:idx val="57"/>
          <c:order val="57"/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ceteris'!$AY$59:$BM$59</c:f>
              <c:numCache>
                <c:formatCode>General</c:formatCode>
                <c:ptCount val="15"/>
                <c:pt idx="0">
                  <c:v>1044.2158840238296</c:v>
                </c:pt>
                <c:pt idx="1">
                  <c:v>1045.1589830813145</c:v>
                </c:pt>
                <c:pt idx="2">
                  <c:v>1046.1020821387995</c:v>
                </c:pt>
                <c:pt idx="3">
                  <c:v>1047.0451811962844</c:v>
                </c:pt>
                <c:pt idx="4">
                  <c:v>1047.9882802537693</c:v>
                </c:pt>
                <c:pt idx="5">
                  <c:v>1048.9313793112542</c:v>
                </c:pt>
                <c:pt idx="6">
                  <c:v>1049.8744783687389</c:v>
                </c:pt>
                <c:pt idx="7">
                  <c:v>1050.8175774262238</c:v>
                </c:pt>
                <c:pt idx="8">
                  <c:v>1051.7606764837087</c:v>
                </c:pt>
                <c:pt idx="9">
                  <c:v>1052.7037755411936</c:v>
                </c:pt>
                <c:pt idx="10">
                  <c:v>1053.6468745986786</c:v>
                </c:pt>
                <c:pt idx="11">
                  <c:v>1054.5899736561635</c:v>
                </c:pt>
                <c:pt idx="12">
                  <c:v>1055.5330727136482</c:v>
                </c:pt>
                <c:pt idx="13">
                  <c:v>1056.4761717711331</c:v>
                </c:pt>
                <c:pt idx="14">
                  <c:v>1057.419270828618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9-7F64-457E-84A5-67209CDCEBAC}"/>
            </c:ext>
          </c:extLst>
        </c:ser>
        <c:ser>
          <c:idx val="58"/>
          <c:order val="58"/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ceteris'!$AY$60:$BM$60</c:f>
              <c:numCache>
                <c:formatCode>General</c:formatCode>
                <c:ptCount val="15"/>
                <c:pt idx="0">
                  <c:v>914.57690159588412</c:v>
                </c:pt>
                <c:pt idx="1">
                  <c:v>961.24792561597724</c:v>
                </c:pt>
                <c:pt idx="2">
                  <c:v>1007.9189496360701</c:v>
                </c:pt>
                <c:pt idx="3">
                  <c:v>1054.5899736561635</c:v>
                </c:pt>
                <c:pt idx="4">
                  <c:v>1101.260997676256</c:v>
                </c:pt>
                <c:pt idx="5">
                  <c:v>1147.932021696349</c:v>
                </c:pt>
                <c:pt idx="6">
                  <c:v>1194.603045716442</c:v>
                </c:pt>
                <c:pt idx="7">
                  <c:v>1241.274069736535</c:v>
                </c:pt>
                <c:pt idx="8">
                  <c:v>1287.9450937566282</c:v>
                </c:pt>
                <c:pt idx="9">
                  <c:v>1334.616117776721</c:v>
                </c:pt>
                <c:pt idx="10">
                  <c:v>1381.287141796814</c:v>
                </c:pt>
                <c:pt idx="11">
                  <c:v>1427.9581658169068</c:v>
                </c:pt>
                <c:pt idx="12">
                  <c:v>1474.629189837</c:v>
                </c:pt>
                <c:pt idx="13">
                  <c:v>1521.3002138570932</c:v>
                </c:pt>
                <c:pt idx="14">
                  <c:v>1567.971237877186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A-7F64-457E-84A5-67209CDCEBAC}"/>
            </c:ext>
          </c:extLst>
        </c:ser>
        <c:ser>
          <c:idx val="59"/>
          <c:order val="59"/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ceteris'!$AY$61:$BM$61</c:f>
              <c:numCache>
                <c:formatCode>General</c:formatCode>
                <c:ptCount val="15"/>
                <c:pt idx="0">
                  <c:v>579.83298824718463</c:v>
                </c:pt>
                <c:pt idx="1">
                  <c:v>613.74420149068328</c:v>
                </c:pt>
                <c:pt idx="2">
                  <c:v>647.65541473418159</c:v>
                </c:pt>
                <c:pt idx="3">
                  <c:v>681.56662797768001</c:v>
                </c:pt>
                <c:pt idx="4">
                  <c:v>715.47784122117844</c:v>
                </c:pt>
                <c:pt idx="5">
                  <c:v>749.38905446467686</c:v>
                </c:pt>
                <c:pt idx="6">
                  <c:v>783.30026770817528</c:v>
                </c:pt>
                <c:pt idx="7">
                  <c:v>817.21148095167382</c:v>
                </c:pt>
                <c:pt idx="8">
                  <c:v>851.12269419517236</c:v>
                </c:pt>
                <c:pt idx="9">
                  <c:v>885.03390743867067</c:v>
                </c:pt>
                <c:pt idx="10">
                  <c:v>918.9451206821692</c:v>
                </c:pt>
                <c:pt idx="11">
                  <c:v>952.85633392566763</c:v>
                </c:pt>
                <c:pt idx="12">
                  <c:v>986.76754716916628</c:v>
                </c:pt>
                <c:pt idx="13">
                  <c:v>1020.6787604126646</c:v>
                </c:pt>
                <c:pt idx="14">
                  <c:v>1054.5899736561635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B-7F64-457E-84A5-67209CDCEBAC}"/>
            </c:ext>
          </c:extLst>
        </c:ser>
        <c:ser>
          <c:idx val="60"/>
          <c:order val="60"/>
          <c:spPr>
            <a:ln w="28575" cap="rnd">
              <a:solidFill>
                <a:schemeClr val="accent1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ceteris'!$AY$62:$BM$62</c:f>
              <c:numCache>
                <c:formatCode>General</c:formatCode>
                <c:ptCount val="15"/>
                <c:pt idx="0">
                  <c:v>659.1862104479145</c:v>
                </c:pt>
                <c:pt idx="1">
                  <c:v>698.82107049633521</c:v>
                </c:pt>
                <c:pt idx="2">
                  <c:v>738.45593054475614</c:v>
                </c:pt>
                <c:pt idx="3">
                  <c:v>778.09079059317662</c:v>
                </c:pt>
                <c:pt idx="4">
                  <c:v>817.72565064159755</c:v>
                </c:pt>
                <c:pt idx="5">
                  <c:v>857.36051069001826</c:v>
                </c:pt>
                <c:pt idx="6">
                  <c:v>896.99537073843896</c:v>
                </c:pt>
                <c:pt idx="7">
                  <c:v>936.63023078685978</c:v>
                </c:pt>
                <c:pt idx="8">
                  <c:v>976.2650908352806</c:v>
                </c:pt>
                <c:pt idx="9">
                  <c:v>1015.8999508837013</c:v>
                </c:pt>
                <c:pt idx="10">
                  <c:v>1055.5348109321221</c:v>
                </c:pt>
                <c:pt idx="11">
                  <c:v>1095.1696709805428</c:v>
                </c:pt>
                <c:pt idx="12">
                  <c:v>1134.8045310289635</c:v>
                </c:pt>
                <c:pt idx="13">
                  <c:v>1174.4393910773845</c:v>
                </c:pt>
                <c:pt idx="14">
                  <c:v>1214.0742511258052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C-7F64-457E-84A5-67209CDCEBAC}"/>
            </c:ext>
          </c:extLst>
        </c:ser>
        <c:ser>
          <c:idx val="61"/>
          <c:order val="61"/>
          <c:spPr>
            <a:ln w="28575" cap="rnd">
              <a:solidFill>
                <a:schemeClr val="accent2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ceteris'!$AY$63:$BM$63</c:f>
              <c:numCache>
                <c:formatCode>General</c:formatCode>
                <c:ptCount val="15"/>
                <c:pt idx="0">
                  <c:v>817.72565064159755</c:v>
                </c:pt>
                <c:pt idx="1">
                  <c:v>819.92862277346399</c:v>
                </c:pt>
                <c:pt idx="2">
                  <c:v>822.13159490533042</c:v>
                </c:pt>
                <c:pt idx="3">
                  <c:v>824.33456703719673</c:v>
                </c:pt>
                <c:pt idx="4">
                  <c:v>826.53753916906328</c:v>
                </c:pt>
                <c:pt idx="5">
                  <c:v>828.7405113009296</c:v>
                </c:pt>
                <c:pt idx="6">
                  <c:v>830.94348343279614</c:v>
                </c:pt>
                <c:pt idx="7">
                  <c:v>833.14645556466235</c:v>
                </c:pt>
                <c:pt idx="8">
                  <c:v>835.34942769652889</c:v>
                </c:pt>
                <c:pt idx="9">
                  <c:v>837.55239982839521</c:v>
                </c:pt>
                <c:pt idx="10">
                  <c:v>839.75537196026164</c:v>
                </c:pt>
                <c:pt idx="11">
                  <c:v>841.95834409212796</c:v>
                </c:pt>
                <c:pt idx="12">
                  <c:v>844.1613162239945</c:v>
                </c:pt>
                <c:pt idx="13">
                  <c:v>846.36428835586094</c:v>
                </c:pt>
                <c:pt idx="14">
                  <c:v>848.56726048772714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D-7F64-457E-84A5-67209CDCEBAC}"/>
            </c:ext>
          </c:extLst>
        </c:ser>
        <c:ser>
          <c:idx val="62"/>
          <c:order val="62"/>
          <c:spPr>
            <a:ln w="28575" cap="rnd">
              <a:solidFill>
                <a:schemeClr val="accent3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ceteris'!$AY$64:$BM$64</c:f>
              <c:numCache>
                <c:formatCode>General</c:formatCode>
                <c:ptCount val="15"/>
                <c:pt idx="0">
                  <c:v>812.06705629668807</c:v>
                </c:pt>
                <c:pt idx="1">
                  <c:v>813.01015535417321</c:v>
                </c:pt>
                <c:pt idx="2">
                  <c:v>813.95325441165801</c:v>
                </c:pt>
                <c:pt idx="3">
                  <c:v>814.89635346914281</c:v>
                </c:pt>
                <c:pt idx="4">
                  <c:v>815.83945252662772</c:v>
                </c:pt>
                <c:pt idx="5">
                  <c:v>816.78255158411264</c:v>
                </c:pt>
                <c:pt idx="6">
                  <c:v>817.72565064159755</c:v>
                </c:pt>
                <c:pt idx="7">
                  <c:v>818.66874969908224</c:v>
                </c:pt>
                <c:pt idx="8">
                  <c:v>819.61184875656738</c:v>
                </c:pt>
                <c:pt idx="9">
                  <c:v>820.55494781405207</c:v>
                </c:pt>
                <c:pt idx="10">
                  <c:v>821.4980468715371</c:v>
                </c:pt>
                <c:pt idx="11">
                  <c:v>822.4411459290219</c:v>
                </c:pt>
                <c:pt idx="12">
                  <c:v>823.38424498650681</c:v>
                </c:pt>
                <c:pt idx="13">
                  <c:v>824.32734404399173</c:v>
                </c:pt>
                <c:pt idx="14">
                  <c:v>825.27044310147653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E-7F64-457E-84A5-67209CDCEBAC}"/>
            </c:ext>
          </c:extLst>
        </c:ser>
        <c:ser>
          <c:idx val="63"/>
          <c:order val="63"/>
          <c:spPr>
            <a:ln w="28575" cap="rnd">
              <a:solidFill>
                <a:schemeClr val="accent4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ceteris'!$AY$65:$BM$65</c:f>
              <c:numCache>
                <c:formatCode>General</c:formatCode>
                <c:ptCount val="15"/>
                <c:pt idx="0">
                  <c:v>491.02848250094661</c:v>
                </c:pt>
                <c:pt idx="1">
                  <c:v>537.69950652103955</c:v>
                </c:pt>
                <c:pt idx="2">
                  <c:v>584.37053054113255</c:v>
                </c:pt>
                <c:pt idx="3">
                  <c:v>631.04155456122567</c:v>
                </c:pt>
                <c:pt idx="4">
                  <c:v>677.71257858131867</c:v>
                </c:pt>
                <c:pt idx="5">
                  <c:v>724.38360260141144</c:v>
                </c:pt>
                <c:pt idx="6">
                  <c:v>771.05462662150455</c:v>
                </c:pt>
                <c:pt idx="7">
                  <c:v>817.72565064159755</c:v>
                </c:pt>
                <c:pt idx="8">
                  <c:v>864.39667466169067</c:v>
                </c:pt>
                <c:pt idx="9">
                  <c:v>911.06769868178355</c:v>
                </c:pt>
                <c:pt idx="10">
                  <c:v>957.73872270187633</c:v>
                </c:pt>
                <c:pt idx="11">
                  <c:v>1004.4097467219694</c:v>
                </c:pt>
                <c:pt idx="12">
                  <c:v>1051.0807707420627</c:v>
                </c:pt>
                <c:pt idx="13">
                  <c:v>1097.7517947621557</c:v>
                </c:pt>
                <c:pt idx="14">
                  <c:v>1144.4228187822487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3F-7F64-457E-84A5-67209CDCEBAC}"/>
            </c:ext>
          </c:extLst>
        </c:ser>
        <c:ser>
          <c:idx val="64"/>
          <c:order val="64"/>
          <c:spPr>
            <a:ln w="28575" cap="rnd">
              <a:solidFill>
                <a:schemeClr val="accent5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ceteris'!$AY$66:$BM$66</c:f>
              <c:numCache>
                <c:formatCode>General</c:formatCode>
                <c:ptCount val="15"/>
                <c:pt idx="0">
                  <c:v>614.25837118060679</c:v>
                </c:pt>
                <c:pt idx="1">
                  <c:v>648.16958442410521</c:v>
                </c:pt>
                <c:pt idx="2">
                  <c:v>682.08079766760375</c:v>
                </c:pt>
                <c:pt idx="3">
                  <c:v>715.99201091110217</c:v>
                </c:pt>
                <c:pt idx="4">
                  <c:v>749.90322415460071</c:v>
                </c:pt>
                <c:pt idx="5">
                  <c:v>783.8144373980989</c:v>
                </c:pt>
                <c:pt idx="6">
                  <c:v>817.72565064159755</c:v>
                </c:pt>
                <c:pt idx="7">
                  <c:v>851.63686388509598</c:v>
                </c:pt>
                <c:pt idx="8">
                  <c:v>885.5480771285944</c:v>
                </c:pt>
                <c:pt idx="9">
                  <c:v>919.45929037209294</c:v>
                </c:pt>
                <c:pt idx="10">
                  <c:v>953.37050361559136</c:v>
                </c:pt>
                <c:pt idx="11">
                  <c:v>987.28171685908967</c:v>
                </c:pt>
                <c:pt idx="12">
                  <c:v>1021.1929301025884</c:v>
                </c:pt>
                <c:pt idx="13">
                  <c:v>1055.1041433460869</c:v>
                </c:pt>
                <c:pt idx="14">
                  <c:v>1089.0153565895855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0-7F64-457E-84A5-67209CDCEBAC}"/>
            </c:ext>
          </c:extLst>
        </c:ser>
        <c:ser>
          <c:idx val="65"/>
          <c:order val="65"/>
          <c:spPr>
            <a:ln w="28575" cap="rnd">
              <a:solidFill>
                <a:schemeClr val="accent6">
                  <a:lumMod val="6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ceteris'!$AY$67:$BM$67</c:f>
              <c:numCache>
                <c:formatCode>General</c:formatCode>
                <c:ptCount val="15"/>
                <c:pt idx="0">
                  <c:v>505.19840270731203</c:v>
                </c:pt>
                <c:pt idx="1">
                  <c:v>544.83326275573302</c:v>
                </c:pt>
                <c:pt idx="2">
                  <c:v>584.46812280415372</c:v>
                </c:pt>
                <c:pt idx="3">
                  <c:v>624.10298285257454</c:v>
                </c:pt>
                <c:pt idx="4">
                  <c:v>663.73784290099525</c:v>
                </c:pt>
                <c:pt idx="5">
                  <c:v>703.37270294941607</c:v>
                </c:pt>
                <c:pt idx="6">
                  <c:v>743.00756299783677</c:v>
                </c:pt>
                <c:pt idx="7">
                  <c:v>782.64242304625748</c:v>
                </c:pt>
                <c:pt idx="8">
                  <c:v>822.2772830946783</c:v>
                </c:pt>
                <c:pt idx="9">
                  <c:v>861.91214314309912</c:v>
                </c:pt>
                <c:pt idx="10">
                  <c:v>901.54700319151982</c:v>
                </c:pt>
                <c:pt idx="11">
                  <c:v>941.18186323994041</c:v>
                </c:pt>
                <c:pt idx="12">
                  <c:v>980.81672328836112</c:v>
                </c:pt>
                <c:pt idx="13">
                  <c:v>1020.4515833367821</c:v>
                </c:pt>
                <c:pt idx="14">
                  <c:v>1060.0864433852025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1-7F64-457E-84A5-67209CDCEBAC}"/>
            </c:ext>
          </c:extLst>
        </c:ser>
        <c:ser>
          <c:idx val="66"/>
          <c:order val="66"/>
          <c:spPr>
            <a:ln w="28575" cap="rnd">
              <a:solidFill>
                <a:schemeClr val="accent1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ceteris'!$AY$68:$BM$68</c:f>
              <c:numCache>
                <c:formatCode>General</c:formatCode>
                <c:ptCount val="15"/>
                <c:pt idx="0">
                  <c:v>892.73511466405409</c:v>
                </c:pt>
                <c:pt idx="1">
                  <c:v>894.93808679592064</c:v>
                </c:pt>
                <c:pt idx="2">
                  <c:v>897.14105892778684</c:v>
                </c:pt>
                <c:pt idx="3">
                  <c:v>899.34403105965316</c:v>
                </c:pt>
                <c:pt idx="4">
                  <c:v>901.54700319151982</c:v>
                </c:pt>
                <c:pt idx="5">
                  <c:v>903.74997532338614</c:v>
                </c:pt>
                <c:pt idx="6">
                  <c:v>905.95294745525246</c:v>
                </c:pt>
                <c:pt idx="7">
                  <c:v>908.15591958711866</c:v>
                </c:pt>
                <c:pt idx="8">
                  <c:v>910.35889171898532</c:v>
                </c:pt>
                <c:pt idx="9">
                  <c:v>912.56186385085175</c:v>
                </c:pt>
                <c:pt idx="10">
                  <c:v>914.76483598271807</c:v>
                </c:pt>
                <c:pt idx="11">
                  <c:v>916.96780811458461</c:v>
                </c:pt>
                <c:pt idx="12">
                  <c:v>919.1707802464507</c:v>
                </c:pt>
                <c:pt idx="13">
                  <c:v>921.37375237831748</c:v>
                </c:pt>
                <c:pt idx="14">
                  <c:v>923.57672451018368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2-7F64-457E-84A5-67209CDCEBAC}"/>
            </c:ext>
          </c:extLst>
        </c:ser>
        <c:ser>
          <c:idx val="67"/>
          <c:order val="67"/>
          <c:spPr>
            <a:ln w="28575" cap="rnd">
              <a:solidFill>
                <a:schemeClr val="accent2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ceteris'!$AY$69:$BM$69</c:f>
              <c:numCache>
                <c:formatCode>General</c:formatCode>
                <c:ptCount val="15"/>
                <c:pt idx="0">
                  <c:v>901.54700319151982</c:v>
                </c:pt>
                <c:pt idx="1">
                  <c:v>902.49010224900462</c:v>
                </c:pt>
                <c:pt idx="2">
                  <c:v>903.43320130648942</c:v>
                </c:pt>
                <c:pt idx="3">
                  <c:v>904.37630036397434</c:v>
                </c:pt>
                <c:pt idx="4">
                  <c:v>905.31939942145914</c:v>
                </c:pt>
                <c:pt idx="5">
                  <c:v>906.26249847894417</c:v>
                </c:pt>
                <c:pt idx="6">
                  <c:v>907.20559753642897</c:v>
                </c:pt>
                <c:pt idx="7">
                  <c:v>908.14869659391388</c:v>
                </c:pt>
                <c:pt idx="8">
                  <c:v>909.0917956513988</c:v>
                </c:pt>
                <c:pt idx="9">
                  <c:v>910.0348947088836</c:v>
                </c:pt>
                <c:pt idx="10">
                  <c:v>910.9779937663684</c:v>
                </c:pt>
                <c:pt idx="11">
                  <c:v>911.92109282385343</c:v>
                </c:pt>
                <c:pt idx="12">
                  <c:v>912.86419188133823</c:v>
                </c:pt>
                <c:pt idx="13">
                  <c:v>913.80729093882314</c:v>
                </c:pt>
                <c:pt idx="14">
                  <c:v>914.75038999630817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3-7F64-457E-84A5-67209CDCEBAC}"/>
            </c:ext>
          </c:extLst>
        </c:ser>
        <c:ser>
          <c:idx val="68"/>
          <c:order val="68"/>
          <c:spPr>
            <a:ln w="28575" cap="rnd">
              <a:solidFill>
                <a:schemeClr val="accent3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ceteris'!$AY$70:$BM$70</c:f>
              <c:numCache>
                <c:formatCode>General</c:formatCode>
                <c:ptCount val="15"/>
                <c:pt idx="0">
                  <c:v>901.54700319151982</c:v>
                </c:pt>
                <c:pt idx="1">
                  <c:v>948.21802721161271</c:v>
                </c:pt>
                <c:pt idx="2">
                  <c:v>994.88905123170571</c:v>
                </c:pt>
                <c:pt idx="3">
                  <c:v>1041.5600752517987</c:v>
                </c:pt>
                <c:pt idx="4">
                  <c:v>1088.2310992718919</c:v>
                </c:pt>
                <c:pt idx="5">
                  <c:v>1134.9021232919847</c:v>
                </c:pt>
                <c:pt idx="6">
                  <c:v>1181.5731473120775</c:v>
                </c:pt>
                <c:pt idx="7">
                  <c:v>1228.2441713321709</c:v>
                </c:pt>
                <c:pt idx="8">
                  <c:v>1274.9151953522637</c:v>
                </c:pt>
                <c:pt idx="9">
                  <c:v>1321.5862193723567</c:v>
                </c:pt>
                <c:pt idx="10">
                  <c:v>1368.2572433924497</c:v>
                </c:pt>
                <c:pt idx="11">
                  <c:v>1414.9282674125427</c:v>
                </c:pt>
                <c:pt idx="12">
                  <c:v>1461.5992914326357</c:v>
                </c:pt>
                <c:pt idx="13">
                  <c:v>1508.2703154527287</c:v>
                </c:pt>
                <c:pt idx="14">
                  <c:v>1554.9413394728219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4-7F64-457E-84A5-67209CDCEBAC}"/>
            </c:ext>
          </c:extLst>
        </c:ser>
        <c:ser>
          <c:idx val="69"/>
          <c:order val="69"/>
          <c:spPr>
            <a:ln w="28575" cap="rnd">
              <a:solidFill>
                <a:schemeClr val="accent4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ceteris'!$AY$71:$BM$71</c:f>
              <c:numCache>
                <c:formatCode>General</c:formatCode>
                <c:ptCount val="15"/>
                <c:pt idx="0">
                  <c:v>528.52365751303682</c:v>
                </c:pt>
                <c:pt idx="1">
                  <c:v>562.43487075653525</c:v>
                </c:pt>
                <c:pt idx="2">
                  <c:v>596.34608400003367</c:v>
                </c:pt>
                <c:pt idx="3">
                  <c:v>630.25729724353221</c:v>
                </c:pt>
                <c:pt idx="4">
                  <c:v>664.16851048703063</c:v>
                </c:pt>
                <c:pt idx="5">
                  <c:v>698.07972373052905</c:v>
                </c:pt>
                <c:pt idx="6">
                  <c:v>731.99093697402759</c:v>
                </c:pt>
                <c:pt idx="7">
                  <c:v>765.90215021752601</c:v>
                </c:pt>
                <c:pt idx="8">
                  <c:v>799.81336346102444</c:v>
                </c:pt>
                <c:pt idx="9">
                  <c:v>833.72457670452297</c:v>
                </c:pt>
                <c:pt idx="10">
                  <c:v>867.63578994802128</c:v>
                </c:pt>
                <c:pt idx="11">
                  <c:v>901.54700319151982</c:v>
                </c:pt>
                <c:pt idx="12">
                  <c:v>935.45821643501813</c:v>
                </c:pt>
                <c:pt idx="13">
                  <c:v>969.36942967851655</c:v>
                </c:pt>
                <c:pt idx="14">
                  <c:v>1003.2806429220153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5-7F64-457E-84A5-67209CDCEBAC}"/>
            </c:ext>
          </c:extLst>
        </c:ser>
        <c:ser>
          <c:idx val="70"/>
          <c:order val="70"/>
          <c:spPr>
            <a:ln w="28575" cap="rnd">
              <a:solidFill>
                <a:schemeClr val="accent5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ceteris'!$AY$72:$BM$72</c:f>
              <c:numCache>
                <c:formatCode>General</c:formatCode>
                <c:ptCount val="15"/>
                <c:pt idx="0">
                  <c:v>637.1986788997508</c:v>
                </c:pt>
                <c:pt idx="1">
                  <c:v>676.83353894817151</c:v>
                </c:pt>
                <c:pt idx="2">
                  <c:v>716.46839899659221</c:v>
                </c:pt>
                <c:pt idx="3">
                  <c:v>756.10325904501303</c:v>
                </c:pt>
                <c:pt idx="4">
                  <c:v>795.73811909343385</c:v>
                </c:pt>
                <c:pt idx="5">
                  <c:v>835.37297914185456</c:v>
                </c:pt>
                <c:pt idx="6">
                  <c:v>875.00783919027549</c:v>
                </c:pt>
                <c:pt idx="7">
                  <c:v>914.64269923869608</c:v>
                </c:pt>
                <c:pt idx="8">
                  <c:v>954.2775592871169</c:v>
                </c:pt>
                <c:pt idx="9">
                  <c:v>993.91241933553761</c:v>
                </c:pt>
                <c:pt idx="10">
                  <c:v>1033.5472793839585</c:v>
                </c:pt>
                <c:pt idx="11">
                  <c:v>1073.1821394323792</c:v>
                </c:pt>
                <c:pt idx="12">
                  <c:v>1112.8169994808</c:v>
                </c:pt>
                <c:pt idx="13">
                  <c:v>1152.4518595292207</c:v>
                </c:pt>
                <c:pt idx="14">
                  <c:v>1192.0867195776414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6-7F64-457E-84A5-67209CDCEBAC}"/>
            </c:ext>
          </c:extLst>
        </c:ser>
        <c:ser>
          <c:idx val="71"/>
          <c:order val="71"/>
          <c:spPr>
            <a:ln w="28575" cap="rnd">
              <a:solidFill>
                <a:schemeClr val="accent6">
                  <a:lumMod val="80000"/>
                  <a:lumOff val="2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ceteris'!$AY$73:$BM$73</c:f>
              <c:numCache>
                <c:formatCode>General</c:formatCode>
                <c:ptCount val="15"/>
                <c:pt idx="0">
                  <c:v>1042.3405295862494</c:v>
                </c:pt>
                <c:pt idx="1">
                  <c:v>1044.543501718116</c:v>
                </c:pt>
                <c:pt idx="2">
                  <c:v>1046.7464738499823</c:v>
                </c:pt>
                <c:pt idx="3">
                  <c:v>1048.9494459818486</c:v>
                </c:pt>
                <c:pt idx="4">
                  <c:v>1051.1524181137154</c:v>
                </c:pt>
                <c:pt idx="5">
                  <c:v>1053.3553902455815</c:v>
                </c:pt>
                <c:pt idx="6">
                  <c:v>1055.558362377448</c:v>
                </c:pt>
                <c:pt idx="7">
                  <c:v>1057.7613345093143</c:v>
                </c:pt>
                <c:pt idx="8">
                  <c:v>1059.9643066411807</c:v>
                </c:pt>
                <c:pt idx="9">
                  <c:v>1062.1672787730472</c:v>
                </c:pt>
                <c:pt idx="10">
                  <c:v>1064.3702509049135</c:v>
                </c:pt>
                <c:pt idx="11">
                  <c:v>1066.5732230367798</c:v>
                </c:pt>
                <c:pt idx="12">
                  <c:v>1068.7761951686464</c:v>
                </c:pt>
                <c:pt idx="13">
                  <c:v>1070.9791673005129</c:v>
                </c:pt>
                <c:pt idx="14">
                  <c:v>1073.1821394323792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7-7F64-457E-84A5-67209CDCEBAC}"/>
            </c:ext>
          </c:extLst>
        </c:ser>
        <c:ser>
          <c:idx val="72"/>
          <c:order val="72"/>
          <c:spPr>
            <a:ln w="28575" cap="rnd">
              <a:solidFill>
                <a:schemeClr val="accent1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ceteris'!$AY$74:$BM$74</c:f>
              <c:numCache>
                <c:formatCode>General</c:formatCode>
                <c:ptCount val="15"/>
                <c:pt idx="0">
                  <c:v>1060.9218516850758</c:v>
                </c:pt>
                <c:pt idx="1">
                  <c:v>1061.8649507425607</c:v>
                </c:pt>
                <c:pt idx="2">
                  <c:v>1062.8080498000456</c:v>
                </c:pt>
                <c:pt idx="3">
                  <c:v>1063.7511488575306</c:v>
                </c:pt>
                <c:pt idx="4">
                  <c:v>1064.6942479150155</c:v>
                </c:pt>
                <c:pt idx="5">
                  <c:v>1065.6373469725002</c:v>
                </c:pt>
                <c:pt idx="6">
                  <c:v>1066.5804460299851</c:v>
                </c:pt>
                <c:pt idx="7">
                  <c:v>1067.52354508747</c:v>
                </c:pt>
                <c:pt idx="8">
                  <c:v>1068.4666441449547</c:v>
                </c:pt>
                <c:pt idx="9">
                  <c:v>1069.4097432024396</c:v>
                </c:pt>
                <c:pt idx="10">
                  <c:v>1070.3528422599245</c:v>
                </c:pt>
                <c:pt idx="11">
                  <c:v>1071.2959413174096</c:v>
                </c:pt>
                <c:pt idx="12">
                  <c:v>1072.2390403748943</c:v>
                </c:pt>
                <c:pt idx="13">
                  <c:v>1073.1821394323792</c:v>
                </c:pt>
                <c:pt idx="14">
                  <c:v>1074.1252384898642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8-7F64-457E-84A5-67209CDCEBAC}"/>
            </c:ext>
          </c:extLst>
        </c:ser>
        <c:ser>
          <c:idx val="73"/>
          <c:order val="73"/>
          <c:spPr>
            <a:ln w="28575" cap="rnd">
              <a:solidFill>
                <a:schemeClr val="accent2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ceteris'!$AY$75:$BM$75</c:f>
              <c:numCache>
                <c:formatCode>General</c:formatCode>
                <c:ptCount val="15"/>
                <c:pt idx="0">
                  <c:v>839.82701933191413</c:v>
                </c:pt>
                <c:pt idx="1">
                  <c:v>886.49804335200713</c:v>
                </c:pt>
                <c:pt idx="2">
                  <c:v>933.16906737210024</c:v>
                </c:pt>
                <c:pt idx="3">
                  <c:v>979.84009139219313</c:v>
                </c:pt>
                <c:pt idx="4">
                  <c:v>1026.5111154122862</c:v>
                </c:pt>
                <c:pt idx="5">
                  <c:v>1073.1821394323792</c:v>
                </c:pt>
                <c:pt idx="6">
                  <c:v>1119.853163452472</c:v>
                </c:pt>
                <c:pt idx="7">
                  <c:v>1166.5241874725652</c:v>
                </c:pt>
                <c:pt idx="8">
                  <c:v>1213.1952114926582</c:v>
                </c:pt>
                <c:pt idx="9">
                  <c:v>1259.8662355127512</c:v>
                </c:pt>
                <c:pt idx="10">
                  <c:v>1306.5372595328442</c:v>
                </c:pt>
                <c:pt idx="11">
                  <c:v>1353.208283552937</c:v>
                </c:pt>
                <c:pt idx="12">
                  <c:v>1399.8793075730302</c:v>
                </c:pt>
                <c:pt idx="13">
                  <c:v>1446.5503315931232</c:v>
                </c:pt>
                <c:pt idx="14">
                  <c:v>1493.2213556132162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9-7F64-457E-84A5-67209CDCEBAC}"/>
            </c:ext>
          </c:extLst>
        </c:ser>
        <c:ser>
          <c:idx val="74"/>
          <c:order val="74"/>
          <c:spPr>
            <a:ln w="28575" cap="rnd">
              <a:solidFill>
                <a:schemeClr val="accent3">
                  <a:lumMod val="8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'8 - ceteris'!$AY$76:$BM$76</c:f>
              <c:numCache>
                <c:formatCode>General</c:formatCode>
                <c:ptCount val="15"/>
                <c:pt idx="0">
                  <c:v>835.80364672789005</c:v>
                </c:pt>
                <c:pt idx="1">
                  <c:v>869.71485997138848</c:v>
                </c:pt>
                <c:pt idx="2">
                  <c:v>903.62607321488701</c:v>
                </c:pt>
                <c:pt idx="3">
                  <c:v>937.53728645838532</c:v>
                </c:pt>
                <c:pt idx="4">
                  <c:v>971.44849970188386</c:v>
                </c:pt>
                <c:pt idx="5">
                  <c:v>1005.3597129453824</c:v>
                </c:pt>
                <c:pt idx="6">
                  <c:v>1039.2709261888808</c:v>
                </c:pt>
                <c:pt idx="7">
                  <c:v>1073.1821394323792</c:v>
                </c:pt>
                <c:pt idx="8">
                  <c:v>1107.0933526758774</c:v>
                </c:pt>
                <c:pt idx="9">
                  <c:v>1141.0045659193761</c:v>
                </c:pt>
                <c:pt idx="10">
                  <c:v>1174.9157791628743</c:v>
                </c:pt>
                <c:pt idx="11">
                  <c:v>1208.8269924063729</c:v>
                </c:pt>
                <c:pt idx="12">
                  <c:v>1242.7382056498714</c:v>
                </c:pt>
                <c:pt idx="13">
                  <c:v>1276.6494188933698</c:v>
                </c:pt>
                <c:pt idx="14">
                  <c:v>1310.5606321368682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4A-7F64-457E-84A5-67209CDCE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7375679"/>
        <c:axId val="327696671"/>
      </c:lineChart>
      <c:catAx>
        <c:axId val="33737567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7696671"/>
        <c:crosses val="autoZero"/>
        <c:auto val="1"/>
        <c:lblAlgn val="ctr"/>
        <c:lblOffset val="100"/>
        <c:noMultiLvlLbl val="0"/>
      </c:catAx>
      <c:valAx>
        <c:axId val="32769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73756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u-HU"/>
              <a:t>Takaró alakzat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val>
            <c:numRef>
              <c:f>'nn - ranked data - new (27)'!$AX$82:$BM$82</c:f>
              <c:numCache>
                <c:formatCode>General</c:formatCode>
                <c:ptCount val="16"/>
                <c:pt idx="0">
                  <c:v>1</c:v>
                </c:pt>
                <c:pt idx="1">
                  <c:v>27295.497576671874</c:v>
                </c:pt>
                <c:pt idx="2">
                  <c:v>38323.222041271183</c:v>
                </c:pt>
                <c:pt idx="3">
                  <c:v>48025.898893334444</c:v>
                </c:pt>
                <c:pt idx="4">
                  <c:v>56790.970803025521</c:v>
                </c:pt>
                <c:pt idx="5">
                  <c:v>64140.290073312477</c:v>
                </c:pt>
                <c:pt idx="6">
                  <c:v>70458.899372239335</c:v>
                </c:pt>
                <c:pt idx="7">
                  <c:v>75400.931031345186</c:v>
                </c:pt>
                <c:pt idx="8">
                  <c:v>78857.21891394275</c:v>
                </c:pt>
                <c:pt idx="9">
                  <c:v>80684.885860539172</c:v>
                </c:pt>
                <c:pt idx="10">
                  <c:v>81287.789489022733</c:v>
                </c:pt>
                <c:pt idx="11">
                  <c:v>81143.105656733242</c:v>
                </c:pt>
                <c:pt idx="12">
                  <c:v>80502.810069628715</c:v>
                </c:pt>
                <c:pt idx="13">
                  <c:v>79342.188560901603</c:v>
                </c:pt>
                <c:pt idx="14">
                  <c:v>77928.421004313786</c:v>
                </c:pt>
                <c:pt idx="15">
                  <c:v>75910.195398932556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880-45BD-8272-739159A27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72435759"/>
        <c:axId val="170393759"/>
      </c:lineChart>
      <c:catAx>
        <c:axId val="272435759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0393759"/>
        <c:crosses val="autoZero"/>
        <c:auto val="1"/>
        <c:lblAlgn val="ctr"/>
        <c:lblOffset val="100"/>
        <c:noMultiLvlLbl val="0"/>
      </c:catAx>
      <c:valAx>
        <c:axId val="17039375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7243575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1650</TotalTime>
  <Pages>16</Pages>
  <Words>3497</Words>
  <Characters>19938</Characters>
  <Application>Microsoft Office Word</Application>
  <DocSecurity>0</DocSecurity>
  <Lines>166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Lttd</dc:creator>
  <cp:keywords/>
  <dc:description/>
  <cp:lastModifiedBy>Lttd</cp:lastModifiedBy>
  <cp:revision>73</cp:revision>
  <dcterms:created xsi:type="dcterms:W3CDTF">2021-04-15T07:34:00Z</dcterms:created>
  <dcterms:modified xsi:type="dcterms:W3CDTF">2021-04-23T12:21:00Z</dcterms:modified>
</cp:coreProperties>
</file>