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86115684"/>
        <w:docPartObj>
          <w:docPartGallery w:val="Cover Pages"/>
          <w:docPartUnique/>
        </w:docPartObj>
      </w:sdtPr>
      <w:sdtEndPr>
        <w:rPr>
          <w:rFonts w:ascii="Times New Roman" w:hAnsi="Times New Roman" w:cs="Times New Roman"/>
          <w:sz w:val="24"/>
          <w:szCs w:val="24"/>
        </w:rPr>
      </w:sdtEndPr>
      <w:sdtContent>
        <w:p w14:paraId="73217154" w14:textId="77777777" w:rsidR="00BF0220" w:rsidRDefault="00BF0220">
          <w:r>
            <w:rPr>
              <w:noProof/>
            </w:rPr>
            <mc:AlternateContent>
              <mc:Choice Requires="wpg">
                <w:drawing>
                  <wp:anchor distT="0" distB="0" distL="114300" distR="114300" simplePos="0" relativeHeight="251663360" behindDoc="0" locked="0" layoutInCell="1" allowOverlap="1" wp14:anchorId="5B8F31AB" wp14:editId="1F71675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A25CEB" id="Gruppe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aV&#10;F1iWBQAAox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htec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C95E52B" wp14:editId="7D8592C9">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feld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06F6E4" w14:textId="77777777" w:rsidR="00BF0220" w:rsidRDefault="00660F73">
                                    <w:pPr>
                                      <w:pStyle w:val="KeinLeerraum"/>
                                      <w:jc w:val="right"/>
                                      <w:rPr>
                                        <w:color w:val="595959" w:themeColor="text1" w:themeTint="A6"/>
                                        <w:sz w:val="28"/>
                                        <w:szCs w:val="28"/>
                                      </w:rPr>
                                    </w:pPr>
                                    <w:r>
                                      <w:rPr>
                                        <w:color w:val="595959" w:themeColor="text1" w:themeTint="A6"/>
                                        <w:sz w:val="28"/>
                                        <w:szCs w:val="28"/>
                                      </w:rPr>
                                      <w:t>19.06.2021</w:t>
                                    </w:r>
                                  </w:p>
                                </w:sdtContent>
                              </w:sdt>
                              <w:p w14:paraId="7B3A7087" w14:textId="77777777" w:rsidR="00BF0220" w:rsidRDefault="005D5412">
                                <w:pPr>
                                  <w:pStyle w:val="KeinLeerraum"/>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660F73">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feld 152" o:spid="_x0000_s1026" type="#_x0000_t202" style="position:absolute;margin-left:0;margin-top:0;width:8in;height:1in;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wWgA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DGr3wWgAIA&#10;AGEFAAAOAAAAAAAAAAAAAAAAAC4CAABkcnMvZTJvRG9jLnhtbFBLAQItABQABgAIAAAAIQDsCl+U&#10;3QAAAAYBAAAPAAAAAAAAAAAAAAAAANoEAABkcnMvZG93bnJldi54bWxQSwUGAAAAAAQABADzAAAA&#10;5A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06F6E4" w14:textId="77777777" w:rsidR="00BF0220" w:rsidRDefault="00660F73">
                              <w:pPr>
                                <w:pStyle w:val="KeinLeerraum"/>
                                <w:jc w:val="right"/>
                                <w:rPr>
                                  <w:color w:val="595959" w:themeColor="text1" w:themeTint="A6"/>
                                  <w:sz w:val="28"/>
                                  <w:szCs w:val="28"/>
                                </w:rPr>
                              </w:pPr>
                              <w:r>
                                <w:rPr>
                                  <w:color w:val="595959" w:themeColor="text1" w:themeTint="A6"/>
                                  <w:sz w:val="28"/>
                                  <w:szCs w:val="28"/>
                                </w:rPr>
                                <w:t>19.06.2021</w:t>
                              </w:r>
                            </w:p>
                          </w:sdtContent>
                        </w:sdt>
                        <w:p w14:paraId="7B3A7087" w14:textId="77777777" w:rsidR="00BF0220" w:rsidRDefault="00917D77">
                          <w:pPr>
                            <w:pStyle w:val="KeinLeerraum"/>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660F73">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085D2601" wp14:editId="7887A6F0">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feld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1B1C9" w14:textId="0238534C" w:rsidR="00176699" w:rsidRDefault="00176699">
                                <w:pPr>
                                  <w:pStyle w:val="KeinLeerraum"/>
                                  <w:jc w:val="right"/>
                                  <w:rPr>
                                    <w:color w:val="4F81BD" w:themeColor="accent1"/>
                                    <w:sz w:val="28"/>
                                    <w:szCs w:val="28"/>
                                    <w:lang w:val="en-GB"/>
                                  </w:rPr>
                                </w:pPr>
                                <w:r w:rsidRPr="007A4669">
                                  <w:rPr>
                                    <w:color w:val="4F81BD" w:themeColor="accent1"/>
                                    <w:sz w:val="28"/>
                                    <w:szCs w:val="28"/>
                                    <w:lang w:val="de-DE"/>
                                  </w:rPr>
                                  <w:t>Dozent</w:t>
                                </w:r>
                                <w:r>
                                  <w:rPr>
                                    <w:color w:val="4F81BD" w:themeColor="accent1"/>
                                    <w:sz w:val="28"/>
                                    <w:szCs w:val="28"/>
                                    <w:lang w:val="en-GB"/>
                                  </w:rPr>
                                  <w:t xml:space="preserve">: </w:t>
                                </w:r>
                                <w:r w:rsidR="007A4669" w:rsidRPr="007A4669">
                                  <w:rPr>
                                    <w:color w:val="4F81BD" w:themeColor="accent1"/>
                                    <w:sz w:val="28"/>
                                    <w:szCs w:val="28"/>
                                  </w:rPr>
                                  <w:t>Dr</w:t>
                                </w:r>
                                <w:r w:rsidR="007A4669">
                                  <w:rPr>
                                    <w:color w:val="4F81BD" w:themeColor="accent1"/>
                                    <w:sz w:val="28"/>
                                    <w:szCs w:val="28"/>
                                    <w:lang w:val="en-GB"/>
                                  </w:rPr>
                                  <w:t>.</w:t>
                                </w:r>
                                <w:r>
                                  <w:rPr>
                                    <w:color w:val="4F81BD" w:themeColor="accent1"/>
                                    <w:sz w:val="28"/>
                                    <w:szCs w:val="28"/>
                                    <w:lang w:val="en-GB"/>
                                  </w:rPr>
                                  <w:t xml:space="preserve"> </w:t>
                                </w:r>
                                <w:r w:rsidRPr="007A4669">
                                  <w:rPr>
                                    <w:color w:val="4F81BD" w:themeColor="accent1"/>
                                    <w:sz w:val="28"/>
                                    <w:szCs w:val="28"/>
                                  </w:rPr>
                                  <w:t>László</w:t>
                                </w:r>
                                <w:r>
                                  <w:rPr>
                                    <w:color w:val="4F81BD" w:themeColor="accent1"/>
                                    <w:sz w:val="28"/>
                                    <w:szCs w:val="28"/>
                                    <w:lang w:val="en-GB"/>
                                  </w:rPr>
                                  <w:t xml:space="preserve"> Pitlik</w:t>
                                </w:r>
                              </w:p>
                              <w:p w14:paraId="56FBC9FB" w14:textId="77777777" w:rsidR="00BF0220" w:rsidRDefault="00660F73">
                                <w:pPr>
                                  <w:pStyle w:val="KeinLeerraum"/>
                                  <w:jc w:val="right"/>
                                  <w:rPr>
                                    <w:color w:val="4F81BD" w:themeColor="accent1"/>
                                    <w:sz w:val="28"/>
                                    <w:szCs w:val="28"/>
                                  </w:rPr>
                                </w:pPr>
                                <w:r w:rsidRPr="00AD5206">
                                  <w:rPr>
                                    <w:color w:val="4F81BD" w:themeColor="accent1"/>
                                    <w:sz w:val="28"/>
                                    <w:szCs w:val="28"/>
                                    <w:lang w:val="en-GB"/>
                                  </w:rPr>
                                  <w:t>Szilvia Csizmadia</w:t>
                                </w:r>
                              </w:p>
                              <w:sdt>
                                <w:sdtPr>
                                  <w:rPr>
                                    <w:color w:val="595959" w:themeColor="text1" w:themeTint="A6"/>
                                    <w:sz w:val="20"/>
                                    <w:szCs w:val="20"/>
                                  </w:rPr>
                                  <w:alias w:val="Exposee"/>
                                  <w:tag w:val=""/>
                                  <w:id w:val="1375273687"/>
                                  <w:dataBinding w:prefixMappings="xmlns:ns0='http://schemas.microsoft.com/office/2006/coverPageProps' " w:xpath="/ns0:CoverPageProperties[1]/ns0:Abstract[1]" w:storeItemID="{55AF091B-3C7A-41E3-B477-F2FDAA23CFDA}"/>
                                  <w:text w:multiLine="1"/>
                                </w:sdtPr>
                                <w:sdtEndPr/>
                                <w:sdtContent>
                                  <w:p w14:paraId="14809653" w14:textId="77777777" w:rsidR="00BF0220" w:rsidRDefault="00660F73">
                                    <w:pPr>
                                      <w:pStyle w:val="KeinLeerraum"/>
                                      <w:jc w:val="right"/>
                                      <w:rPr>
                                        <w:color w:val="595959" w:themeColor="text1" w:themeTint="A6"/>
                                        <w:sz w:val="20"/>
                                        <w:szCs w:val="20"/>
                                      </w:rPr>
                                    </w:pPr>
                                    <w:r>
                                      <w:rPr>
                                        <w:color w:val="595959" w:themeColor="text1" w:themeTint="A6"/>
                                        <w:sz w:val="20"/>
                                        <w:szCs w:val="20"/>
                                      </w:rPr>
                                      <w:t>Digital Economy | KJO0IX | Budapest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feld 153" o:spid="_x0000_s1027" type="#_x0000_t202" style="position:absolute;margin-left:0;margin-top:0;width:8in;height:79.5pt;z-index:25166233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dwgw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YCIXcIMC&#10;AABpBQAADgAAAAAAAAAAAAAAAAAuAgAAZHJzL2Uyb0RvYy54bWxQSwECLQAUAAYACAAAACEAxkRD&#10;DNsAAAAGAQAADwAAAAAAAAAAAAAAAADdBAAAZHJzL2Rvd25yZXYueG1sUEsFBgAAAAAEAAQA8wAA&#10;AOUFAAAAAA==&#10;" filled="f" stroked="f" strokeweight=".5pt">
                    <v:textbox style="mso-fit-shape-to-text:t" inset="126pt,0,54pt,0">
                      <w:txbxContent>
                        <w:p w14:paraId="44B1B1C9" w14:textId="0238534C" w:rsidR="00176699" w:rsidRDefault="00176699">
                          <w:pPr>
                            <w:pStyle w:val="KeinLeerraum"/>
                            <w:jc w:val="right"/>
                            <w:rPr>
                              <w:color w:val="4F81BD" w:themeColor="accent1"/>
                              <w:sz w:val="28"/>
                              <w:szCs w:val="28"/>
                              <w:lang w:val="en-GB"/>
                            </w:rPr>
                          </w:pPr>
                          <w:r w:rsidRPr="007A4669">
                            <w:rPr>
                              <w:color w:val="4F81BD" w:themeColor="accent1"/>
                              <w:sz w:val="28"/>
                              <w:szCs w:val="28"/>
                              <w:lang w:val="de-DE"/>
                            </w:rPr>
                            <w:t>Dozent</w:t>
                          </w:r>
                          <w:r>
                            <w:rPr>
                              <w:color w:val="4F81BD" w:themeColor="accent1"/>
                              <w:sz w:val="28"/>
                              <w:szCs w:val="28"/>
                              <w:lang w:val="en-GB"/>
                            </w:rPr>
                            <w:t xml:space="preserve">: </w:t>
                          </w:r>
                          <w:r w:rsidR="007A4669" w:rsidRPr="007A4669">
                            <w:rPr>
                              <w:color w:val="4F81BD" w:themeColor="accent1"/>
                              <w:sz w:val="28"/>
                              <w:szCs w:val="28"/>
                            </w:rPr>
                            <w:t>Dr</w:t>
                          </w:r>
                          <w:r w:rsidR="007A4669">
                            <w:rPr>
                              <w:color w:val="4F81BD" w:themeColor="accent1"/>
                              <w:sz w:val="28"/>
                              <w:szCs w:val="28"/>
                              <w:lang w:val="en-GB"/>
                            </w:rPr>
                            <w:t>.</w:t>
                          </w:r>
                          <w:r>
                            <w:rPr>
                              <w:color w:val="4F81BD" w:themeColor="accent1"/>
                              <w:sz w:val="28"/>
                              <w:szCs w:val="28"/>
                              <w:lang w:val="en-GB"/>
                            </w:rPr>
                            <w:t xml:space="preserve"> </w:t>
                          </w:r>
                          <w:r w:rsidRPr="007A4669">
                            <w:rPr>
                              <w:color w:val="4F81BD" w:themeColor="accent1"/>
                              <w:sz w:val="28"/>
                              <w:szCs w:val="28"/>
                            </w:rPr>
                            <w:t>László</w:t>
                          </w:r>
                          <w:r>
                            <w:rPr>
                              <w:color w:val="4F81BD" w:themeColor="accent1"/>
                              <w:sz w:val="28"/>
                              <w:szCs w:val="28"/>
                              <w:lang w:val="en-GB"/>
                            </w:rPr>
                            <w:t xml:space="preserve"> Pitlik</w:t>
                          </w:r>
                        </w:p>
                        <w:p w14:paraId="56FBC9FB" w14:textId="77777777" w:rsidR="00BF0220" w:rsidRDefault="00660F73">
                          <w:pPr>
                            <w:pStyle w:val="KeinLeerraum"/>
                            <w:jc w:val="right"/>
                            <w:rPr>
                              <w:color w:val="4F81BD" w:themeColor="accent1"/>
                              <w:sz w:val="28"/>
                              <w:szCs w:val="28"/>
                            </w:rPr>
                          </w:pPr>
                          <w:r w:rsidRPr="00AD5206">
                            <w:rPr>
                              <w:color w:val="4F81BD" w:themeColor="accent1"/>
                              <w:sz w:val="28"/>
                              <w:szCs w:val="28"/>
                              <w:lang w:val="en-GB"/>
                            </w:rPr>
                            <w:t>Szilvia Csizmadia</w:t>
                          </w:r>
                        </w:p>
                        <w:sdt>
                          <w:sdtPr>
                            <w:rPr>
                              <w:color w:val="595959" w:themeColor="text1" w:themeTint="A6"/>
                              <w:sz w:val="20"/>
                              <w:szCs w:val="20"/>
                            </w:rPr>
                            <w:alias w:val="Exposee"/>
                            <w:tag w:val=""/>
                            <w:id w:val="1375273687"/>
                            <w:dataBinding w:prefixMappings="xmlns:ns0='http://schemas.microsoft.com/office/2006/coverPageProps' " w:xpath="/ns0:CoverPageProperties[1]/ns0:Abstract[1]" w:storeItemID="{55AF091B-3C7A-41E3-B477-F2FDAA23CFDA}"/>
                            <w:text w:multiLine="1"/>
                          </w:sdtPr>
                          <w:sdtEndPr/>
                          <w:sdtContent>
                            <w:p w14:paraId="14809653" w14:textId="77777777" w:rsidR="00BF0220" w:rsidRDefault="00660F73">
                              <w:pPr>
                                <w:pStyle w:val="KeinLeerraum"/>
                                <w:jc w:val="right"/>
                                <w:rPr>
                                  <w:color w:val="595959" w:themeColor="text1" w:themeTint="A6"/>
                                  <w:sz w:val="20"/>
                                  <w:szCs w:val="20"/>
                                </w:rPr>
                              </w:pPr>
                              <w:r>
                                <w:rPr>
                                  <w:color w:val="595959" w:themeColor="text1" w:themeTint="A6"/>
                                  <w:sz w:val="20"/>
                                  <w:szCs w:val="20"/>
                                </w:rPr>
                                <w:t>Digital Economy | KJO0IX | Budapest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71C3655" wp14:editId="605D1925">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feld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B8B36" w14:textId="33BBBFDF" w:rsidR="00BF0220" w:rsidRPr="00176699" w:rsidRDefault="00176699">
                                <w:pPr>
                                  <w:jc w:val="right"/>
                                  <w:rPr>
                                    <w:color w:val="4F81BD" w:themeColor="accent1"/>
                                    <w:sz w:val="52"/>
                                    <w:szCs w:val="52"/>
                                    <w:lang w:val="en-US"/>
                                  </w:rPr>
                                </w:pPr>
                                <w:r w:rsidRPr="00176699">
                                  <w:rPr>
                                    <w:caps/>
                                    <w:color w:val="4F81BD" w:themeColor="accent1"/>
                                    <w:sz w:val="52"/>
                                    <w:szCs w:val="52"/>
                                    <w:lang w:val="en-US"/>
                                  </w:rPr>
                                  <w:t>Which european country is the best to live in?</w:t>
                                </w:r>
                              </w:p>
                              <w:sdt>
                                <w:sdtPr>
                                  <w:rPr>
                                    <w:sz w:val="32"/>
                                    <w:szCs w:val="32"/>
                                  </w:rPr>
                                  <w:alias w:val="Unt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4284EE4" w14:textId="34B43A63" w:rsidR="00BF0220" w:rsidRPr="00176699" w:rsidRDefault="00F731C2">
                                    <w:pPr>
                                      <w:jc w:val="right"/>
                                      <w:rPr>
                                        <w:smallCaps/>
                                        <w:sz w:val="32"/>
                                        <w:szCs w:val="32"/>
                                      </w:rPr>
                                    </w:pPr>
                                    <w:r>
                                      <w:rPr>
                                        <w:sz w:val="32"/>
                                        <w:szCs w:val="32"/>
                                      </w:rPr>
                                      <w:t>WO LEBT SICH AM BESTEN IN EUROPA?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feld 154" o:spid="_x0000_s1028" type="#_x0000_t202" style="position:absolute;margin-left:0;margin-top:0;width:8in;height:286.5pt;z-index:25166028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ZPhQ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DLBVZP&#10;hQIAAGkFAAAOAAAAAAAAAAAAAAAAAC4CAABkcnMvZTJvRG9jLnhtbFBLAQItABQABgAIAAAAIQDD&#10;TVCA2wAAAAYBAAAPAAAAAAAAAAAAAAAAAN8EAABkcnMvZG93bnJldi54bWxQSwUGAAAAAAQABADz&#10;AAAA5wUAAAAA&#10;" filled="f" stroked="f" strokeweight=".5pt">
                    <v:textbox inset="126pt,0,54pt,0">
                      <w:txbxContent>
                        <w:p w14:paraId="234B8B36" w14:textId="33BBBFDF" w:rsidR="00BF0220" w:rsidRPr="00176699" w:rsidRDefault="00176699">
                          <w:pPr>
                            <w:jc w:val="right"/>
                            <w:rPr>
                              <w:color w:val="4F81BD" w:themeColor="accent1"/>
                              <w:sz w:val="52"/>
                              <w:szCs w:val="52"/>
                              <w:lang w:val="en-US"/>
                            </w:rPr>
                          </w:pPr>
                          <w:r w:rsidRPr="00176699">
                            <w:rPr>
                              <w:caps/>
                              <w:color w:val="4F81BD" w:themeColor="accent1"/>
                              <w:sz w:val="52"/>
                              <w:szCs w:val="52"/>
                              <w:lang w:val="en-US"/>
                            </w:rPr>
                            <w:t>Which european country is the best to live in?</w:t>
                          </w:r>
                        </w:p>
                        <w:sdt>
                          <w:sdtPr>
                            <w:rPr>
                              <w:sz w:val="32"/>
                              <w:szCs w:val="32"/>
                            </w:rPr>
                            <w:alias w:val="Unt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4284EE4" w14:textId="34B43A63" w:rsidR="00BF0220" w:rsidRPr="00176699" w:rsidRDefault="00F731C2">
                              <w:pPr>
                                <w:jc w:val="right"/>
                                <w:rPr>
                                  <w:smallCaps/>
                                  <w:sz w:val="32"/>
                                  <w:szCs w:val="32"/>
                                </w:rPr>
                              </w:pPr>
                              <w:r>
                                <w:rPr>
                                  <w:sz w:val="32"/>
                                  <w:szCs w:val="32"/>
                                </w:rPr>
                                <w:t>WO LEBT SICH AM BESTEN IN EUROPA?</w:t>
                              </w:r>
                            </w:p>
                          </w:sdtContent>
                        </w:sdt>
                      </w:txbxContent>
                    </v:textbox>
                    <w10:wrap type="square" anchorx="page" anchory="page"/>
                  </v:shape>
                </w:pict>
              </mc:Fallback>
            </mc:AlternateContent>
          </w:r>
        </w:p>
        <w:p w14:paraId="6505921C" w14:textId="77777777" w:rsidR="00BF0220" w:rsidRDefault="00BF0220">
          <w:pPr>
            <w:rPr>
              <w:rFonts w:ascii="Times New Roman" w:hAnsi="Times New Roman" w:cs="Times New Roman"/>
              <w:sz w:val="24"/>
              <w:szCs w:val="24"/>
            </w:rPr>
          </w:pPr>
          <w:r>
            <w:rPr>
              <w:rFonts w:ascii="Times New Roman" w:hAnsi="Times New Roman" w:cs="Times New Roman"/>
              <w:sz w:val="24"/>
              <w:szCs w:val="24"/>
            </w:rPr>
            <w:br w:type="page"/>
          </w:r>
        </w:p>
      </w:sdtContent>
    </w:sdt>
    <w:p w14:paraId="0A6FAF3B" w14:textId="5B624551" w:rsidR="002918D7" w:rsidRPr="009A0038" w:rsidRDefault="002918D7" w:rsidP="00933F28">
      <w:pPr>
        <w:jc w:val="both"/>
        <w:rPr>
          <w:rFonts w:ascii="Times New Roman" w:hAnsi="Times New Roman" w:cs="Times New Roman"/>
          <w:sz w:val="36"/>
          <w:szCs w:val="36"/>
          <w:lang w:val="en-US"/>
        </w:rPr>
      </w:pPr>
      <w:r w:rsidRPr="009A0038">
        <w:rPr>
          <w:rFonts w:ascii="Times New Roman" w:hAnsi="Times New Roman" w:cs="Times New Roman"/>
          <w:sz w:val="36"/>
          <w:szCs w:val="36"/>
          <w:lang w:val="en-US"/>
        </w:rPr>
        <w:lastRenderedPageBreak/>
        <w:t>Abstract</w:t>
      </w:r>
    </w:p>
    <w:p w14:paraId="79A21DE8" w14:textId="77777777" w:rsidR="002918D7" w:rsidRDefault="002918D7" w:rsidP="00933F28">
      <w:pPr>
        <w:jc w:val="both"/>
        <w:rPr>
          <w:rFonts w:ascii="Times New Roman" w:hAnsi="Times New Roman" w:cs="Times New Roman"/>
          <w:sz w:val="24"/>
          <w:szCs w:val="24"/>
          <w:lang w:val="en-US"/>
        </w:rPr>
      </w:pPr>
    </w:p>
    <w:p w14:paraId="433918A7" w14:textId="5B5503D6"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As EU citizens, all nationals of the Member States of the European Union have the right to move freely within the European Union and to enter and reside in any EU Member State. This fundamental article of the EU treaty opens numerous opportunities to EU citizens willing to move and settle abroad.</w:t>
      </w:r>
      <w:r w:rsidR="00E31AAA">
        <w:rPr>
          <w:rFonts w:ascii="Times New Roman" w:hAnsi="Times New Roman" w:cs="Times New Roman"/>
          <w:sz w:val="24"/>
          <w:szCs w:val="24"/>
          <w:lang w:val="en-US"/>
        </w:rPr>
        <w:t xml:space="preserve"> </w:t>
      </w:r>
      <w:r w:rsidRPr="00933F28">
        <w:rPr>
          <w:rFonts w:ascii="Times New Roman" w:hAnsi="Times New Roman" w:cs="Times New Roman"/>
          <w:sz w:val="24"/>
          <w:szCs w:val="24"/>
          <w:lang w:val="en-US"/>
        </w:rPr>
        <w:t>European countries are very different due to not only cultural and historical reasons but also due to very heterogeneous economic situations occurred in the European continent before the creation of the European Union</w:t>
      </w:r>
      <w:r>
        <w:rPr>
          <w:rFonts w:ascii="Times New Roman" w:hAnsi="Times New Roman" w:cs="Times New Roman"/>
          <w:sz w:val="24"/>
          <w:szCs w:val="24"/>
          <w:lang w:val="en-US"/>
        </w:rPr>
        <w:t>.</w:t>
      </w:r>
    </w:p>
    <w:p w14:paraId="00739391" w14:textId="55BA9392"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 xml:space="preserve">In this publication I am defining an operational approach, based on statistical data, to </w:t>
      </w:r>
      <w:r w:rsidR="00D05374" w:rsidRPr="00933F28">
        <w:rPr>
          <w:rFonts w:ascii="Times New Roman" w:hAnsi="Times New Roman" w:cs="Times New Roman"/>
          <w:sz w:val="24"/>
          <w:szCs w:val="24"/>
          <w:lang w:val="en-US"/>
        </w:rPr>
        <w:t>objectively</w:t>
      </w:r>
      <w:r w:rsidRPr="00933F28">
        <w:rPr>
          <w:rFonts w:ascii="Times New Roman" w:hAnsi="Times New Roman" w:cs="Times New Roman"/>
          <w:sz w:val="24"/>
          <w:szCs w:val="24"/>
          <w:lang w:val="en-US"/>
        </w:rPr>
        <w:t xml:space="preserve"> identify which country in </w:t>
      </w:r>
      <w:r w:rsidR="00D05374" w:rsidRPr="00933F28">
        <w:rPr>
          <w:rFonts w:ascii="Times New Roman" w:hAnsi="Times New Roman" w:cs="Times New Roman"/>
          <w:sz w:val="24"/>
          <w:szCs w:val="24"/>
          <w:lang w:val="en-US"/>
        </w:rPr>
        <w:t>Europe</w:t>
      </w:r>
      <w:r w:rsidRPr="00933F28">
        <w:rPr>
          <w:rFonts w:ascii="Times New Roman" w:hAnsi="Times New Roman" w:cs="Times New Roman"/>
          <w:sz w:val="24"/>
          <w:szCs w:val="24"/>
          <w:lang w:val="en-US"/>
        </w:rPr>
        <w:t xml:space="preserve"> would offer the better quality of life.</w:t>
      </w:r>
    </w:p>
    <w:p w14:paraId="71035A74" w14:textId="5C105701"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A secondary goal of this work is also to confirm, that most of the estimations and hypothesis around the correlation of some quality of life factors could actually be proven wrong, statistically speaking.</w:t>
      </w:r>
      <w:r w:rsidR="00E31AAA">
        <w:rPr>
          <w:rFonts w:ascii="Times New Roman" w:hAnsi="Times New Roman" w:cs="Times New Roman"/>
          <w:sz w:val="24"/>
          <w:szCs w:val="24"/>
          <w:lang w:val="en-US"/>
        </w:rPr>
        <w:t xml:space="preserve"> </w:t>
      </w:r>
      <w:r w:rsidRPr="00933F28">
        <w:rPr>
          <w:rFonts w:ascii="Times New Roman" w:hAnsi="Times New Roman" w:cs="Times New Roman"/>
          <w:sz w:val="24"/>
          <w:szCs w:val="24"/>
          <w:lang w:val="en-US"/>
        </w:rPr>
        <w:t>Finally I pose the question of whether a non EU country might actually have a comparable rating in the analyzed dimensions and thus pot</w:t>
      </w:r>
      <w:r w:rsidR="00D05374">
        <w:rPr>
          <w:rFonts w:ascii="Times New Roman" w:hAnsi="Times New Roman" w:cs="Times New Roman"/>
          <w:sz w:val="24"/>
          <w:szCs w:val="24"/>
          <w:lang w:val="en-US"/>
        </w:rPr>
        <w:t>entially be the next EU member.</w:t>
      </w:r>
      <w:r w:rsidRPr="00933F28">
        <w:rPr>
          <w:rFonts w:ascii="Times New Roman" w:hAnsi="Times New Roman" w:cs="Times New Roman"/>
          <w:sz w:val="24"/>
          <w:szCs w:val="24"/>
          <w:lang w:val="en-US"/>
        </w:rPr>
        <w:t xml:space="preserve"> </w:t>
      </w:r>
    </w:p>
    <w:p w14:paraId="28B1FC11" w14:textId="76DDC763"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 xml:space="preserve">The 27 </w:t>
      </w:r>
      <w:r w:rsidR="00D05374" w:rsidRPr="00933F28">
        <w:rPr>
          <w:rFonts w:ascii="Times New Roman" w:hAnsi="Times New Roman" w:cs="Times New Roman"/>
          <w:sz w:val="24"/>
          <w:szCs w:val="24"/>
          <w:lang w:val="en-US"/>
        </w:rPr>
        <w:t>European</w:t>
      </w:r>
      <w:r w:rsidRPr="00933F28">
        <w:rPr>
          <w:rFonts w:ascii="Times New Roman" w:hAnsi="Times New Roman" w:cs="Times New Roman"/>
          <w:sz w:val="24"/>
          <w:szCs w:val="24"/>
          <w:lang w:val="en-US"/>
        </w:rPr>
        <w:t xml:space="preserve"> countries have been represented trough a vector of 8 </w:t>
      </w:r>
      <w:r w:rsidR="00D05374" w:rsidRPr="00933F28">
        <w:rPr>
          <w:rFonts w:ascii="Times New Roman" w:hAnsi="Times New Roman" w:cs="Times New Roman"/>
          <w:sz w:val="24"/>
          <w:szCs w:val="24"/>
          <w:lang w:val="en-US"/>
        </w:rPr>
        <w:t>dimensions</w:t>
      </w:r>
      <w:r w:rsidRPr="00933F28">
        <w:rPr>
          <w:rFonts w:ascii="Times New Roman" w:hAnsi="Times New Roman" w:cs="Times New Roman"/>
          <w:sz w:val="24"/>
          <w:szCs w:val="24"/>
          <w:lang w:val="en-US"/>
        </w:rPr>
        <w:t xml:space="preserve">. </w:t>
      </w:r>
    </w:p>
    <w:p w14:paraId="4F1FEF9E" w14:textId="77777777"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Each dimension represents a parameter that, generally speaking, is able to affect the quality of life of a country population.</w:t>
      </w:r>
    </w:p>
    <w:p w14:paraId="17385944" w14:textId="77777777"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The COCO tool and MS Excel have been used to perform a component-based object comparison for objectivity and identify the best country to settle in.</w:t>
      </w:r>
    </w:p>
    <w:p w14:paraId="622D9427" w14:textId="70A12AEE"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The analysis d</w:t>
      </w:r>
      <w:r w:rsidR="00D05374">
        <w:rPr>
          <w:rFonts w:ascii="Times New Roman" w:hAnsi="Times New Roman" w:cs="Times New Roman"/>
          <w:sz w:val="24"/>
          <w:szCs w:val="24"/>
          <w:lang w:val="en-US"/>
        </w:rPr>
        <w:t>escribed above has showed that Estonia</w:t>
      </w:r>
      <w:r w:rsidRPr="00933F28">
        <w:rPr>
          <w:rFonts w:ascii="Times New Roman" w:hAnsi="Times New Roman" w:cs="Times New Roman"/>
          <w:sz w:val="24"/>
          <w:szCs w:val="24"/>
          <w:lang w:val="en-US"/>
        </w:rPr>
        <w:t xml:space="preserve"> is actually the best </w:t>
      </w:r>
      <w:r w:rsidR="00D05374">
        <w:rPr>
          <w:rFonts w:ascii="Times New Roman" w:hAnsi="Times New Roman" w:cs="Times New Roman"/>
          <w:sz w:val="24"/>
          <w:szCs w:val="24"/>
          <w:lang w:val="en-US"/>
        </w:rPr>
        <w:t>country to live in EU and this does not fit</w:t>
      </w:r>
      <w:r w:rsidRPr="00933F28">
        <w:rPr>
          <w:rFonts w:ascii="Times New Roman" w:hAnsi="Times New Roman" w:cs="Times New Roman"/>
          <w:sz w:val="24"/>
          <w:szCs w:val="24"/>
          <w:lang w:val="en-US"/>
        </w:rPr>
        <w:t xml:space="preserve"> with the naive estimation provided.</w:t>
      </w:r>
    </w:p>
    <w:p w14:paraId="099995B5" w14:textId="75F2439F" w:rsidR="00933F28" w:rsidRPr="00933F28" w:rsidRDefault="00933F28" w:rsidP="00E31AAA">
      <w:pPr>
        <w:spacing w:line="276" w:lineRule="auto"/>
        <w:jc w:val="both"/>
        <w:rPr>
          <w:rFonts w:ascii="Times New Roman" w:hAnsi="Times New Roman" w:cs="Times New Roman"/>
          <w:sz w:val="24"/>
          <w:szCs w:val="24"/>
          <w:lang w:val="en-US"/>
        </w:rPr>
      </w:pPr>
      <w:r w:rsidRPr="00933F28">
        <w:rPr>
          <w:rFonts w:ascii="Times New Roman" w:hAnsi="Times New Roman" w:cs="Times New Roman"/>
          <w:sz w:val="24"/>
          <w:szCs w:val="24"/>
          <w:lang w:val="en-US"/>
        </w:rPr>
        <w:t xml:space="preserve">Additionally, the ranking output from the COCO tool pointed out that </w:t>
      </w:r>
      <w:r w:rsidR="00D05374">
        <w:rPr>
          <w:rFonts w:ascii="Times New Roman" w:hAnsi="Times New Roman" w:cs="Times New Roman"/>
          <w:sz w:val="24"/>
          <w:szCs w:val="24"/>
          <w:lang w:val="en-US"/>
        </w:rPr>
        <w:t>some</w:t>
      </w:r>
      <w:r w:rsidRPr="00933F28">
        <w:rPr>
          <w:rFonts w:ascii="Times New Roman" w:hAnsi="Times New Roman" w:cs="Times New Roman"/>
          <w:sz w:val="24"/>
          <w:szCs w:val="24"/>
          <w:lang w:val="en-US"/>
        </w:rPr>
        <w:t xml:space="preserve"> of the non-EU countries would be able to perform good enough to rank in the standards of the EU members.</w:t>
      </w:r>
    </w:p>
    <w:p w14:paraId="6410E5B1" w14:textId="036A0BD7" w:rsidR="00933F28" w:rsidRPr="00933F28" w:rsidRDefault="00D05374" w:rsidP="00E31AA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a few aspects of the analysis</w:t>
      </w:r>
      <w:r w:rsidR="002918D7">
        <w:rPr>
          <w:rFonts w:ascii="Times New Roman" w:hAnsi="Times New Roman" w:cs="Times New Roman"/>
          <w:sz w:val="24"/>
          <w:szCs w:val="24"/>
          <w:lang w:val="en-US"/>
        </w:rPr>
        <w:t xml:space="preserve"> that could be explore in depth</w:t>
      </w:r>
      <w:r w:rsidR="00B03F19">
        <w:rPr>
          <w:rFonts w:ascii="Times New Roman" w:hAnsi="Times New Roman" w:cs="Times New Roman"/>
          <w:sz w:val="24"/>
          <w:szCs w:val="24"/>
          <w:lang w:val="en-US"/>
        </w:rPr>
        <w:t xml:space="preserve"> or monitor some other indicators like governance, recreation or public services</w:t>
      </w:r>
      <w:r w:rsidR="002918D7">
        <w:rPr>
          <w:rFonts w:ascii="Times New Roman" w:hAnsi="Times New Roman" w:cs="Times New Roman"/>
          <w:sz w:val="24"/>
          <w:szCs w:val="24"/>
          <w:lang w:val="en-US"/>
        </w:rPr>
        <w:t xml:space="preserve"> and</w:t>
      </w:r>
      <w:r w:rsidR="00933F28" w:rsidRPr="00933F28">
        <w:rPr>
          <w:rFonts w:ascii="Times New Roman" w:hAnsi="Times New Roman" w:cs="Times New Roman"/>
          <w:sz w:val="24"/>
          <w:szCs w:val="24"/>
          <w:lang w:val="en-US"/>
        </w:rPr>
        <w:t xml:space="preserve"> next time this might be interesting to study and requires further analy</w:t>
      </w:r>
      <w:r w:rsidR="002918D7">
        <w:rPr>
          <w:rFonts w:ascii="Times New Roman" w:hAnsi="Times New Roman" w:cs="Times New Roman"/>
          <w:sz w:val="24"/>
          <w:szCs w:val="24"/>
          <w:lang w:val="en-US"/>
        </w:rPr>
        <w:t>sis.</w:t>
      </w:r>
    </w:p>
    <w:p w14:paraId="5C6F4527" w14:textId="77777777" w:rsidR="00933F28" w:rsidRDefault="00933F28" w:rsidP="00B14B85">
      <w:pPr>
        <w:spacing w:line="360" w:lineRule="auto"/>
        <w:jc w:val="both"/>
        <w:rPr>
          <w:rFonts w:ascii="Times New Roman" w:hAnsi="Times New Roman" w:cs="Times New Roman"/>
          <w:sz w:val="24"/>
          <w:szCs w:val="24"/>
          <w:lang w:val="en-US"/>
        </w:rPr>
      </w:pPr>
    </w:p>
    <w:p w14:paraId="6A192903" w14:textId="09AB4481" w:rsidR="00D05374" w:rsidRPr="00933F28" w:rsidRDefault="00D05374" w:rsidP="00B14B85">
      <w:pPr>
        <w:spacing w:line="360" w:lineRule="auto"/>
        <w:jc w:val="both"/>
        <w:rPr>
          <w:rFonts w:ascii="Times New Roman" w:hAnsi="Times New Roman" w:cs="Times New Roman"/>
          <w:sz w:val="24"/>
          <w:szCs w:val="24"/>
          <w:lang w:val="en-US"/>
        </w:rPr>
      </w:pPr>
      <w:r w:rsidRPr="009A0038">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European Union, ranking, component-based object comparison f</w:t>
      </w:r>
      <w:r w:rsidR="002918D7">
        <w:rPr>
          <w:rFonts w:ascii="Times New Roman" w:hAnsi="Times New Roman" w:cs="Times New Roman"/>
          <w:sz w:val="24"/>
          <w:szCs w:val="24"/>
          <w:lang w:val="en-US"/>
        </w:rPr>
        <w:t>or objectivity, quality of life</w:t>
      </w:r>
      <w:r>
        <w:rPr>
          <w:rFonts w:ascii="Times New Roman" w:hAnsi="Times New Roman" w:cs="Times New Roman"/>
          <w:sz w:val="24"/>
          <w:szCs w:val="24"/>
          <w:lang w:val="en-US"/>
        </w:rPr>
        <w:t xml:space="preserve"> </w:t>
      </w:r>
    </w:p>
    <w:p w14:paraId="6C9789A1" w14:textId="77777777" w:rsidR="00933F28" w:rsidRPr="00933F28" w:rsidRDefault="00933F28">
      <w:pPr>
        <w:rPr>
          <w:rFonts w:ascii="Times New Roman" w:hAnsi="Times New Roman" w:cs="Times New Roman"/>
          <w:sz w:val="24"/>
          <w:szCs w:val="24"/>
          <w:lang w:val="en-US"/>
        </w:rPr>
      </w:pPr>
      <w:r w:rsidRPr="00933F28">
        <w:rPr>
          <w:rFonts w:ascii="Times New Roman" w:hAnsi="Times New Roman" w:cs="Times New Roman"/>
          <w:sz w:val="24"/>
          <w:szCs w:val="24"/>
          <w:lang w:val="en-US"/>
        </w:rPr>
        <w:br w:type="page"/>
      </w:r>
    </w:p>
    <w:p w14:paraId="54C5BC09" w14:textId="608A926F" w:rsidR="000B0B6D" w:rsidRPr="00F42F67" w:rsidRDefault="000B0B6D" w:rsidP="00B14B85">
      <w:pPr>
        <w:spacing w:line="360" w:lineRule="auto"/>
        <w:jc w:val="both"/>
        <w:rPr>
          <w:rFonts w:ascii="Times New Roman" w:hAnsi="Times New Roman" w:cs="Times New Roman"/>
          <w:color w:val="1F497D" w:themeColor="text2"/>
          <w:sz w:val="28"/>
          <w:szCs w:val="28"/>
        </w:rPr>
      </w:pPr>
      <w:r w:rsidRPr="00F42F67">
        <w:rPr>
          <w:rFonts w:ascii="Times New Roman" w:hAnsi="Times New Roman" w:cs="Times New Roman"/>
          <w:color w:val="1F497D" w:themeColor="text2"/>
          <w:sz w:val="28"/>
          <w:szCs w:val="28"/>
        </w:rPr>
        <w:lastRenderedPageBreak/>
        <w:t>Daten basierte</w:t>
      </w:r>
      <w:r w:rsidR="00C46E16" w:rsidRPr="00F42F67">
        <w:rPr>
          <w:rFonts w:ascii="Times New Roman" w:hAnsi="Times New Roman" w:cs="Times New Roman"/>
          <w:color w:val="1F497D" w:themeColor="text2"/>
          <w:sz w:val="28"/>
          <w:szCs w:val="28"/>
        </w:rPr>
        <w:t>s</w:t>
      </w:r>
      <w:r w:rsidRPr="00F42F67">
        <w:rPr>
          <w:rFonts w:ascii="Times New Roman" w:hAnsi="Times New Roman" w:cs="Times New Roman"/>
          <w:color w:val="1F497D" w:themeColor="text2"/>
          <w:sz w:val="28"/>
          <w:szCs w:val="28"/>
        </w:rPr>
        <w:t xml:space="preserve"> Länder-Ranking </w:t>
      </w:r>
    </w:p>
    <w:p w14:paraId="40CB8E8B" w14:textId="3FADD2EC" w:rsidR="000B0B6D" w:rsidRDefault="000B0B6D" w:rsidP="00B14B85">
      <w:pPr>
        <w:spacing w:line="360" w:lineRule="auto"/>
        <w:jc w:val="both"/>
        <w:rPr>
          <w:rFonts w:ascii="Times New Roman" w:hAnsi="Times New Roman" w:cs="Times New Roman"/>
          <w:sz w:val="24"/>
          <w:szCs w:val="24"/>
        </w:rPr>
      </w:pPr>
      <w:r w:rsidRPr="00297848">
        <w:rPr>
          <w:rFonts w:ascii="Times New Roman" w:hAnsi="Times New Roman" w:cs="Times New Roman"/>
          <w:sz w:val="24"/>
          <w:szCs w:val="24"/>
        </w:rPr>
        <w:t xml:space="preserve">Die Publikation entstand als </w:t>
      </w:r>
      <w:r w:rsidR="00C46E16" w:rsidRPr="00297848">
        <w:rPr>
          <w:rFonts w:ascii="Times New Roman" w:hAnsi="Times New Roman" w:cs="Times New Roman"/>
          <w:sz w:val="24"/>
          <w:szCs w:val="24"/>
        </w:rPr>
        <w:t>Hausarbeit</w:t>
      </w:r>
      <w:r w:rsidRPr="00297848">
        <w:rPr>
          <w:rFonts w:ascii="Times New Roman" w:hAnsi="Times New Roman" w:cs="Times New Roman"/>
          <w:sz w:val="24"/>
          <w:szCs w:val="24"/>
        </w:rPr>
        <w:t xml:space="preserve"> bezogen auf die EU-Länder</w:t>
      </w:r>
      <w:r w:rsidR="00C46E16" w:rsidRPr="00297848">
        <w:rPr>
          <w:rFonts w:ascii="Times New Roman" w:hAnsi="Times New Roman" w:cs="Times New Roman"/>
          <w:sz w:val="24"/>
          <w:szCs w:val="24"/>
        </w:rPr>
        <w:t xml:space="preserve"> und befasst sich ausschließlich </w:t>
      </w:r>
      <w:r w:rsidR="00297848" w:rsidRPr="00297848">
        <w:rPr>
          <w:rFonts w:ascii="Times New Roman" w:hAnsi="Times New Roman" w:cs="Times New Roman"/>
          <w:sz w:val="24"/>
          <w:szCs w:val="24"/>
        </w:rPr>
        <w:t>mit de</w:t>
      </w:r>
      <w:r w:rsidR="00297848">
        <w:rPr>
          <w:rFonts w:ascii="Times New Roman" w:hAnsi="Times New Roman" w:cs="Times New Roman"/>
          <w:sz w:val="24"/>
          <w:szCs w:val="24"/>
        </w:rPr>
        <w:t>r</w:t>
      </w:r>
      <w:r w:rsidR="00297848" w:rsidRPr="00297848">
        <w:rPr>
          <w:rFonts w:ascii="Times New Roman" w:hAnsi="Times New Roman" w:cs="Times New Roman"/>
          <w:sz w:val="24"/>
          <w:szCs w:val="24"/>
        </w:rPr>
        <w:t xml:space="preserve"> </w:t>
      </w:r>
      <w:r w:rsidR="002E0329">
        <w:rPr>
          <w:rFonts w:ascii="Times New Roman" w:hAnsi="Times New Roman" w:cs="Times New Roman"/>
          <w:sz w:val="24"/>
          <w:szCs w:val="24"/>
        </w:rPr>
        <w:t>d</w:t>
      </w:r>
      <w:r w:rsidR="00297848" w:rsidRPr="00297848">
        <w:rPr>
          <w:rFonts w:ascii="Times New Roman" w:hAnsi="Times New Roman" w:cs="Times New Roman"/>
          <w:sz w:val="24"/>
          <w:szCs w:val="24"/>
        </w:rPr>
        <w:t>aten</w:t>
      </w:r>
      <w:r w:rsidR="00BF0220">
        <w:rPr>
          <w:rFonts w:ascii="Times New Roman" w:hAnsi="Times New Roman" w:cs="Times New Roman"/>
          <w:sz w:val="24"/>
          <w:szCs w:val="24"/>
        </w:rPr>
        <w:t>-</w:t>
      </w:r>
      <w:r w:rsidR="00C46E16" w:rsidRPr="00297848">
        <w:rPr>
          <w:rFonts w:ascii="Times New Roman" w:hAnsi="Times New Roman" w:cs="Times New Roman"/>
          <w:sz w:val="24"/>
          <w:szCs w:val="24"/>
        </w:rPr>
        <w:t>basierten „Lebensqualität</w:t>
      </w:r>
      <w:r w:rsidR="00297848" w:rsidRPr="00297848">
        <w:rPr>
          <w:rFonts w:ascii="Times New Roman" w:hAnsi="Times New Roman" w:cs="Times New Roman"/>
          <w:sz w:val="24"/>
          <w:szCs w:val="24"/>
        </w:rPr>
        <w:t>“.</w:t>
      </w:r>
      <w:r w:rsidRPr="00297848">
        <w:rPr>
          <w:rFonts w:ascii="Times New Roman" w:hAnsi="Times New Roman" w:cs="Times New Roman"/>
          <w:sz w:val="24"/>
          <w:szCs w:val="24"/>
        </w:rPr>
        <w:t xml:space="preserve"> Die </w:t>
      </w:r>
      <w:r w:rsidR="00B14B85" w:rsidRPr="00297848">
        <w:rPr>
          <w:rFonts w:ascii="Times New Roman" w:hAnsi="Times New Roman" w:cs="Times New Roman"/>
          <w:sz w:val="24"/>
          <w:szCs w:val="24"/>
        </w:rPr>
        <w:t>verschiedenen</w:t>
      </w:r>
      <w:r w:rsidRPr="00297848">
        <w:rPr>
          <w:rFonts w:ascii="Times New Roman" w:hAnsi="Times New Roman" w:cs="Times New Roman"/>
          <w:sz w:val="24"/>
          <w:szCs w:val="24"/>
        </w:rPr>
        <w:t xml:space="preserve"> Daten sollen uns ermöglichen</w:t>
      </w:r>
      <w:r w:rsidR="002E0329">
        <w:rPr>
          <w:rFonts w:ascii="Times New Roman" w:hAnsi="Times New Roman" w:cs="Times New Roman"/>
          <w:sz w:val="24"/>
          <w:szCs w:val="24"/>
        </w:rPr>
        <w:t>,</w:t>
      </w:r>
      <w:r w:rsidRPr="00297848">
        <w:rPr>
          <w:rFonts w:ascii="Times New Roman" w:hAnsi="Times New Roman" w:cs="Times New Roman"/>
          <w:sz w:val="24"/>
          <w:szCs w:val="24"/>
        </w:rPr>
        <w:t xml:space="preserve"> eine</w:t>
      </w:r>
      <w:r w:rsidR="00C46E16" w:rsidRPr="00297848">
        <w:rPr>
          <w:rFonts w:ascii="Times New Roman" w:hAnsi="Times New Roman" w:cs="Times New Roman"/>
          <w:sz w:val="24"/>
          <w:szCs w:val="24"/>
        </w:rPr>
        <w:t>n</w:t>
      </w:r>
      <w:r w:rsidRPr="00297848">
        <w:rPr>
          <w:rFonts w:ascii="Times New Roman" w:hAnsi="Times New Roman" w:cs="Times New Roman"/>
          <w:sz w:val="24"/>
          <w:szCs w:val="24"/>
        </w:rPr>
        <w:t xml:space="preserve"> gewisse</w:t>
      </w:r>
      <w:r w:rsidR="00C46E16" w:rsidRPr="00297848">
        <w:rPr>
          <w:rFonts w:ascii="Times New Roman" w:hAnsi="Times New Roman" w:cs="Times New Roman"/>
          <w:sz w:val="24"/>
          <w:szCs w:val="24"/>
        </w:rPr>
        <w:t>n</w:t>
      </w:r>
      <w:r w:rsidRPr="00297848">
        <w:rPr>
          <w:rFonts w:ascii="Times New Roman" w:hAnsi="Times New Roman" w:cs="Times New Roman"/>
          <w:sz w:val="24"/>
          <w:szCs w:val="24"/>
        </w:rPr>
        <w:t xml:space="preserve"> Trend </w:t>
      </w:r>
      <w:r w:rsidR="00C46E16" w:rsidRPr="00297848">
        <w:rPr>
          <w:rFonts w:ascii="Times New Roman" w:hAnsi="Times New Roman" w:cs="Times New Roman"/>
          <w:sz w:val="24"/>
          <w:szCs w:val="24"/>
        </w:rPr>
        <w:t>erkennen zu können</w:t>
      </w:r>
      <w:r w:rsidRPr="00297848">
        <w:rPr>
          <w:rFonts w:ascii="Times New Roman" w:hAnsi="Times New Roman" w:cs="Times New Roman"/>
          <w:sz w:val="24"/>
          <w:szCs w:val="24"/>
        </w:rPr>
        <w:t>. Ziel der Aufgabe war außerdem</w:t>
      </w:r>
      <w:r w:rsidR="00297848" w:rsidRPr="00297848">
        <w:rPr>
          <w:rFonts w:ascii="Times New Roman" w:hAnsi="Times New Roman" w:cs="Times New Roman"/>
          <w:sz w:val="24"/>
          <w:szCs w:val="24"/>
        </w:rPr>
        <w:t xml:space="preserve"> festzustellen,</w:t>
      </w:r>
      <w:r w:rsidRPr="00297848">
        <w:rPr>
          <w:rFonts w:ascii="Times New Roman" w:hAnsi="Times New Roman" w:cs="Times New Roman"/>
          <w:sz w:val="24"/>
          <w:szCs w:val="24"/>
        </w:rPr>
        <w:t xml:space="preserve"> anhand der vorhandenen Daten welches nicht europäisches Land könnte heute in die </w:t>
      </w:r>
      <w:r w:rsidR="00297848" w:rsidRPr="00297848">
        <w:rPr>
          <w:rFonts w:ascii="Times New Roman" w:hAnsi="Times New Roman" w:cs="Times New Roman"/>
          <w:sz w:val="24"/>
          <w:szCs w:val="24"/>
        </w:rPr>
        <w:t>Europäische Union</w:t>
      </w:r>
      <w:r w:rsidRPr="00297848">
        <w:rPr>
          <w:rFonts w:ascii="Times New Roman" w:hAnsi="Times New Roman" w:cs="Times New Roman"/>
          <w:sz w:val="24"/>
          <w:szCs w:val="24"/>
        </w:rPr>
        <w:t xml:space="preserve"> aufgenommen werden</w:t>
      </w:r>
      <w:r w:rsidR="00660F73">
        <w:rPr>
          <w:rFonts w:ascii="Times New Roman" w:hAnsi="Times New Roman" w:cs="Times New Roman"/>
          <w:sz w:val="24"/>
          <w:szCs w:val="24"/>
        </w:rPr>
        <w:t>?</w:t>
      </w:r>
    </w:p>
    <w:p w14:paraId="5C284C34" w14:textId="77777777" w:rsidR="00660F73" w:rsidRDefault="00660F73" w:rsidP="00B14B85">
      <w:pPr>
        <w:spacing w:line="360" w:lineRule="auto"/>
        <w:jc w:val="both"/>
        <w:rPr>
          <w:rFonts w:ascii="Times New Roman" w:hAnsi="Times New Roman" w:cs="Times New Roman"/>
          <w:sz w:val="24"/>
          <w:szCs w:val="24"/>
        </w:rPr>
      </w:pPr>
    </w:p>
    <w:p w14:paraId="11003B57" w14:textId="57C6431F" w:rsidR="000B0B6D" w:rsidRPr="00F42F67" w:rsidRDefault="00B14B85" w:rsidP="00B14B85">
      <w:pPr>
        <w:spacing w:line="360" w:lineRule="auto"/>
        <w:jc w:val="both"/>
        <w:rPr>
          <w:rFonts w:ascii="Times New Roman" w:hAnsi="Times New Roman" w:cs="Times New Roman"/>
          <w:color w:val="1F497D" w:themeColor="text2"/>
          <w:sz w:val="28"/>
          <w:szCs w:val="28"/>
        </w:rPr>
      </w:pPr>
      <w:r w:rsidRPr="00F42F67">
        <w:rPr>
          <w:rFonts w:ascii="Times New Roman" w:hAnsi="Times New Roman" w:cs="Times New Roman"/>
          <w:color w:val="1F497D" w:themeColor="text2"/>
          <w:sz w:val="28"/>
          <w:szCs w:val="28"/>
        </w:rPr>
        <w:t>Verwendete Daten</w:t>
      </w:r>
    </w:p>
    <w:p w14:paraId="50F120EB" w14:textId="60D1CA6E" w:rsidR="00B14B85" w:rsidRDefault="00B14B85" w:rsidP="00B14B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Laufe meiner Recherche </w:t>
      </w:r>
      <w:r w:rsidR="00C46E16" w:rsidRPr="00297848">
        <w:rPr>
          <w:rFonts w:ascii="Times New Roman" w:hAnsi="Times New Roman" w:cs="Times New Roman"/>
          <w:sz w:val="24"/>
          <w:szCs w:val="24"/>
        </w:rPr>
        <w:t xml:space="preserve">wurde </w:t>
      </w:r>
      <w:r>
        <w:rPr>
          <w:rFonts w:ascii="Times New Roman" w:hAnsi="Times New Roman" w:cs="Times New Roman"/>
          <w:sz w:val="24"/>
          <w:szCs w:val="24"/>
        </w:rPr>
        <w:t>versucht</w:t>
      </w:r>
      <w:r w:rsidR="004A724A">
        <w:rPr>
          <w:rFonts w:ascii="Times New Roman" w:hAnsi="Times New Roman" w:cs="Times New Roman"/>
          <w:sz w:val="24"/>
          <w:szCs w:val="24"/>
        </w:rPr>
        <w:t>,</w:t>
      </w:r>
      <w:r>
        <w:rPr>
          <w:rFonts w:ascii="Times New Roman" w:hAnsi="Times New Roman" w:cs="Times New Roman"/>
          <w:sz w:val="24"/>
          <w:szCs w:val="24"/>
        </w:rPr>
        <w:t xml:space="preserve"> homogene Daten aus demselben oder nah </w:t>
      </w:r>
      <w:r w:rsidR="00C46E16" w:rsidRPr="00297848">
        <w:rPr>
          <w:rFonts w:ascii="Times New Roman" w:hAnsi="Times New Roman" w:cs="Times New Roman"/>
          <w:sz w:val="24"/>
          <w:szCs w:val="24"/>
        </w:rPr>
        <w:t xml:space="preserve">beieinander </w:t>
      </w:r>
      <w:r w:rsidRPr="00297848">
        <w:rPr>
          <w:rFonts w:ascii="Times New Roman" w:hAnsi="Times New Roman" w:cs="Times New Roman"/>
          <w:sz w:val="24"/>
          <w:szCs w:val="24"/>
        </w:rPr>
        <w:t>l</w:t>
      </w:r>
      <w:r w:rsidR="00C46E16" w:rsidRPr="00297848">
        <w:rPr>
          <w:rFonts w:ascii="Times New Roman" w:hAnsi="Times New Roman" w:cs="Times New Roman"/>
          <w:sz w:val="24"/>
          <w:szCs w:val="24"/>
        </w:rPr>
        <w:t>i</w:t>
      </w:r>
      <w:r w:rsidRPr="00297848">
        <w:rPr>
          <w:rFonts w:ascii="Times New Roman" w:hAnsi="Times New Roman" w:cs="Times New Roman"/>
          <w:sz w:val="24"/>
          <w:szCs w:val="24"/>
        </w:rPr>
        <w:t xml:space="preserve">egenden </w:t>
      </w:r>
      <w:r>
        <w:rPr>
          <w:rFonts w:ascii="Times New Roman" w:hAnsi="Times New Roman" w:cs="Times New Roman"/>
          <w:sz w:val="24"/>
          <w:szCs w:val="24"/>
        </w:rPr>
        <w:t>Zeitraum</w:t>
      </w:r>
      <w:r w:rsidR="004A724A">
        <w:rPr>
          <w:rFonts w:ascii="Times New Roman" w:hAnsi="Times New Roman" w:cs="Times New Roman"/>
          <w:sz w:val="24"/>
          <w:szCs w:val="24"/>
        </w:rPr>
        <w:t>en</w:t>
      </w:r>
      <w:r>
        <w:rPr>
          <w:rFonts w:ascii="Times New Roman" w:hAnsi="Times New Roman" w:cs="Times New Roman"/>
          <w:sz w:val="24"/>
          <w:szCs w:val="24"/>
        </w:rPr>
        <w:t xml:space="preserve"> zu </w:t>
      </w:r>
      <w:r w:rsidR="004A724A">
        <w:rPr>
          <w:rFonts w:ascii="Times New Roman" w:hAnsi="Times New Roman" w:cs="Times New Roman"/>
          <w:sz w:val="24"/>
          <w:szCs w:val="24"/>
        </w:rPr>
        <w:t>finden</w:t>
      </w:r>
      <w:r>
        <w:rPr>
          <w:rFonts w:ascii="Times New Roman" w:hAnsi="Times New Roman" w:cs="Times New Roman"/>
          <w:sz w:val="24"/>
          <w:szCs w:val="24"/>
        </w:rPr>
        <w:t xml:space="preserve">. </w:t>
      </w:r>
      <w:r w:rsidR="00C46E16" w:rsidRPr="00297848">
        <w:rPr>
          <w:rFonts w:ascii="Times New Roman" w:hAnsi="Times New Roman" w:cs="Times New Roman"/>
          <w:sz w:val="24"/>
          <w:szCs w:val="24"/>
        </w:rPr>
        <w:t>In diesem Fall wurden die Statistiken aus 2019 ausgewählt</w:t>
      </w:r>
      <w:r w:rsidRPr="00297848">
        <w:rPr>
          <w:rFonts w:ascii="Times New Roman" w:hAnsi="Times New Roman" w:cs="Times New Roman"/>
          <w:sz w:val="24"/>
          <w:szCs w:val="24"/>
        </w:rPr>
        <w:t xml:space="preserve">, da </w:t>
      </w:r>
      <w:r>
        <w:rPr>
          <w:rFonts w:ascii="Times New Roman" w:hAnsi="Times New Roman" w:cs="Times New Roman"/>
          <w:sz w:val="24"/>
          <w:szCs w:val="24"/>
        </w:rPr>
        <w:t xml:space="preserve">in diesem Jahr am meisten Daten zu Verfügung standen. </w:t>
      </w:r>
      <w:r w:rsidR="00246C47">
        <w:rPr>
          <w:rFonts w:ascii="Times New Roman" w:hAnsi="Times New Roman" w:cs="Times New Roman"/>
          <w:sz w:val="24"/>
          <w:szCs w:val="24"/>
        </w:rPr>
        <w:t>Wichtig ist also zu erwähnen, dass in der Tabelle nicht ein breites Zeitfenster analysiert wird, sondern ausschließlich das Jahr 2019.</w:t>
      </w:r>
      <w:r w:rsidR="002E0329">
        <w:rPr>
          <w:rFonts w:ascii="Times New Roman" w:hAnsi="Times New Roman" w:cs="Times New Roman"/>
          <w:sz w:val="24"/>
          <w:szCs w:val="24"/>
        </w:rPr>
        <w:t xml:space="preserve"> Die </w:t>
      </w:r>
      <w:r w:rsidR="00246C47">
        <w:rPr>
          <w:rFonts w:ascii="Times New Roman" w:hAnsi="Times New Roman" w:cs="Times New Roman"/>
          <w:sz w:val="24"/>
          <w:szCs w:val="24"/>
        </w:rPr>
        <w:t>meisten Daten wurden</w:t>
      </w:r>
      <w:r w:rsidR="009616FF">
        <w:rPr>
          <w:rFonts w:ascii="Times New Roman" w:hAnsi="Times New Roman" w:cs="Times New Roman"/>
          <w:sz w:val="24"/>
          <w:szCs w:val="24"/>
        </w:rPr>
        <w:t xml:space="preserve"> aus zuverlässigen öffentlichen Quellen</w:t>
      </w:r>
      <w:r w:rsidR="00246C47">
        <w:rPr>
          <w:rFonts w:ascii="Times New Roman" w:hAnsi="Times New Roman" w:cs="Times New Roman"/>
          <w:sz w:val="24"/>
          <w:szCs w:val="24"/>
        </w:rPr>
        <w:t xml:space="preserve"> </w:t>
      </w:r>
      <w:r w:rsidR="00C24A80">
        <w:rPr>
          <w:rFonts w:ascii="Times New Roman" w:hAnsi="Times New Roman" w:cs="Times New Roman"/>
          <w:sz w:val="24"/>
          <w:szCs w:val="24"/>
        </w:rPr>
        <w:t>u.a.</w:t>
      </w:r>
      <w:r w:rsidR="009616FF">
        <w:rPr>
          <w:rFonts w:ascii="Times New Roman" w:hAnsi="Times New Roman" w:cs="Times New Roman"/>
          <w:sz w:val="24"/>
          <w:szCs w:val="24"/>
        </w:rPr>
        <w:t xml:space="preserve"> die</w:t>
      </w:r>
      <w:r w:rsidR="00246C47">
        <w:rPr>
          <w:rFonts w:ascii="Times New Roman" w:hAnsi="Times New Roman" w:cs="Times New Roman"/>
          <w:sz w:val="24"/>
          <w:szCs w:val="24"/>
        </w:rPr>
        <w:t xml:space="preserve"> Seite </w:t>
      </w:r>
      <w:r w:rsidR="002E0329">
        <w:rPr>
          <w:rFonts w:ascii="Times New Roman" w:hAnsi="Times New Roman" w:cs="Times New Roman"/>
          <w:sz w:val="24"/>
          <w:szCs w:val="24"/>
        </w:rPr>
        <w:t>s</w:t>
      </w:r>
      <w:r w:rsidR="00246C47">
        <w:rPr>
          <w:rFonts w:ascii="Times New Roman" w:hAnsi="Times New Roman" w:cs="Times New Roman"/>
          <w:sz w:val="24"/>
          <w:szCs w:val="24"/>
        </w:rPr>
        <w:t>tatista</w:t>
      </w:r>
      <w:r w:rsidR="002E0329">
        <w:rPr>
          <w:rFonts w:ascii="Times New Roman" w:hAnsi="Times New Roman" w:cs="Times New Roman"/>
          <w:sz w:val="24"/>
          <w:szCs w:val="24"/>
        </w:rPr>
        <w:t>.com</w:t>
      </w:r>
      <w:r w:rsidR="00246C47">
        <w:rPr>
          <w:rFonts w:ascii="Times New Roman" w:hAnsi="Times New Roman" w:cs="Times New Roman"/>
          <w:sz w:val="24"/>
          <w:szCs w:val="24"/>
        </w:rPr>
        <w:t xml:space="preserve"> gesammelt, ein</w:t>
      </w:r>
      <w:r w:rsidR="004A724A">
        <w:rPr>
          <w:rFonts w:ascii="Times New Roman" w:hAnsi="Times New Roman" w:cs="Times New Roman"/>
          <w:sz w:val="24"/>
          <w:szCs w:val="24"/>
        </w:rPr>
        <w:t>em</w:t>
      </w:r>
      <w:r w:rsidR="00246C47">
        <w:rPr>
          <w:rFonts w:ascii="Times New Roman" w:hAnsi="Times New Roman" w:cs="Times New Roman"/>
          <w:sz w:val="24"/>
          <w:szCs w:val="24"/>
        </w:rPr>
        <w:t xml:space="preserve"> deutsch</w:t>
      </w:r>
      <w:r w:rsidR="004A724A">
        <w:rPr>
          <w:rFonts w:ascii="Times New Roman" w:hAnsi="Times New Roman" w:cs="Times New Roman"/>
          <w:sz w:val="24"/>
          <w:szCs w:val="24"/>
        </w:rPr>
        <w:t>en</w:t>
      </w:r>
      <w:r w:rsidR="00246C47">
        <w:rPr>
          <w:rFonts w:ascii="Times New Roman" w:hAnsi="Times New Roman" w:cs="Times New Roman"/>
          <w:sz w:val="24"/>
          <w:szCs w:val="24"/>
        </w:rPr>
        <w:t xml:space="preserve"> Online-Portal für Statistik und Marktforschung. </w:t>
      </w:r>
    </w:p>
    <w:p w14:paraId="4D88A692" w14:textId="77777777" w:rsidR="00246C47" w:rsidRDefault="00BF0220" w:rsidP="00B14B85">
      <w:pPr>
        <w:spacing w:line="360" w:lineRule="auto"/>
        <w:jc w:val="both"/>
        <w:rPr>
          <w:rFonts w:ascii="Times New Roman" w:hAnsi="Times New Roman" w:cs="Times New Roman"/>
          <w:sz w:val="24"/>
          <w:szCs w:val="24"/>
        </w:rPr>
      </w:pPr>
      <w:r>
        <w:rPr>
          <w:rFonts w:ascii="Times New Roman" w:hAnsi="Times New Roman" w:cs="Times New Roman"/>
          <w:sz w:val="24"/>
          <w:szCs w:val="24"/>
        </w:rPr>
        <w:t>Die folgenden Aspekte</w:t>
      </w:r>
      <w:r w:rsidR="00246C47">
        <w:rPr>
          <w:rFonts w:ascii="Times New Roman" w:hAnsi="Times New Roman" w:cs="Times New Roman"/>
          <w:sz w:val="24"/>
          <w:szCs w:val="24"/>
        </w:rPr>
        <w:t xml:space="preserve"> werden im Laufe der </w:t>
      </w:r>
      <w:r>
        <w:rPr>
          <w:rFonts w:ascii="Times New Roman" w:hAnsi="Times New Roman" w:cs="Times New Roman"/>
          <w:sz w:val="24"/>
          <w:szCs w:val="24"/>
        </w:rPr>
        <w:t>Forschung</w:t>
      </w:r>
      <w:r w:rsidR="00660F73">
        <w:rPr>
          <w:rFonts w:ascii="Times New Roman" w:hAnsi="Times New Roman" w:cs="Times New Roman"/>
          <w:sz w:val="24"/>
          <w:szCs w:val="24"/>
        </w:rPr>
        <w:t xml:space="preserve"> </w:t>
      </w:r>
      <w:r>
        <w:rPr>
          <w:rFonts w:ascii="Times New Roman" w:hAnsi="Times New Roman" w:cs="Times New Roman"/>
          <w:sz w:val="24"/>
          <w:szCs w:val="24"/>
        </w:rPr>
        <w:t>betrachtet:</w:t>
      </w:r>
    </w:p>
    <w:p w14:paraId="0E6B08A8" w14:textId="051D800E" w:rsidR="00B14B85" w:rsidRDefault="00B14B85"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27 EU Länder</w:t>
      </w:r>
      <w:r w:rsidR="002E0329">
        <w:rPr>
          <w:rFonts w:ascii="Times New Roman" w:hAnsi="Times New Roman" w:cs="Times New Roman"/>
          <w:sz w:val="24"/>
          <w:szCs w:val="24"/>
        </w:rPr>
        <w:t>, als Objekte</w:t>
      </w:r>
      <w:r w:rsidR="00F15778">
        <w:rPr>
          <w:rFonts w:ascii="Times New Roman" w:hAnsi="Times New Roman" w:cs="Times New Roman"/>
          <w:sz w:val="24"/>
          <w:szCs w:val="24"/>
        </w:rPr>
        <w:t xml:space="preserve"> und folgende Attribute:</w:t>
      </w:r>
    </w:p>
    <w:p w14:paraId="3B37D1CC" w14:textId="29D30642" w:rsidR="00B14B85" w:rsidRDefault="00B14B85"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Population</w:t>
      </w:r>
      <w:r w:rsidR="007555E2">
        <w:rPr>
          <w:rFonts w:ascii="Times New Roman" w:hAnsi="Times New Roman" w:cs="Times New Roman"/>
          <w:sz w:val="24"/>
          <w:szCs w:val="24"/>
        </w:rPr>
        <w:t xml:space="preserve"> (Anzahl der Einwohner)</w:t>
      </w:r>
      <w:r w:rsidR="002E0329">
        <w:rPr>
          <w:rFonts w:ascii="Times New Roman" w:hAnsi="Times New Roman" w:cs="Times New Roman"/>
          <w:sz w:val="24"/>
          <w:szCs w:val="24"/>
        </w:rPr>
        <w:t xml:space="preserve"> </w:t>
      </w:r>
    </w:p>
    <w:p w14:paraId="677864DC" w14:textId="3520902A" w:rsidR="00B14B85"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Fläche der Lände</w:t>
      </w:r>
      <w:r w:rsidR="00933F28">
        <w:rPr>
          <w:rFonts w:ascii="Times New Roman" w:hAnsi="Times New Roman" w:cs="Times New Roman"/>
          <w:sz w:val="24"/>
          <w:szCs w:val="24"/>
        </w:rPr>
        <w:t xml:space="preserve">r </w:t>
      </w:r>
    </w:p>
    <w:p w14:paraId="10C23F64" w14:textId="2E9E104D"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GDP in Euro</w:t>
      </w:r>
      <w:r w:rsidR="00933F28">
        <w:rPr>
          <w:rFonts w:ascii="Times New Roman" w:hAnsi="Times New Roman" w:cs="Times New Roman"/>
          <w:sz w:val="24"/>
          <w:szCs w:val="24"/>
        </w:rPr>
        <w:t xml:space="preserve"> (X1: Dimension= €, Richtung= 0</w:t>
      </w:r>
      <w:r w:rsidR="002E0329">
        <w:rPr>
          <w:rFonts w:ascii="Times New Roman" w:hAnsi="Times New Roman" w:cs="Times New Roman"/>
          <w:sz w:val="24"/>
          <w:szCs w:val="24"/>
        </w:rPr>
        <w:t>)</w:t>
      </w:r>
      <w:r w:rsidR="00933F28">
        <w:rPr>
          <w:rStyle w:val="Funotenzeichen"/>
          <w:rFonts w:ascii="Times New Roman" w:hAnsi="Times New Roman" w:cs="Times New Roman"/>
          <w:sz w:val="24"/>
          <w:szCs w:val="24"/>
        </w:rPr>
        <w:footnoteReference w:id="1"/>
      </w:r>
    </w:p>
    <w:p w14:paraId="07068F49" w14:textId="3D58AF40" w:rsidR="000C3C12" w:rsidRPr="00AD5206" w:rsidRDefault="000C3C12" w:rsidP="00B14B85">
      <w:pPr>
        <w:pStyle w:val="Listenabsatz"/>
        <w:numPr>
          <w:ilvl w:val="0"/>
          <w:numId w:val="1"/>
        </w:numPr>
        <w:spacing w:line="360" w:lineRule="auto"/>
        <w:jc w:val="both"/>
        <w:rPr>
          <w:rFonts w:ascii="Times New Roman" w:hAnsi="Times New Roman" w:cs="Times New Roman"/>
          <w:sz w:val="24"/>
          <w:szCs w:val="24"/>
          <w:lang w:val="it-IT"/>
        </w:rPr>
      </w:pPr>
      <w:r w:rsidRPr="00AD5206">
        <w:rPr>
          <w:rFonts w:ascii="Times New Roman" w:hAnsi="Times New Roman" w:cs="Times New Roman"/>
          <w:sz w:val="24"/>
          <w:szCs w:val="24"/>
          <w:lang w:val="it-IT"/>
        </w:rPr>
        <w:t>GDP per Capita</w:t>
      </w:r>
      <w:r w:rsidR="00933F28">
        <w:rPr>
          <w:rFonts w:ascii="Times New Roman" w:hAnsi="Times New Roman" w:cs="Times New Roman"/>
          <w:sz w:val="24"/>
          <w:szCs w:val="24"/>
          <w:lang w:val="it-IT"/>
        </w:rPr>
        <w:t xml:space="preserve"> (X2: </w:t>
      </w:r>
      <w:r w:rsidR="00933F28" w:rsidRPr="007A4669">
        <w:rPr>
          <w:rFonts w:ascii="Times New Roman" w:hAnsi="Times New Roman" w:cs="Times New Roman"/>
          <w:sz w:val="24"/>
          <w:szCs w:val="24"/>
        </w:rPr>
        <w:t>Dimension</w:t>
      </w:r>
      <w:r w:rsidR="00933F28">
        <w:rPr>
          <w:rFonts w:ascii="Times New Roman" w:hAnsi="Times New Roman" w:cs="Times New Roman"/>
          <w:sz w:val="24"/>
          <w:szCs w:val="24"/>
          <w:lang w:val="it-IT"/>
        </w:rPr>
        <w:t xml:space="preserve">= €, </w:t>
      </w:r>
      <w:r w:rsidR="00933F28" w:rsidRPr="007A4669">
        <w:rPr>
          <w:rFonts w:ascii="Times New Roman" w:hAnsi="Times New Roman" w:cs="Times New Roman"/>
          <w:sz w:val="24"/>
          <w:szCs w:val="24"/>
        </w:rPr>
        <w:t>Richtung</w:t>
      </w:r>
      <w:r w:rsidR="00933F28">
        <w:rPr>
          <w:rFonts w:ascii="Times New Roman" w:hAnsi="Times New Roman" w:cs="Times New Roman"/>
          <w:sz w:val="24"/>
          <w:szCs w:val="24"/>
          <w:lang w:val="it-IT"/>
        </w:rPr>
        <w:t>= 0</w:t>
      </w:r>
      <w:r w:rsidR="002E0329" w:rsidRPr="00AD5206">
        <w:rPr>
          <w:rFonts w:ascii="Times New Roman" w:hAnsi="Times New Roman" w:cs="Times New Roman"/>
          <w:sz w:val="24"/>
          <w:szCs w:val="24"/>
          <w:lang w:val="it-IT"/>
        </w:rPr>
        <w:t>)</w:t>
      </w:r>
    </w:p>
    <w:p w14:paraId="21B3A097" w14:textId="64835E78"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Arbeitslosenquote</w:t>
      </w:r>
      <w:r w:rsidR="00933F28">
        <w:rPr>
          <w:rFonts w:ascii="Times New Roman" w:hAnsi="Times New Roman" w:cs="Times New Roman"/>
          <w:sz w:val="24"/>
          <w:szCs w:val="24"/>
        </w:rPr>
        <w:t xml:space="preserve"> (X3: Dimension= %, Richtung= 1</w:t>
      </w:r>
      <w:r w:rsidR="002E0329">
        <w:rPr>
          <w:rFonts w:ascii="Times New Roman" w:hAnsi="Times New Roman" w:cs="Times New Roman"/>
          <w:sz w:val="24"/>
          <w:szCs w:val="24"/>
        </w:rPr>
        <w:t>)</w:t>
      </w:r>
    </w:p>
    <w:p w14:paraId="032475C2" w14:textId="14FD8608"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Kriminalitätsrate</w:t>
      </w:r>
      <w:r w:rsidR="00933F28">
        <w:rPr>
          <w:rFonts w:ascii="Times New Roman" w:hAnsi="Times New Roman" w:cs="Times New Roman"/>
          <w:sz w:val="24"/>
          <w:szCs w:val="24"/>
        </w:rPr>
        <w:t xml:space="preserve"> (X4: Dimension= </w:t>
      </w:r>
      <w:proofErr w:type="spellStart"/>
      <w:r w:rsidR="00933F28">
        <w:rPr>
          <w:rFonts w:ascii="Times New Roman" w:hAnsi="Times New Roman" w:cs="Times New Roman"/>
          <w:sz w:val="24"/>
          <w:szCs w:val="24"/>
        </w:rPr>
        <w:t>Absolutwert</w:t>
      </w:r>
      <w:proofErr w:type="spellEnd"/>
      <w:r w:rsidR="002E0329">
        <w:rPr>
          <w:rFonts w:ascii="Times New Roman" w:hAnsi="Times New Roman" w:cs="Times New Roman"/>
          <w:sz w:val="24"/>
          <w:szCs w:val="24"/>
        </w:rPr>
        <w:t>, Richtung=</w:t>
      </w:r>
      <w:r w:rsidR="00933F28">
        <w:rPr>
          <w:rFonts w:ascii="Times New Roman" w:hAnsi="Times New Roman" w:cs="Times New Roman"/>
          <w:sz w:val="24"/>
          <w:szCs w:val="24"/>
        </w:rPr>
        <w:t xml:space="preserve"> 1</w:t>
      </w:r>
      <w:r w:rsidR="002E0329">
        <w:rPr>
          <w:rFonts w:ascii="Times New Roman" w:hAnsi="Times New Roman" w:cs="Times New Roman"/>
          <w:sz w:val="24"/>
          <w:szCs w:val="24"/>
        </w:rPr>
        <w:t>)</w:t>
      </w:r>
    </w:p>
    <w:p w14:paraId="28C65018" w14:textId="3122AFFA" w:rsidR="000C3C12" w:rsidRDefault="00297848"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Gleichberechtigungsin</w:t>
      </w:r>
      <w:r w:rsidR="000C3C12">
        <w:rPr>
          <w:rFonts w:ascii="Times New Roman" w:hAnsi="Times New Roman" w:cs="Times New Roman"/>
          <w:sz w:val="24"/>
          <w:szCs w:val="24"/>
        </w:rPr>
        <w:t>dex</w:t>
      </w:r>
      <w:r w:rsidR="00933F28">
        <w:rPr>
          <w:rFonts w:ascii="Times New Roman" w:hAnsi="Times New Roman" w:cs="Times New Roman"/>
          <w:sz w:val="24"/>
          <w:szCs w:val="24"/>
        </w:rPr>
        <w:t xml:space="preserve"> (X5: Dimension= </w:t>
      </w:r>
      <w:proofErr w:type="spellStart"/>
      <w:r w:rsidR="00933F28">
        <w:rPr>
          <w:rFonts w:ascii="Times New Roman" w:hAnsi="Times New Roman" w:cs="Times New Roman"/>
          <w:sz w:val="24"/>
          <w:szCs w:val="24"/>
        </w:rPr>
        <w:t>Absolutwert</w:t>
      </w:r>
      <w:proofErr w:type="spellEnd"/>
      <w:r w:rsidR="00933F28">
        <w:rPr>
          <w:rFonts w:ascii="Times New Roman" w:hAnsi="Times New Roman" w:cs="Times New Roman"/>
          <w:sz w:val="24"/>
          <w:szCs w:val="24"/>
        </w:rPr>
        <w:t>, Richtung= 0</w:t>
      </w:r>
      <w:r w:rsidR="002E0329">
        <w:rPr>
          <w:rFonts w:ascii="Times New Roman" w:hAnsi="Times New Roman" w:cs="Times New Roman"/>
          <w:sz w:val="24"/>
          <w:szCs w:val="24"/>
        </w:rPr>
        <w:t>)</w:t>
      </w:r>
    </w:p>
    <w:p w14:paraId="5AFB8089" w14:textId="7F7A5D48"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Gesundhe</w:t>
      </w:r>
      <w:r w:rsidRPr="00297848">
        <w:rPr>
          <w:rFonts w:ascii="Times New Roman" w:hAnsi="Times New Roman" w:cs="Times New Roman"/>
          <w:sz w:val="24"/>
          <w:szCs w:val="24"/>
        </w:rPr>
        <w:t>it</w:t>
      </w:r>
      <w:r w:rsidR="00297848" w:rsidRPr="00297848">
        <w:rPr>
          <w:rFonts w:ascii="Times New Roman" w:hAnsi="Times New Roman" w:cs="Times New Roman"/>
          <w:sz w:val="24"/>
          <w:szCs w:val="24"/>
        </w:rPr>
        <w:t>ss</w:t>
      </w:r>
      <w:r w:rsidRPr="00297848">
        <w:rPr>
          <w:rFonts w:ascii="Times New Roman" w:hAnsi="Times New Roman" w:cs="Times New Roman"/>
          <w:sz w:val="24"/>
          <w:szCs w:val="24"/>
        </w:rPr>
        <w:t>y</w:t>
      </w:r>
      <w:r>
        <w:rPr>
          <w:rFonts w:ascii="Times New Roman" w:hAnsi="Times New Roman" w:cs="Times New Roman"/>
          <w:sz w:val="24"/>
          <w:szCs w:val="24"/>
        </w:rPr>
        <w:t>stem</w:t>
      </w:r>
      <w:r w:rsidR="00933F28">
        <w:rPr>
          <w:rFonts w:ascii="Times New Roman" w:hAnsi="Times New Roman" w:cs="Times New Roman"/>
          <w:sz w:val="24"/>
          <w:szCs w:val="24"/>
        </w:rPr>
        <w:t xml:space="preserve"> (X6: Dimension= 0, Richtung= </w:t>
      </w:r>
      <w:proofErr w:type="spellStart"/>
      <w:r w:rsidR="00933F28">
        <w:rPr>
          <w:rFonts w:ascii="Times New Roman" w:hAnsi="Times New Roman" w:cs="Times New Roman"/>
          <w:sz w:val="24"/>
          <w:szCs w:val="24"/>
        </w:rPr>
        <w:t>Absolutwert</w:t>
      </w:r>
      <w:proofErr w:type="spellEnd"/>
      <w:r w:rsidR="002E0329">
        <w:rPr>
          <w:rFonts w:ascii="Times New Roman" w:hAnsi="Times New Roman" w:cs="Times New Roman"/>
          <w:sz w:val="24"/>
          <w:szCs w:val="24"/>
        </w:rPr>
        <w:t>)</w:t>
      </w:r>
    </w:p>
    <w:p w14:paraId="7D7EF41D" w14:textId="0DD0899D"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Lebenskosten</w:t>
      </w:r>
      <w:r w:rsidR="00933F28">
        <w:rPr>
          <w:rFonts w:ascii="Times New Roman" w:hAnsi="Times New Roman" w:cs="Times New Roman"/>
          <w:sz w:val="24"/>
          <w:szCs w:val="24"/>
        </w:rPr>
        <w:t xml:space="preserve"> (X7: Dimension= 1, Richtung= </w:t>
      </w:r>
      <w:proofErr w:type="spellStart"/>
      <w:r w:rsidR="00933F28">
        <w:rPr>
          <w:rFonts w:ascii="Times New Roman" w:hAnsi="Times New Roman" w:cs="Times New Roman"/>
          <w:sz w:val="24"/>
          <w:szCs w:val="24"/>
        </w:rPr>
        <w:t>Absolutwert</w:t>
      </w:r>
      <w:proofErr w:type="spellEnd"/>
      <w:r w:rsidR="002E0329">
        <w:rPr>
          <w:rFonts w:ascii="Times New Roman" w:hAnsi="Times New Roman" w:cs="Times New Roman"/>
          <w:sz w:val="24"/>
          <w:szCs w:val="24"/>
        </w:rPr>
        <w:t>)</w:t>
      </w:r>
    </w:p>
    <w:p w14:paraId="0A67EF67" w14:textId="5120E330" w:rsidR="000C3C12" w:rsidRDefault="000C3C12" w:rsidP="00B14B85">
      <w:pPr>
        <w:pStyle w:val="Listenabsatz"/>
        <w:numPr>
          <w:ilvl w:val="0"/>
          <w:numId w:val="1"/>
        </w:numPr>
        <w:spacing w:line="360" w:lineRule="auto"/>
        <w:jc w:val="both"/>
        <w:rPr>
          <w:rFonts w:ascii="Times New Roman" w:hAnsi="Times New Roman" w:cs="Times New Roman"/>
          <w:sz w:val="24"/>
          <w:szCs w:val="24"/>
        </w:rPr>
      </w:pPr>
      <w:r w:rsidRPr="000C3C12">
        <w:rPr>
          <w:rFonts w:ascii="Times New Roman" w:hAnsi="Times New Roman" w:cs="Times New Roman"/>
          <w:sz w:val="24"/>
          <w:szCs w:val="24"/>
        </w:rPr>
        <w:t>Anteil der Personen im Alter von 15 bis 64 Jahren mit einem Abschluss</w:t>
      </w:r>
      <w:r>
        <w:rPr>
          <w:rFonts w:ascii="Times New Roman" w:hAnsi="Times New Roman" w:cs="Times New Roman"/>
          <w:sz w:val="24"/>
          <w:szCs w:val="24"/>
        </w:rPr>
        <w:t xml:space="preserve"> </w:t>
      </w:r>
      <w:r w:rsidR="00933F28">
        <w:rPr>
          <w:rFonts w:ascii="Times New Roman" w:hAnsi="Times New Roman" w:cs="Times New Roman"/>
          <w:sz w:val="24"/>
          <w:szCs w:val="24"/>
        </w:rPr>
        <w:t>(X8: Dimension= %, Richtung= 0</w:t>
      </w:r>
      <w:r w:rsidR="002E0329">
        <w:rPr>
          <w:rFonts w:ascii="Times New Roman" w:hAnsi="Times New Roman" w:cs="Times New Roman"/>
          <w:sz w:val="24"/>
          <w:szCs w:val="24"/>
        </w:rPr>
        <w:t>)</w:t>
      </w:r>
    </w:p>
    <w:p w14:paraId="08A018D5" w14:textId="295E7AA7" w:rsidR="007555E2" w:rsidRDefault="007555E2"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X(+): Anteil der Ausländer…</w:t>
      </w:r>
    </w:p>
    <w:p w14:paraId="1BE99E00" w14:textId="1F7ACDE9" w:rsidR="002E0329" w:rsidRDefault="002E0329" w:rsidP="00B14B85">
      <w:pPr>
        <w:pStyle w:val="Listenabsatz"/>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Y = Idealitätsindex (als KI-basierte, optimierte Begriffsableitung)</w:t>
      </w:r>
    </w:p>
    <w:p w14:paraId="5058076D" w14:textId="77777777" w:rsidR="000C3C12" w:rsidRPr="00B14B85" w:rsidRDefault="000C3C12" w:rsidP="000C3C12">
      <w:pPr>
        <w:pStyle w:val="Listenabsatz"/>
        <w:spacing w:line="360" w:lineRule="auto"/>
        <w:jc w:val="both"/>
        <w:rPr>
          <w:rFonts w:ascii="Times New Roman" w:hAnsi="Times New Roman" w:cs="Times New Roman"/>
          <w:sz w:val="24"/>
          <w:szCs w:val="24"/>
        </w:rPr>
      </w:pPr>
    </w:p>
    <w:p w14:paraId="5C21C599" w14:textId="77777777" w:rsidR="000B0B6D" w:rsidRPr="000B0B6D" w:rsidRDefault="00660F73" w:rsidP="00660F73">
      <w:pPr>
        <w:rPr>
          <w:rFonts w:ascii="Times New Roman" w:hAnsi="Times New Roman" w:cs="Times New Roman"/>
          <w:sz w:val="24"/>
          <w:szCs w:val="24"/>
        </w:rPr>
      </w:pPr>
      <w:r>
        <w:rPr>
          <w:rFonts w:ascii="Times New Roman" w:hAnsi="Times New Roman" w:cs="Times New Roman"/>
          <w:sz w:val="24"/>
          <w:szCs w:val="24"/>
        </w:rPr>
        <w:br w:type="page"/>
      </w:r>
    </w:p>
    <w:p w14:paraId="0B804086" w14:textId="2E89F265" w:rsidR="000C3C12" w:rsidRPr="00F42F67" w:rsidRDefault="000C3C12" w:rsidP="009E1154">
      <w:pPr>
        <w:spacing w:line="360" w:lineRule="auto"/>
        <w:jc w:val="both"/>
        <w:rPr>
          <w:rFonts w:ascii="Times New Roman" w:hAnsi="Times New Roman" w:cs="Times New Roman"/>
          <w:color w:val="1F497D" w:themeColor="text2"/>
          <w:sz w:val="28"/>
          <w:szCs w:val="28"/>
        </w:rPr>
      </w:pPr>
      <w:r w:rsidRPr="00F42F67">
        <w:rPr>
          <w:rFonts w:ascii="Times New Roman" w:hAnsi="Times New Roman" w:cs="Times New Roman"/>
          <w:color w:val="1F497D" w:themeColor="text2"/>
          <w:sz w:val="28"/>
          <w:szCs w:val="28"/>
        </w:rPr>
        <w:lastRenderedPageBreak/>
        <w:t>Ziel der Analyse</w:t>
      </w:r>
    </w:p>
    <w:p w14:paraId="52380E00" w14:textId="1F2639A3" w:rsidR="000C3C12" w:rsidRDefault="000C3C12" w:rsidP="009E1154">
      <w:pPr>
        <w:spacing w:line="360" w:lineRule="auto"/>
        <w:jc w:val="both"/>
        <w:rPr>
          <w:rFonts w:ascii="Times New Roman" w:hAnsi="Times New Roman" w:cs="Times New Roman"/>
          <w:sz w:val="24"/>
          <w:szCs w:val="24"/>
        </w:rPr>
      </w:pPr>
      <w:r w:rsidRPr="00297848">
        <w:rPr>
          <w:rFonts w:ascii="Times New Roman" w:hAnsi="Times New Roman" w:cs="Times New Roman"/>
          <w:sz w:val="24"/>
          <w:szCs w:val="24"/>
        </w:rPr>
        <w:t>Die Analyse könnte bei der Entscheidung eine</w:t>
      </w:r>
      <w:r w:rsidR="00694EB9" w:rsidRPr="00297848">
        <w:rPr>
          <w:rFonts w:ascii="Times New Roman" w:hAnsi="Times New Roman" w:cs="Times New Roman"/>
          <w:sz w:val="24"/>
          <w:szCs w:val="24"/>
        </w:rPr>
        <w:t>s</w:t>
      </w:r>
      <w:r w:rsidRPr="00297848">
        <w:rPr>
          <w:rFonts w:ascii="Times New Roman" w:hAnsi="Times New Roman" w:cs="Times New Roman"/>
          <w:sz w:val="24"/>
          <w:szCs w:val="24"/>
        </w:rPr>
        <w:t xml:space="preserve"> eventuellen Umzug</w:t>
      </w:r>
      <w:r w:rsidR="00694EB9" w:rsidRPr="00297848">
        <w:rPr>
          <w:rFonts w:ascii="Times New Roman" w:hAnsi="Times New Roman" w:cs="Times New Roman"/>
          <w:sz w:val="24"/>
          <w:szCs w:val="24"/>
        </w:rPr>
        <w:t>s</w:t>
      </w:r>
      <w:r w:rsidRPr="00297848">
        <w:rPr>
          <w:rFonts w:ascii="Times New Roman" w:hAnsi="Times New Roman" w:cs="Times New Roman"/>
          <w:sz w:val="24"/>
          <w:szCs w:val="24"/>
        </w:rPr>
        <w:t xml:space="preserve"> helfen, </w:t>
      </w:r>
      <w:r w:rsidR="00694EB9" w:rsidRPr="00297848">
        <w:rPr>
          <w:rFonts w:ascii="Times New Roman" w:hAnsi="Times New Roman" w:cs="Times New Roman"/>
          <w:sz w:val="24"/>
          <w:szCs w:val="24"/>
        </w:rPr>
        <w:t xml:space="preserve">aber </w:t>
      </w:r>
      <w:r w:rsidR="004A724A">
        <w:rPr>
          <w:rFonts w:ascii="Times New Roman" w:hAnsi="Times New Roman" w:cs="Times New Roman"/>
          <w:sz w:val="24"/>
          <w:szCs w:val="24"/>
        </w:rPr>
        <w:t>bei</w:t>
      </w:r>
      <w:r w:rsidR="004A724A" w:rsidRPr="00297848">
        <w:rPr>
          <w:rFonts w:ascii="Times New Roman" w:hAnsi="Times New Roman" w:cs="Times New Roman"/>
          <w:sz w:val="24"/>
          <w:szCs w:val="24"/>
        </w:rPr>
        <w:t xml:space="preserve"> </w:t>
      </w:r>
      <w:r w:rsidR="00694EB9" w:rsidRPr="00297848">
        <w:rPr>
          <w:rFonts w:ascii="Times New Roman" w:hAnsi="Times New Roman" w:cs="Times New Roman"/>
          <w:sz w:val="24"/>
          <w:szCs w:val="24"/>
        </w:rPr>
        <w:t xml:space="preserve">der erweiterten </w:t>
      </w:r>
      <w:r w:rsidR="00297848" w:rsidRPr="00297848">
        <w:rPr>
          <w:rFonts w:ascii="Times New Roman" w:hAnsi="Times New Roman" w:cs="Times New Roman"/>
          <w:sz w:val="24"/>
          <w:szCs w:val="24"/>
        </w:rPr>
        <w:t>Betrachtungsweise</w:t>
      </w:r>
      <w:r w:rsidR="00694EB9" w:rsidRPr="00297848">
        <w:rPr>
          <w:rFonts w:ascii="Times New Roman" w:hAnsi="Times New Roman" w:cs="Times New Roman"/>
          <w:sz w:val="24"/>
          <w:szCs w:val="24"/>
        </w:rPr>
        <w:t xml:space="preserve"> mit den erweiterten Daten können diese auch für zum Beispiel ein Unternehmen </w:t>
      </w:r>
      <w:r w:rsidRPr="00297848">
        <w:rPr>
          <w:rFonts w:ascii="Times New Roman" w:hAnsi="Times New Roman" w:cs="Times New Roman"/>
          <w:sz w:val="24"/>
          <w:szCs w:val="24"/>
        </w:rPr>
        <w:t xml:space="preserve">bei Entscheidungen über </w:t>
      </w:r>
      <w:r w:rsidR="009E1154" w:rsidRPr="00297848">
        <w:rPr>
          <w:rFonts w:ascii="Times New Roman" w:hAnsi="Times New Roman" w:cs="Times New Roman"/>
          <w:sz w:val="24"/>
          <w:szCs w:val="24"/>
        </w:rPr>
        <w:t>Neueröffnung von Fabriken, Tochterunternehmen usw.</w:t>
      </w:r>
      <w:r w:rsidR="004A724A">
        <w:rPr>
          <w:rFonts w:ascii="Times New Roman" w:hAnsi="Times New Roman" w:cs="Times New Roman"/>
          <w:sz w:val="24"/>
          <w:szCs w:val="24"/>
        </w:rPr>
        <w:t xml:space="preserve"> </w:t>
      </w:r>
      <w:r w:rsidR="004A724A" w:rsidRPr="00297848">
        <w:rPr>
          <w:rFonts w:ascii="Times New Roman" w:hAnsi="Times New Roman" w:cs="Times New Roman"/>
          <w:sz w:val="24"/>
          <w:szCs w:val="24"/>
        </w:rPr>
        <w:t>hilfreich sein</w:t>
      </w:r>
      <w:r w:rsidR="004A724A">
        <w:rPr>
          <w:rFonts w:ascii="Times New Roman" w:hAnsi="Times New Roman" w:cs="Times New Roman"/>
          <w:sz w:val="24"/>
          <w:szCs w:val="24"/>
        </w:rPr>
        <w:t>.</w:t>
      </w:r>
    </w:p>
    <w:p w14:paraId="5759FD58" w14:textId="384ADC1D" w:rsidR="009616FF" w:rsidRPr="00AF5192" w:rsidRDefault="009616FF" w:rsidP="009E11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Wichtig ist zu erwähnen, dass zu der Begriffsdefinition von „Lebensqualität“ in der Fachliteratur keine einheitliche Spezifizierung gibt. </w:t>
      </w:r>
      <w:r w:rsidR="00C24A80">
        <w:rPr>
          <w:rFonts w:ascii="Times New Roman" w:hAnsi="Times New Roman" w:cs="Times New Roman"/>
          <w:sz w:val="24"/>
          <w:szCs w:val="24"/>
        </w:rPr>
        <w:t xml:space="preserve">In dem Thema entstanden bereits Publikationen, die verschiedene Methoden verwendet haben, um ein plausibles Ranking zu bekommen. </w:t>
      </w:r>
      <w:r w:rsidR="00C24A80" w:rsidRPr="00AD29C3">
        <w:rPr>
          <w:rFonts w:ascii="Times New Roman" w:hAnsi="Times New Roman" w:cs="Times New Roman"/>
          <w:sz w:val="24"/>
          <w:szCs w:val="24"/>
        </w:rPr>
        <w:t xml:space="preserve">So entstand z.B. die Publikation „Regional </w:t>
      </w:r>
      <w:proofErr w:type="spellStart"/>
      <w:r w:rsidR="00C24A80" w:rsidRPr="00AD29C3">
        <w:rPr>
          <w:rFonts w:ascii="Times New Roman" w:hAnsi="Times New Roman" w:cs="Times New Roman"/>
          <w:sz w:val="24"/>
          <w:szCs w:val="24"/>
        </w:rPr>
        <w:t>quality</w:t>
      </w:r>
      <w:proofErr w:type="spellEnd"/>
      <w:r w:rsidR="00C24A80" w:rsidRPr="00AD29C3">
        <w:rPr>
          <w:rFonts w:ascii="Times New Roman" w:hAnsi="Times New Roman" w:cs="Times New Roman"/>
          <w:sz w:val="24"/>
          <w:szCs w:val="24"/>
        </w:rPr>
        <w:t xml:space="preserve"> </w:t>
      </w:r>
      <w:proofErr w:type="spellStart"/>
      <w:r w:rsidR="00C24A80" w:rsidRPr="00AD29C3">
        <w:rPr>
          <w:rFonts w:ascii="Times New Roman" w:hAnsi="Times New Roman" w:cs="Times New Roman"/>
          <w:sz w:val="24"/>
          <w:szCs w:val="24"/>
        </w:rPr>
        <w:t>of</w:t>
      </w:r>
      <w:proofErr w:type="spellEnd"/>
      <w:r w:rsidR="00C24A80" w:rsidRPr="00AD29C3">
        <w:rPr>
          <w:rFonts w:ascii="Times New Roman" w:hAnsi="Times New Roman" w:cs="Times New Roman"/>
          <w:sz w:val="24"/>
          <w:szCs w:val="24"/>
        </w:rPr>
        <w:t xml:space="preserve"> </w:t>
      </w:r>
      <w:proofErr w:type="spellStart"/>
      <w:r w:rsidR="00C24A80" w:rsidRPr="00AD29C3">
        <w:rPr>
          <w:rFonts w:ascii="Times New Roman" w:hAnsi="Times New Roman" w:cs="Times New Roman"/>
          <w:sz w:val="24"/>
          <w:szCs w:val="24"/>
        </w:rPr>
        <w:t>living</w:t>
      </w:r>
      <w:proofErr w:type="spellEnd"/>
      <w:r w:rsidR="00C24A80" w:rsidRPr="00AD29C3">
        <w:rPr>
          <w:rFonts w:ascii="Times New Roman" w:hAnsi="Times New Roman" w:cs="Times New Roman"/>
          <w:sz w:val="24"/>
          <w:szCs w:val="24"/>
        </w:rPr>
        <w:t xml:space="preserve"> in Europe“ </w:t>
      </w:r>
      <w:sdt>
        <w:sdtPr>
          <w:rPr>
            <w:rFonts w:ascii="Times New Roman" w:hAnsi="Times New Roman" w:cs="Times New Roman"/>
            <w:sz w:val="24"/>
            <w:szCs w:val="24"/>
          </w:rPr>
          <w:id w:val="1922140609"/>
          <w:citation/>
        </w:sdtPr>
        <w:sdtEndPr/>
        <w:sdtContent>
          <w:r w:rsidR="00C24A80" w:rsidRPr="00AD29C3">
            <w:rPr>
              <w:rFonts w:ascii="Times New Roman" w:hAnsi="Times New Roman" w:cs="Times New Roman"/>
              <w:sz w:val="24"/>
              <w:szCs w:val="24"/>
            </w:rPr>
            <w:fldChar w:fldCharType="begin"/>
          </w:r>
          <w:r w:rsidR="00C24A80" w:rsidRPr="00AD29C3">
            <w:rPr>
              <w:rFonts w:ascii="Times New Roman" w:hAnsi="Times New Roman" w:cs="Times New Roman"/>
              <w:sz w:val="24"/>
              <w:szCs w:val="24"/>
            </w:rPr>
            <w:instrText xml:space="preserve"> CITATION Lag15 \l 1031 </w:instrText>
          </w:r>
          <w:r w:rsidR="00C24A80" w:rsidRPr="00AD29C3">
            <w:rPr>
              <w:rFonts w:ascii="Times New Roman" w:hAnsi="Times New Roman" w:cs="Times New Roman"/>
              <w:sz w:val="24"/>
              <w:szCs w:val="24"/>
            </w:rPr>
            <w:fldChar w:fldCharType="separate"/>
          </w:r>
          <w:r w:rsidR="00816582" w:rsidRPr="00816582">
            <w:rPr>
              <w:rFonts w:ascii="Times New Roman" w:hAnsi="Times New Roman" w:cs="Times New Roman"/>
              <w:noProof/>
              <w:sz w:val="24"/>
              <w:szCs w:val="24"/>
            </w:rPr>
            <w:t>(Lagas, et al., 2015)</w:t>
          </w:r>
          <w:r w:rsidR="00C24A80" w:rsidRPr="00AD29C3">
            <w:rPr>
              <w:rFonts w:ascii="Times New Roman" w:hAnsi="Times New Roman" w:cs="Times New Roman"/>
              <w:sz w:val="24"/>
              <w:szCs w:val="24"/>
            </w:rPr>
            <w:fldChar w:fldCharType="end"/>
          </w:r>
        </w:sdtContent>
      </w:sdt>
      <w:r w:rsidR="00D656A0" w:rsidRPr="00AD29C3">
        <w:rPr>
          <w:rFonts w:ascii="Times New Roman" w:hAnsi="Times New Roman" w:cs="Times New Roman"/>
          <w:sz w:val="24"/>
          <w:szCs w:val="24"/>
        </w:rPr>
        <w:t xml:space="preserve"> </w:t>
      </w:r>
      <w:r w:rsidR="00AF5192">
        <w:rPr>
          <w:rFonts w:ascii="Times New Roman" w:hAnsi="Times New Roman" w:cs="Times New Roman"/>
          <w:sz w:val="24"/>
          <w:szCs w:val="24"/>
        </w:rPr>
        <w:t xml:space="preserve">stellt die regionale Lebensqualität dar, </w:t>
      </w:r>
      <w:bookmarkStart w:id="0" w:name="_GoBack"/>
      <w:bookmarkEnd w:id="0"/>
      <w:r w:rsidR="00D656A0" w:rsidRPr="00AD29C3">
        <w:rPr>
          <w:rFonts w:ascii="Times New Roman" w:hAnsi="Times New Roman" w:cs="Times New Roman"/>
          <w:sz w:val="24"/>
          <w:szCs w:val="24"/>
        </w:rPr>
        <w:t>basiert auf die RQI-Werte</w:t>
      </w:r>
      <w:r w:rsidR="00AF5192">
        <w:rPr>
          <w:rStyle w:val="Funotenzeichen"/>
          <w:rFonts w:ascii="Times New Roman" w:hAnsi="Times New Roman" w:cs="Times New Roman"/>
          <w:sz w:val="24"/>
          <w:szCs w:val="24"/>
        </w:rPr>
        <w:footnoteReference w:id="2"/>
      </w:r>
      <w:r w:rsidR="00D656A0" w:rsidRPr="00AD29C3">
        <w:rPr>
          <w:rFonts w:ascii="Times New Roman" w:hAnsi="Times New Roman" w:cs="Times New Roman"/>
          <w:sz w:val="24"/>
          <w:szCs w:val="24"/>
        </w:rPr>
        <w:t>. Eine andere Publikation</w:t>
      </w:r>
      <w:r w:rsidR="00AD29C3" w:rsidRPr="00AD29C3">
        <w:rPr>
          <w:rFonts w:ascii="Times New Roman" w:hAnsi="Times New Roman" w:cs="Times New Roman"/>
          <w:sz w:val="24"/>
          <w:szCs w:val="24"/>
        </w:rPr>
        <w:t xml:space="preserve"> auf regionale Ebene</w:t>
      </w:r>
      <w:r w:rsidR="00D656A0" w:rsidRPr="00AD29C3">
        <w:rPr>
          <w:rFonts w:ascii="Times New Roman" w:hAnsi="Times New Roman" w:cs="Times New Roman"/>
          <w:sz w:val="24"/>
          <w:szCs w:val="24"/>
        </w:rPr>
        <w:t xml:space="preserve"> von </w:t>
      </w:r>
      <w:r w:rsidR="00AD29C3" w:rsidRPr="00AD29C3">
        <w:rPr>
          <w:rFonts w:ascii="Times New Roman" w:hAnsi="Times New Roman" w:cs="Times New Roman"/>
          <w:sz w:val="24"/>
          <w:szCs w:val="24"/>
        </w:rPr>
        <w:t>dem</w:t>
      </w:r>
      <w:r w:rsidR="00D656A0" w:rsidRPr="00AD29C3">
        <w:rPr>
          <w:rFonts w:ascii="Times New Roman" w:hAnsi="Times New Roman" w:cs="Times New Roman"/>
          <w:sz w:val="24"/>
          <w:szCs w:val="24"/>
        </w:rPr>
        <w:t xml:space="preserve"> Freistaat Thüringen analysiert die Daten getrennt durch objektive und subjektive Indikatoren. </w:t>
      </w:r>
      <w:sdt>
        <w:sdtPr>
          <w:rPr>
            <w:rFonts w:ascii="Times New Roman" w:hAnsi="Times New Roman" w:cs="Times New Roman"/>
            <w:sz w:val="24"/>
            <w:szCs w:val="24"/>
          </w:rPr>
          <w:id w:val="-2038188726"/>
          <w:citation/>
        </w:sdtPr>
        <w:sdtEndPr/>
        <w:sdtContent>
          <w:r w:rsidR="00AD29C3" w:rsidRPr="00AD29C3">
            <w:rPr>
              <w:rFonts w:ascii="Times New Roman" w:hAnsi="Times New Roman" w:cs="Times New Roman"/>
              <w:sz w:val="24"/>
              <w:szCs w:val="24"/>
            </w:rPr>
            <w:fldChar w:fldCharType="begin"/>
          </w:r>
          <w:r w:rsidR="00AD29C3" w:rsidRPr="00AD29C3">
            <w:rPr>
              <w:rFonts w:ascii="Times New Roman" w:hAnsi="Times New Roman" w:cs="Times New Roman"/>
              <w:sz w:val="24"/>
              <w:szCs w:val="24"/>
            </w:rPr>
            <w:instrText xml:space="preserve"> CITATION DrA19 \l 1031 </w:instrText>
          </w:r>
          <w:r w:rsidR="00AD29C3" w:rsidRPr="00AD29C3">
            <w:rPr>
              <w:rFonts w:ascii="Times New Roman" w:hAnsi="Times New Roman" w:cs="Times New Roman"/>
              <w:sz w:val="24"/>
              <w:szCs w:val="24"/>
            </w:rPr>
            <w:fldChar w:fldCharType="separate"/>
          </w:r>
          <w:r w:rsidR="00816582" w:rsidRPr="00816582">
            <w:rPr>
              <w:rFonts w:ascii="Times New Roman" w:hAnsi="Times New Roman" w:cs="Times New Roman"/>
              <w:noProof/>
              <w:sz w:val="24"/>
              <w:szCs w:val="24"/>
            </w:rPr>
            <w:t>(Jordan, 2019)</w:t>
          </w:r>
          <w:r w:rsidR="00AD29C3" w:rsidRPr="00AD29C3">
            <w:rPr>
              <w:rFonts w:ascii="Times New Roman" w:hAnsi="Times New Roman" w:cs="Times New Roman"/>
              <w:sz w:val="24"/>
              <w:szCs w:val="24"/>
            </w:rPr>
            <w:fldChar w:fldCharType="end"/>
          </w:r>
        </w:sdtContent>
      </w:sdt>
    </w:p>
    <w:p w14:paraId="3924BFC1" w14:textId="67ED7D5C" w:rsidR="007435B1" w:rsidRDefault="009E1154" w:rsidP="00770A3C">
      <w:pPr>
        <w:spacing w:line="360" w:lineRule="auto"/>
        <w:jc w:val="both"/>
        <w:rPr>
          <w:rFonts w:ascii="Times New Roman" w:hAnsi="Times New Roman" w:cs="Times New Roman"/>
          <w:sz w:val="24"/>
          <w:szCs w:val="24"/>
        </w:rPr>
      </w:pPr>
      <w:r w:rsidRPr="009E1154">
        <w:rPr>
          <w:rFonts w:ascii="Times New Roman" w:hAnsi="Times New Roman" w:cs="Times New Roman"/>
          <w:sz w:val="24"/>
          <w:szCs w:val="24"/>
        </w:rPr>
        <w:t xml:space="preserve">Die </w:t>
      </w:r>
      <w:r w:rsidR="006C2925">
        <w:rPr>
          <w:rFonts w:ascii="Times New Roman" w:hAnsi="Times New Roman" w:cs="Times New Roman"/>
          <w:sz w:val="24"/>
          <w:szCs w:val="24"/>
        </w:rPr>
        <w:t>Kriterien</w:t>
      </w:r>
      <w:r w:rsidR="00F15778">
        <w:rPr>
          <w:rFonts w:ascii="Times New Roman" w:hAnsi="Times New Roman" w:cs="Times New Roman"/>
          <w:sz w:val="24"/>
          <w:szCs w:val="24"/>
        </w:rPr>
        <w:t xml:space="preserve"> (Attribute und deren Richtungspräferenzen)</w:t>
      </w:r>
      <w:r w:rsidRPr="009E1154">
        <w:rPr>
          <w:rFonts w:ascii="Times New Roman" w:hAnsi="Times New Roman" w:cs="Times New Roman"/>
          <w:sz w:val="24"/>
          <w:szCs w:val="24"/>
        </w:rPr>
        <w:t xml:space="preserve"> </w:t>
      </w:r>
      <w:r w:rsidR="006C2925">
        <w:rPr>
          <w:rFonts w:ascii="Times New Roman" w:hAnsi="Times New Roman" w:cs="Times New Roman"/>
          <w:sz w:val="24"/>
          <w:szCs w:val="24"/>
        </w:rPr>
        <w:t>können</w:t>
      </w:r>
      <w:r w:rsidRPr="009E1154">
        <w:rPr>
          <w:rFonts w:ascii="Times New Roman" w:hAnsi="Times New Roman" w:cs="Times New Roman"/>
          <w:sz w:val="24"/>
          <w:szCs w:val="24"/>
        </w:rPr>
        <w:t xml:space="preserve"> individuell angepasst werden, je nachdem, was für die bestimmte Person/Gruppe wichtig ist.</w:t>
      </w:r>
      <w:r>
        <w:rPr>
          <w:rFonts w:ascii="Times New Roman" w:hAnsi="Times New Roman" w:cs="Times New Roman"/>
          <w:sz w:val="24"/>
          <w:szCs w:val="24"/>
        </w:rPr>
        <w:t xml:space="preserve"> Anhand dieser Daten wäre es möglich eine voraussichtliche Schätzung über weitere Länder in Europa</w:t>
      </w:r>
      <w:r w:rsidR="00694EB9">
        <w:rPr>
          <w:rFonts w:ascii="Times New Roman" w:hAnsi="Times New Roman" w:cs="Times New Roman"/>
          <w:sz w:val="24"/>
          <w:szCs w:val="24"/>
        </w:rPr>
        <w:t xml:space="preserve"> </w:t>
      </w:r>
      <w:r w:rsidR="00694EB9" w:rsidRPr="00297848">
        <w:rPr>
          <w:rFonts w:ascii="Times New Roman" w:hAnsi="Times New Roman" w:cs="Times New Roman"/>
          <w:sz w:val="24"/>
          <w:szCs w:val="24"/>
        </w:rPr>
        <w:t>zu erstellen</w:t>
      </w:r>
      <w:r w:rsidRPr="00297848">
        <w:rPr>
          <w:rFonts w:ascii="Times New Roman" w:hAnsi="Times New Roman" w:cs="Times New Roman"/>
          <w:sz w:val="24"/>
          <w:szCs w:val="24"/>
        </w:rPr>
        <w:t>, die</w:t>
      </w:r>
      <w:r w:rsidR="006C2925">
        <w:rPr>
          <w:rFonts w:ascii="Times New Roman" w:hAnsi="Times New Roman" w:cs="Times New Roman"/>
          <w:sz w:val="24"/>
          <w:szCs w:val="24"/>
        </w:rPr>
        <w:t xml:space="preserve"> zum Beispiel</w:t>
      </w:r>
      <w:r w:rsidRPr="00297848">
        <w:rPr>
          <w:rFonts w:ascii="Times New Roman" w:hAnsi="Times New Roman" w:cs="Times New Roman"/>
          <w:sz w:val="24"/>
          <w:szCs w:val="24"/>
        </w:rPr>
        <w:t xml:space="preserve"> </w:t>
      </w:r>
      <w:r w:rsidR="00297848">
        <w:rPr>
          <w:rFonts w:ascii="Times New Roman" w:hAnsi="Times New Roman" w:cs="Times New Roman"/>
          <w:sz w:val="24"/>
          <w:szCs w:val="24"/>
        </w:rPr>
        <w:t xml:space="preserve">in die Europäische Union </w:t>
      </w:r>
      <w:r w:rsidR="00F15778">
        <w:rPr>
          <w:rFonts w:ascii="Times New Roman" w:hAnsi="Times New Roman" w:cs="Times New Roman"/>
          <w:sz w:val="24"/>
          <w:szCs w:val="24"/>
        </w:rPr>
        <w:t xml:space="preserve">(basierend auf eine Art erwünschter Ähnlichkeit) </w:t>
      </w:r>
      <w:r>
        <w:rPr>
          <w:rFonts w:ascii="Times New Roman" w:hAnsi="Times New Roman" w:cs="Times New Roman"/>
          <w:sz w:val="24"/>
          <w:szCs w:val="24"/>
        </w:rPr>
        <w:t>aufgenommen werden könnten.</w:t>
      </w:r>
    </w:p>
    <w:p w14:paraId="0E6FE6D0" w14:textId="77777777" w:rsidR="00770A3C" w:rsidRDefault="00770A3C" w:rsidP="00770A3C">
      <w:pPr>
        <w:keepNext/>
        <w:spacing w:line="360" w:lineRule="auto"/>
        <w:jc w:val="both"/>
      </w:pPr>
      <w:r>
        <w:rPr>
          <w:rFonts w:ascii="Times New Roman" w:hAnsi="Times New Roman" w:cs="Times New Roman"/>
          <w:noProof/>
          <w:sz w:val="24"/>
          <w:szCs w:val="24"/>
        </w:rPr>
        <w:drawing>
          <wp:inline distT="0" distB="0" distL="0" distR="0" wp14:anchorId="7CB021F0" wp14:editId="2D0008B2">
            <wp:extent cx="5762625" cy="2705100"/>
            <wp:effectExtent l="0" t="0" r="9525" b="0"/>
            <wp:docPr id="5" name="Grafik 5" descr="Z:\Sonstiges\DIGECO\1. Tab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onstiges\DIGECO\1. Tabel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705100"/>
                    </a:xfrm>
                    <a:prstGeom prst="rect">
                      <a:avLst/>
                    </a:prstGeom>
                    <a:noFill/>
                    <a:ln>
                      <a:noFill/>
                    </a:ln>
                  </pic:spPr>
                </pic:pic>
              </a:graphicData>
            </a:graphic>
          </wp:inline>
        </w:drawing>
      </w:r>
    </w:p>
    <w:p w14:paraId="51DD1432" w14:textId="41587586" w:rsidR="009E1154" w:rsidRDefault="00770A3C" w:rsidP="00770A3C">
      <w:pPr>
        <w:pStyle w:val="Beschriftung"/>
        <w:jc w:val="both"/>
        <w:rPr>
          <w:rFonts w:ascii="Times New Roman" w:hAnsi="Times New Roman" w:cs="Times New Roman"/>
          <w:sz w:val="24"/>
          <w:szCs w:val="24"/>
        </w:rPr>
      </w:pPr>
      <w:r>
        <w:t xml:space="preserve">Tabelle </w:t>
      </w:r>
      <w:fldSimple w:instr=" SEQ Tabelle \* ARABIC ">
        <w:r w:rsidR="005D5412">
          <w:rPr>
            <w:noProof/>
          </w:rPr>
          <w:t>1</w:t>
        </w:r>
      </w:fldSimple>
      <w:r>
        <w:t xml:space="preserve"> - </w:t>
      </w:r>
      <w:r w:rsidRPr="00BB532E">
        <w:t>Die Objekte und Attribute mit den rohen Daten</w:t>
      </w:r>
      <w:r w:rsidR="007A4669">
        <w:t xml:space="preserve"> Quelle:</w:t>
      </w:r>
      <w:r w:rsidR="006F4304">
        <w:t xml:space="preserve"> </w:t>
      </w:r>
      <w:sdt>
        <w:sdtPr>
          <w:id w:val="864326120"/>
          <w:citation/>
        </w:sdtPr>
        <w:sdtEndPr/>
        <w:sdtContent>
          <w:r w:rsidR="007A4669">
            <w:fldChar w:fldCharType="begin"/>
          </w:r>
          <w:r w:rsidR="00E66A8D">
            <w:instrText xml:space="preserve">CITATION www21 \l 1031 </w:instrText>
          </w:r>
          <w:r w:rsidR="007A4669">
            <w:fldChar w:fldCharType="separate"/>
          </w:r>
          <w:r w:rsidR="00816582">
            <w:rPr>
              <w:noProof/>
            </w:rPr>
            <w:t>(www.statista.com, 2021)</w:t>
          </w:r>
          <w:r w:rsidR="007A4669">
            <w:fldChar w:fldCharType="end"/>
          </w:r>
        </w:sdtContent>
      </w:sdt>
      <w:sdt>
        <w:sdtPr>
          <w:id w:val="-1178724601"/>
          <w:citation/>
        </w:sdtPr>
        <w:sdtEndPr/>
        <w:sdtContent>
          <w:r w:rsidR="007A4669">
            <w:fldChar w:fldCharType="begin"/>
          </w:r>
          <w:r w:rsidR="007A4669">
            <w:instrText xml:space="preserve"> CITATION www211 \l 1031 </w:instrText>
          </w:r>
          <w:r w:rsidR="007A4669">
            <w:fldChar w:fldCharType="separate"/>
          </w:r>
          <w:r w:rsidR="00816582">
            <w:rPr>
              <w:noProof/>
            </w:rPr>
            <w:t xml:space="preserve"> (www.numbeo.com, 2021)</w:t>
          </w:r>
          <w:r w:rsidR="007A4669">
            <w:fldChar w:fldCharType="end"/>
          </w:r>
        </w:sdtContent>
      </w:sdt>
      <w:r w:rsidR="00437F55">
        <w:t xml:space="preserve"> </w:t>
      </w:r>
      <w:sdt>
        <w:sdtPr>
          <w:id w:val="583040412"/>
          <w:citation/>
        </w:sdtPr>
        <w:sdtEndPr/>
        <w:sdtContent>
          <w:r w:rsidR="00437F55">
            <w:fldChar w:fldCharType="begin"/>
          </w:r>
          <w:r w:rsidR="00437F55">
            <w:instrText xml:space="preserve">CITATION Wik21 \l 1031 </w:instrText>
          </w:r>
          <w:r w:rsidR="00437F55">
            <w:fldChar w:fldCharType="separate"/>
          </w:r>
          <w:r w:rsidR="00816582">
            <w:rPr>
              <w:noProof/>
            </w:rPr>
            <w:t>(Wikipedia, 2020)</w:t>
          </w:r>
          <w:r w:rsidR="00437F55">
            <w:fldChar w:fldCharType="end"/>
          </w:r>
        </w:sdtContent>
      </w:sdt>
    </w:p>
    <w:p w14:paraId="295CAE23" w14:textId="77777777" w:rsidR="009E1154" w:rsidRPr="00F42F67" w:rsidRDefault="009E1154" w:rsidP="009E1154">
      <w:pPr>
        <w:spacing w:line="360" w:lineRule="auto"/>
        <w:jc w:val="both"/>
        <w:rPr>
          <w:rFonts w:ascii="Times New Roman" w:hAnsi="Times New Roman" w:cs="Times New Roman"/>
          <w:color w:val="1F497D" w:themeColor="text2"/>
          <w:sz w:val="28"/>
          <w:szCs w:val="28"/>
        </w:rPr>
      </w:pPr>
      <w:r w:rsidRPr="00F42F67">
        <w:rPr>
          <w:rFonts w:ascii="Times New Roman" w:hAnsi="Times New Roman" w:cs="Times New Roman"/>
          <w:color w:val="1F497D" w:themeColor="text2"/>
          <w:sz w:val="28"/>
          <w:szCs w:val="28"/>
        </w:rPr>
        <w:t>Schritte der Analyse</w:t>
      </w:r>
    </w:p>
    <w:p w14:paraId="33181862" w14:textId="77777777" w:rsidR="00B738B2" w:rsidRDefault="009E1154" w:rsidP="009E1154">
      <w:pPr>
        <w:spacing w:line="360" w:lineRule="auto"/>
        <w:jc w:val="both"/>
        <w:rPr>
          <w:rFonts w:ascii="Times New Roman" w:hAnsi="Times New Roman" w:cs="Times New Roman"/>
          <w:sz w:val="24"/>
          <w:szCs w:val="24"/>
        </w:rPr>
      </w:pPr>
      <w:r w:rsidRPr="00297848">
        <w:rPr>
          <w:rFonts w:ascii="Times New Roman" w:hAnsi="Times New Roman" w:cs="Times New Roman"/>
          <w:sz w:val="24"/>
          <w:szCs w:val="24"/>
        </w:rPr>
        <w:t>In de</w:t>
      </w:r>
      <w:r w:rsidR="00694EB9" w:rsidRPr="00297848">
        <w:rPr>
          <w:rFonts w:ascii="Times New Roman" w:hAnsi="Times New Roman" w:cs="Times New Roman"/>
          <w:sz w:val="24"/>
          <w:szCs w:val="24"/>
        </w:rPr>
        <w:t>m</w:t>
      </w:r>
      <w:r w:rsidRPr="00297848">
        <w:rPr>
          <w:rFonts w:ascii="Times New Roman" w:hAnsi="Times New Roman" w:cs="Times New Roman"/>
          <w:sz w:val="24"/>
          <w:szCs w:val="24"/>
        </w:rPr>
        <w:t xml:space="preserve"> erste</w:t>
      </w:r>
      <w:r w:rsidR="00694EB9" w:rsidRPr="00297848">
        <w:rPr>
          <w:rFonts w:ascii="Times New Roman" w:hAnsi="Times New Roman" w:cs="Times New Roman"/>
          <w:sz w:val="24"/>
          <w:szCs w:val="24"/>
        </w:rPr>
        <w:t>n</w:t>
      </w:r>
      <w:r w:rsidRPr="00297848">
        <w:rPr>
          <w:rFonts w:ascii="Times New Roman" w:hAnsi="Times New Roman" w:cs="Times New Roman"/>
          <w:sz w:val="24"/>
          <w:szCs w:val="24"/>
        </w:rPr>
        <w:t xml:space="preserve"> Schritt müssen die </w:t>
      </w:r>
      <w:r w:rsidR="00CA21FD">
        <w:rPr>
          <w:rFonts w:ascii="Times New Roman" w:hAnsi="Times New Roman" w:cs="Times New Roman"/>
          <w:sz w:val="24"/>
          <w:szCs w:val="24"/>
        </w:rPr>
        <w:t xml:space="preserve">sog. rohen </w:t>
      </w:r>
      <w:r w:rsidRPr="00297848">
        <w:rPr>
          <w:rFonts w:ascii="Times New Roman" w:hAnsi="Times New Roman" w:cs="Times New Roman"/>
          <w:sz w:val="24"/>
          <w:szCs w:val="24"/>
        </w:rPr>
        <w:t xml:space="preserve">Zahlen </w:t>
      </w:r>
      <w:r w:rsidR="00297848">
        <w:rPr>
          <w:rFonts w:ascii="Times New Roman" w:hAnsi="Times New Roman" w:cs="Times New Roman"/>
          <w:sz w:val="24"/>
          <w:szCs w:val="24"/>
        </w:rPr>
        <w:t>relativiert</w:t>
      </w:r>
      <w:r w:rsidR="00694EB9" w:rsidRPr="00297848">
        <w:rPr>
          <w:rFonts w:ascii="Times New Roman" w:hAnsi="Times New Roman" w:cs="Times New Roman"/>
          <w:sz w:val="24"/>
          <w:szCs w:val="24"/>
        </w:rPr>
        <w:t xml:space="preserve"> werden</w:t>
      </w:r>
      <w:r w:rsidRPr="00297848">
        <w:rPr>
          <w:rFonts w:ascii="Times New Roman" w:hAnsi="Times New Roman" w:cs="Times New Roman"/>
          <w:sz w:val="24"/>
          <w:szCs w:val="24"/>
        </w:rPr>
        <w:t xml:space="preserve">, damit die Unterschiede zwischen </w:t>
      </w:r>
      <w:r w:rsidR="00694EB9" w:rsidRPr="00297848">
        <w:rPr>
          <w:rFonts w:ascii="Times New Roman" w:hAnsi="Times New Roman" w:cs="Times New Roman"/>
          <w:sz w:val="24"/>
          <w:szCs w:val="24"/>
        </w:rPr>
        <w:t xml:space="preserve">den </w:t>
      </w:r>
      <w:r w:rsidRPr="00297848">
        <w:rPr>
          <w:rFonts w:ascii="Times New Roman" w:hAnsi="Times New Roman" w:cs="Times New Roman"/>
          <w:sz w:val="24"/>
          <w:szCs w:val="24"/>
        </w:rPr>
        <w:t>Länder</w:t>
      </w:r>
      <w:r w:rsidR="00694EB9" w:rsidRPr="00297848">
        <w:rPr>
          <w:rFonts w:ascii="Times New Roman" w:hAnsi="Times New Roman" w:cs="Times New Roman"/>
          <w:sz w:val="24"/>
          <w:szCs w:val="24"/>
        </w:rPr>
        <w:t>n</w:t>
      </w:r>
      <w:r w:rsidRPr="00297848">
        <w:rPr>
          <w:rFonts w:ascii="Times New Roman" w:hAnsi="Times New Roman" w:cs="Times New Roman"/>
          <w:sz w:val="24"/>
          <w:szCs w:val="24"/>
        </w:rPr>
        <w:t xml:space="preserve"> mit unterschiedlichen Größen </w:t>
      </w:r>
      <w:r w:rsidR="00694EB9" w:rsidRPr="00297848">
        <w:rPr>
          <w:rFonts w:ascii="Times New Roman" w:hAnsi="Times New Roman" w:cs="Times New Roman"/>
          <w:sz w:val="24"/>
          <w:szCs w:val="24"/>
        </w:rPr>
        <w:t>vermieden werden können</w:t>
      </w:r>
      <w:r w:rsidR="009D388E">
        <w:rPr>
          <w:rFonts w:ascii="Times New Roman" w:hAnsi="Times New Roman" w:cs="Times New Roman"/>
          <w:sz w:val="24"/>
          <w:szCs w:val="24"/>
        </w:rPr>
        <w:t xml:space="preserve"> (vgl. Tabelle 1)</w:t>
      </w:r>
      <w:r w:rsidRPr="00297848">
        <w:rPr>
          <w:rFonts w:ascii="Times New Roman" w:hAnsi="Times New Roman" w:cs="Times New Roman"/>
          <w:sz w:val="24"/>
          <w:szCs w:val="24"/>
        </w:rPr>
        <w:t>.</w:t>
      </w:r>
      <w:r w:rsidR="00342663" w:rsidRPr="00297848">
        <w:rPr>
          <w:rFonts w:ascii="Times New Roman" w:hAnsi="Times New Roman" w:cs="Times New Roman"/>
          <w:sz w:val="24"/>
          <w:szCs w:val="24"/>
        </w:rPr>
        <w:t xml:space="preserve"> So </w:t>
      </w:r>
      <w:r w:rsidR="00694EB9" w:rsidRPr="00297848">
        <w:rPr>
          <w:rFonts w:ascii="Times New Roman" w:hAnsi="Times New Roman" w:cs="Times New Roman"/>
          <w:sz w:val="24"/>
          <w:szCs w:val="24"/>
        </w:rPr>
        <w:t xml:space="preserve">wurden in dieser Facharbeit </w:t>
      </w:r>
      <w:r w:rsidR="00342663" w:rsidRPr="00297848">
        <w:rPr>
          <w:rFonts w:ascii="Times New Roman" w:hAnsi="Times New Roman" w:cs="Times New Roman"/>
          <w:sz w:val="24"/>
          <w:szCs w:val="24"/>
        </w:rPr>
        <w:t xml:space="preserve">zum Beispiel die GDP Daten </w:t>
      </w:r>
      <w:r w:rsidR="004A724A">
        <w:rPr>
          <w:rFonts w:ascii="Times New Roman" w:hAnsi="Times New Roman" w:cs="Times New Roman"/>
          <w:sz w:val="24"/>
          <w:szCs w:val="24"/>
        </w:rPr>
        <w:t>per</w:t>
      </w:r>
      <w:r w:rsidR="004A724A" w:rsidRPr="00297848">
        <w:rPr>
          <w:rFonts w:ascii="Times New Roman" w:hAnsi="Times New Roman" w:cs="Times New Roman"/>
          <w:sz w:val="24"/>
          <w:szCs w:val="24"/>
        </w:rPr>
        <w:t xml:space="preserve"> </w:t>
      </w:r>
      <w:proofErr w:type="spellStart"/>
      <w:r w:rsidR="006C2925" w:rsidRPr="006F4304">
        <w:rPr>
          <w:rFonts w:ascii="Times New Roman" w:hAnsi="Times New Roman" w:cs="Times New Roman"/>
          <w:sz w:val="24"/>
          <w:szCs w:val="24"/>
        </w:rPr>
        <w:t>capita</w:t>
      </w:r>
      <w:proofErr w:type="spellEnd"/>
      <w:r w:rsidR="00342663" w:rsidRPr="00297848">
        <w:rPr>
          <w:rFonts w:ascii="Times New Roman" w:hAnsi="Times New Roman" w:cs="Times New Roman"/>
          <w:sz w:val="24"/>
          <w:szCs w:val="24"/>
        </w:rPr>
        <w:t xml:space="preserve"> ausgerechnet. Da </w:t>
      </w:r>
      <w:r w:rsidR="00CA21FD">
        <w:rPr>
          <w:rFonts w:ascii="Times New Roman" w:hAnsi="Times New Roman" w:cs="Times New Roman"/>
          <w:sz w:val="24"/>
          <w:szCs w:val="24"/>
        </w:rPr>
        <w:lastRenderedPageBreak/>
        <w:t xml:space="preserve">auch </w:t>
      </w:r>
      <w:r w:rsidR="006C2925">
        <w:rPr>
          <w:rFonts w:ascii="Times New Roman" w:hAnsi="Times New Roman" w:cs="Times New Roman"/>
          <w:sz w:val="24"/>
          <w:szCs w:val="24"/>
        </w:rPr>
        <w:t>die</w:t>
      </w:r>
      <w:r w:rsidR="00342663" w:rsidRPr="00297848">
        <w:rPr>
          <w:rFonts w:ascii="Times New Roman" w:hAnsi="Times New Roman" w:cs="Times New Roman"/>
          <w:sz w:val="24"/>
          <w:szCs w:val="24"/>
        </w:rPr>
        <w:t xml:space="preserve"> </w:t>
      </w:r>
      <w:r w:rsidR="00CA21FD">
        <w:rPr>
          <w:rFonts w:ascii="Times New Roman" w:hAnsi="Times New Roman" w:cs="Times New Roman"/>
          <w:sz w:val="24"/>
          <w:szCs w:val="24"/>
        </w:rPr>
        <w:t xml:space="preserve">relativierten </w:t>
      </w:r>
      <w:r w:rsidR="00342663" w:rsidRPr="00297848">
        <w:rPr>
          <w:rFonts w:ascii="Times New Roman" w:hAnsi="Times New Roman" w:cs="Times New Roman"/>
          <w:sz w:val="24"/>
          <w:szCs w:val="24"/>
        </w:rPr>
        <w:t xml:space="preserve">Daten </w:t>
      </w:r>
      <w:r w:rsidR="00C53BE1">
        <w:rPr>
          <w:rFonts w:ascii="Times New Roman" w:hAnsi="Times New Roman" w:cs="Times New Roman"/>
          <w:sz w:val="24"/>
          <w:szCs w:val="24"/>
        </w:rPr>
        <w:t xml:space="preserve">nicht </w:t>
      </w:r>
      <w:r w:rsidR="00CA21FD">
        <w:rPr>
          <w:rFonts w:ascii="Times New Roman" w:hAnsi="Times New Roman" w:cs="Times New Roman"/>
          <w:sz w:val="24"/>
          <w:szCs w:val="24"/>
        </w:rPr>
        <w:t>„</w:t>
      </w:r>
      <w:r w:rsidR="005A708C" w:rsidRPr="00297848">
        <w:rPr>
          <w:rFonts w:ascii="Times New Roman" w:hAnsi="Times New Roman" w:cs="Times New Roman"/>
          <w:sz w:val="24"/>
          <w:szCs w:val="24"/>
        </w:rPr>
        <w:t>homogen</w:t>
      </w:r>
      <w:r w:rsidR="00CA21FD">
        <w:rPr>
          <w:rFonts w:ascii="Times New Roman" w:hAnsi="Times New Roman" w:cs="Times New Roman"/>
          <w:sz w:val="24"/>
          <w:szCs w:val="24"/>
        </w:rPr>
        <w:t>“</w:t>
      </w:r>
      <w:r w:rsidR="00C53BE1">
        <w:rPr>
          <w:rFonts w:ascii="Times New Roman" w:hAnsi="Times New Roman" w:cs="Times New Roman"/>
          <w:sz w:val="24"/>
          <w:szCs w:val="24"/>
        </w:rPr>
        <w:t xml:space="preserve"> </w:t>
      </w:r>
      <w:r w:rsidR="00CA21FD">
        <w:rPr>
          <w:rFonts w:ascii="Times New Roman" w:hAnsi="Times New Roman" w:cs="Times New Roman"/>
          <w:sz w:val="24"/>
          <w:szCs w:val="24"/>
        </w:rPr>
        <w:t xml:space="preserve">genug </w:t>
      </w:r>
      <w:r w:rsidR="00342663" w:rsidRPr="00297848">
        <w:rPr>
          <w:rFonts w:ascii="Times New Roman" w:hAnsi="Times New Roman" w:cs="Times New Roman"/>
          <w:sz w:val="24"/>
          <w:szCs w:val="24"/>
        </w:rPr>
        <w:t xml:space="preserve">sind, </w:t>
      </w:r>
      <w:r w:rsidR="00694EB9" w:rsidRPr="00297848">
        <w:rPr>
          <w:rFonts w:ascii="Times New Roman" w:hAnsi="Times New Roman" w:cs="Times New Roman"/>
          <w:sz w:val="24"/>
          <w:szCs w:val="24"/>
        </w:rPr>
        <w:t xml:space="preserve">wurde </w:t>
      </w:r>
      <w:r w:rsidR="00342663" w:rsidRPr="00297848">
        <w:rPr>
          <w:rFonts w:ascii="Times New Roman" w:hAnsi="Times New Roman" w:cs="Times New Roman"/>
          <w:sz w:val="24"/>
          <w:szCs w:val="24"/>
        </w:rPr>
        <w:t xml:space="preserve">eine zweite Tabelle erstellt, wo die </w:t>
      </w:r>
      <w:r w:rsidR="00694EB9" w:rsidRPr="00297848">
        <w:rPr>
          <w:rFonts w:ascii="Times New Roman" w:hAnsi="Times New Roman" w:cs="Times New Roman"/>
          <w:sz w:val="24"/>
          <w:szCs w:val="24"/>
        </w:rPr>
        <w:t>verschiedenen</w:t>
      </w:r>
      <w:r w:rsidR="00342663" w:rsidRPr="00297848">
        <w:rPr>
          <w:rFonts w:ascii="Times New Roman" w:hAnsi="Times New Roman" w:cs="Times New Roman"/>
          <w:sz w:val="24"/>
          <w:szCs w:val="24"/>
        </w:rPr>
        <w:t xml:space="preserve"> Daten der Länder in </w:t>
      </w:r>
      <w:r w:rsidR="00211268">
        <w:rPr>
          <w:rFonts w:ascii="Times New Roman" w:hAnsi="Times New Roman" w:cs="Times New Roman"/>
          <w:sz w:val="24"/>
          <w:szCs w:val="24"/>
        </w:rPr>
        <w:t xml:space="preserve">einer </w:t>
      </w:r>
      <w:r w:rsidR="00342663" w:rsidRPr="00297848">
        <w:rPr>
          <w:rFonts w:ascii="Times New Roman" w:hAnsi="Times New Roman" w:cs="Times New Roman"/>
          <w:sz w:val="24"/>
          <w:szCs w:val="24"/>
        </w:rPr>
        <w:t xml:space="preserve">Rangfolge aufgestellt </w:t>
      </w:r>
      <w:r w:rsidR="00694EB9" w:rsidRPr="00297848">
        <w:rPr>
          <w:rFonts w:ascii="Times New Roman" w:hAnsi="Times New Roman" w:cs="Times New Roman"/>
          <w:sz w:val="24"/>
          <w:szCs w:val="24"/>
        </w:rPr>
        <w:t>sind</w:t>
      </w:r>
      <w:r w:rsidR="00342663" w:rsidRPr="00297848">
        <w:rPr>
          <w:rFonts w:ascii="Times New Roman" w:hAnsi="Times New Roman" w:cs="Times New Roman"/>
          <w:sz w:val="24"/>
          <w:szCs w:val="24"/>
        </w:rPr>
        <w:t xml:space="preserve">. So </w:t>
      </w:r>
      <w:r w:rsidR="00694EB9" w:rsidRPr="00297848">
        <w:rPr>
          <w:rFonts w:ascii="Times New Roman" w:hAnsi="Times New Roman" w:cs="Times New Roman"/>
          <w:sz w:val="24"/>
          <w:szCs w:val="24"/>
        </w:rPr>
        <w:t xml:space="preserve">werden </w:t>
      </w:r>
      <w:r w:rsidR="00342663" w:rsidRPr="00297848">
        <w:rPr>
          <w:rFonts w:ascii="Times New Roman" w:hAnsi="Times New Roman" w:cs="Times New Roman"/>
          <w:sz w:val="24"/>
          <w:szCs w:val="24"/>
        </w:rPr>
        <w:t xml:space="preserve">die </w:t>
      </w:r>
      <w:r w:rsidR="00177713" w:rsidRPr="00297848">
        <w:rPr>
          <w:rFonts w:ascii="Times New Roman" w:hAnsi="Times New Roman" w:cs="Times New Roman"/>
          <w:sz w:val="24"/>
          <w:szCs w:val="24"/>
        </w:rPr>
        <w:t>eventuellen</w:t>
      </w:r>
      <w:r w:rsidR="00342663" w:rsidRPr="00297848">
        <w:rPr>
          <w:rFonts w:ascii="Times New Roman" w:hAnsi="Times New Roman" w:cs="Times New Roman"/>
          <w:sz w:val="24"/>
          <w:szCs w:val="24"/>
        </w:rPr>
        <w:t xml:space="preserve"> Unterschiede nicht</w:t>
      </w:r>
      <w:r w:rsidR="00694EB9" w:rsidRPr="00297848">
        <w:rPr>
          <w:rFonts w:ascii="Times New Roman" w:hAnsi="Times New Roman" w:cs="Times New Roman"/>
          <w:sz w:val="24"/>
          <w:szCs w:val="24"/>
        </w:rPr>
        <w:t xml:space="preserve"> direkt </w:t>
      </w:r>
      <w:r w:rsidR="00BF0220" w:rsidRPr="00297848">
        <w:rPr>
          <w:rFonts w:ascii="Times New Roman" w:hAnsi="Times New Roman" w:cs="Times New Roman"/>
          <w:sz w:val="24"/>
          <w:szCs w:val="24"/>
        </w:rPr>
        <w:t>gesehen und</w:t>
      </w:r>
      <w:r w:rsidR="00342663" w:rsidRPr="00297848">
        <w:rPr>
          <w:rFonts w:ascii="Times New Roman" w:hAnsi="Times New Roman" w:cs="Times New Roman"/>
          <w:sz w:val="24"/>
          <w:szCs w:val="24"/>
        </w:rPr>
        <w:t xml:space="preserve"> die Länder sind in einer Reihenfolge geordnet. </w:t>
      </w:r>
    </w:p>
    <w:p w14:paraId="13EF096D" w14:textId="77777777" w:rsidR="00B738B2" w:rsidRDefault="00B738B2" w:rsidP="00B738B2">
      <w:pPr>
        <w:keepNext/>
        <w:spacing w:line="360" w:lineRule="auto"/>
        <w:jc w:val="both"/>
      </w:pPr>
      <w:r>
        <w:rPr>
          <w:rFonts w:ascii="Times New Roman" w:hAnsi="Times New Roman" w:cs="Times New Roman"/>
          <w:noProof/>
          <w:sz w:val="24"/>
          <w:szCs w:val="24"/>
        </w:rPr>
        <w:drawing>
          <wp:inline distT="0" distB="0" distL="0" distR="0" wp14:anchorId="3204D8EF" wp14:editId="3C22CEB3">
            <wp:extent cx="5753100" cy="3305175"/>
            <wp:effectExtent l="0" t="0" r="0" b="9525"/>
            <wp:docPr id="6" name="Grafik 6" descr="Z:\Sonstiges\DIGECO\2. Tab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onstiges\DIGECO\2. Tabel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305175"/>
                    </a:xfrm>
                    <a:prstGeom prst="rect">
                      <a:avLst/>
                    </a:prstGeom>
                    <a:noFill/>
                    <a:ln>
                      <a:noFill/>
                    </a:ln>
                  </pic:spPr>
                </pic:pic>
              </a:graphicData>
            </a:graphic>
          </wp:inline>
        </w:drawing>
      </w:r>
    </w:p>
    <w:p w14:paraId="567407A0" w14:textId="2248DE63" w:rsidR="00B738B2" w:rsidRDefault="00B738B2" w:rsidP="00B738B2">
      <w:pPr>
        <w:pStyle w:val="Beschriftung"/>
        <w:jc w:val="both"/>
        <w:rPr>
          <w:rFonts w:ascii="Times New Roman" w:hAnsi="Times New Roman" w:cs="Times New Roman"/>
          <w:sz w:val="24"/>
          <w:szCs w:val="24"/>
        </w:rPr>
      </w:pPr>
      <w:r>
        <w:t xml:space="preserve">Tabelle </w:t>
      </w:r>
      <w:fldSimple w:instr=" SEQ Tabelle \* ARABIC ">
        <w:r w:rsidR="005D5412">
          <w:rPr>
            <w:noProof/>
          </w:rPr>
          <w:t>2</w:t>
        </w:r>
      </w:fldSimple>
      <w:r>
        <w:t xml:space="preserve"> - Ranking der Daten, naive und COCO Schätzung</w:t>
      </w:r>
      <w:r w:rsidR="006F4304">
        <w:t xml:space="preserve"> Quelle: </w:t>
      </w:r>
      <w:sdt>
        <w:sdtPr>
          <w:id w:val="-1086220180"/>
          <w:citation/>
        </w:sdtPr>
        <w:sdtEndPr/>
        <w:sdtContent>
          <w:r w:rsidR="00437F55">
            <w:fldChar w:fldCharType="begin"/>
          </w:r>
          <w:r w:rsidR="00E66A8D">
            <w:instrText xml:space="preserve">CITATION www21 \l 1031 </w:instrText>
          </w:r>
          <w:r w:rsidR="00437F55">
            <w:fldChar w:fldCharType="separate"/>
          </w:r>
          <w:r w:rsidR="00816582">
            <w:rPr>
              <w:noProof/>
            </w:rPr>
            <w:t>(www.statista.com, 2021)</w:t>
          </w:r>
          <w:r w:rsidR="00437F55">
            <w:fldChar w:fldCharType="end"/>
          </w:r>
        </w:sdtContent>
      </w:sdt>
      <w:r w:rsidR="00437F55">
        <w:t xml:space="preserve"> </w:t>
      </w:r>
      <w:sdt>
        <w:sdtPr>
          <w:id w:val="-1299142227"/>
          <w:citation/>
        </w:sdtPr>
        <w:sdtEndPr/>
        <w:sdtContent>
          <w:r w:rsidR="00437F55">
            <w:fldChar w:fldCharType="begin"/>
          </w:r>
          <w:r w:rsidR="00437F55">
            <w:instrText xml:space="preserve"> CITATION DrP12 \l 1031 </w:instrText>
          </w:r>
          <w:r w:rsidR="00437F55">
            <w:fldChar w:fldCharType="separate"/>
          </w:r>
          <w:r w:rsidR="00816582">
            <w:rPr>
              <w:noProof/>
            </w:rPr>
            <w:t>(Dr. Piltik, 2012)</w:t>
          </w:r>
          <w:r w:rsidR="00437F55">
            <w:fldChar w:fldCharType="end"/>
          </w:r>
        </w:sdtContent>
      </w:sdt>
      <w:r w:rsidR="00437F55">
        <w:t xml:space="preserve"> und eigene Verarbeitung der Daten von Tabelle 1</w:t>
      </w:r>
    </w:p>
    <w:p w14:paraId="3DD3E0B1" w14:textId="3E6C292A" w:rsidR="005A708C" w:rsidRDefault="005A708C" w:rsidP="009E11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Hier kann man schon grob </w:t>
      </w:r>
      <w:r w:rsidR="006C2925">
        <w:rPr>
          <w:rFonts w:ascii="Times New Roman" w:hAnsi="Times New Roman" w:cs="Times New Roman"/>
          <w:sz w:val="24"/>
          <w:szCs w:val="24"/>
        </w:rPr>
        <w:t>schätzen</w:t>
      </w:r>
      <w:r w:rsidR="00CA21FD">
        <w:rPr>
          <w:rFonts w:ascii="Times New Roman" w:hAnsi="Times New Roman" w:cs="Times New Roman"/>
          <w:sz w:val="24"/>
          <w:szCs w:val="24"/>
        </w:rPr>
        <w:t xml:space="preserve"> (siehe naive Lösung = nicht optimierte Lösung)</w:t>
      </w:r>
      <w:r>
        <w:rPr>
          <w:rFonts w:ascii="Times New Roman" w:hAnsi="Times New Roman" w:cs="Times New Roman"/>
          <w:sz w:val="24"/>
          <w:szCs w:val="24"/>
        </w:rPr>
        <w:t xml:space="preserve">, welches Land oder welche Länder </w:t>
      </w:r>
      <w:r w:rsidR="007435B1">
        <w:rPr>
          <w:rFonts w:ascii="Times New Roman" w:hAnsi="Times New Roman" w:cs="Times New Roman"/>
          <w:sz w:val="24"/>
          <w:szCs w:val="24"/>
        </w:rPr>
        <w:t>laut dieses Rankings</w:t>
      </w:r>
      <w:r>
        <w:rPr>
          <w:rFonts w:ascii="Times New Roman" w:hAnsi="Times New Roman" w:cs="Times New Roman"/>
          <w:sz w:val="24"/>
          <w:szCs w:val="24"/>
        </w:rPr>
        <w:t xml:space="preserve"> „am besten“ ist/sind. Natürlich </w:t>
      </w:r>
      <w:r w:rsidR="007435B1">
        <w:rPr>
          <w:rFonts w:ascii="Times New Roman" w:hAnsi="Times New Roman" w:cs="Times New Roman"/>
          <w:sz w:val="24"/>
          <w:szCs w:val="24"/>
        </w:rPr>
        <w:t>spielen</w:t>
      </w:r>
      <w:r>
        <w:rPr>
          <w:rFonts w:ascii="Times New Roman" w:hAnsi="Times New Roman" w:cs="Times New Roman"/>
          <w:sz w:val="24"/>
          <w:szCs w:val="24"/>
        </w:rPr>
        <w:t xml:space="preserve"> hier </w:t>
      </w:r>
      <w:r w:rsidR="007435B1">
        <w:rPr>
          <w:rFonts w:ascii="Times New Roman" w:hAnsi="Times New Roman" w:cs="Times New Roman"/>
          <w:sz w:val="24"/>
          <w:szCs w:val="24"/>
        </w:rPr>
        <w:t>die persönlichen Präferenzen</w:t>
      </w:r>
      <w:r>
        <w:rPr>
          <w:rFonts w:ascii="Times New Roman" w:hAnsi="Times New Roman" w:cs="Times New Roman"/>
          <w:sz w:val="24"/>
          <w:szCs w:val="24"/>
        </w:rPr>
        <w:t xml:space="preserve"> oder Interesse</w:t>
      </w:r>
      <w:r w:rsidR="007435B1">
        <w:rPr>
          <w:rFonts w:ascii="Times New Roman" w:hAnsi="Times New Roman" w:cs="Times New Roman"/>
          <w:sz w:val="24"/>
          <w:szCs w:val="24"/>
        </w:rPr>
        <w:t>n</w:t>
      </w:r>
      <w:r>
        <w:rPr>
          <w:rFonts w:ascii="Times New Roman" w:hAnsi="Times New Roman" w:cs="Times New Roman"/>
          <w:sz w:val="24"/>
          <w:szCs w:val="24"/>
        </w:rPr>
        <w:t xml:space="preserve"> eine große Rolle, da nicht für jede</w:t>
      </w:r>
      <w:r w:rsidR="00211268">
        <w:rPr>
          <w:rFonts w:ascii="Times New Roman" w:hAnsi="Times New Roman" w:cs="Times New Roman"/>
          <w:sz w:val="24"/>
          <w:szCs w:val="24"/>
        </w:rPr>
        <w:t>n</w:t>
      </w:r>
      <w:r>
        <w:rPr>
          <w:rFonts w:ascii="Times New Roman" w:hAnsi="Times New Roman" w:cs="Times New Roman"/>
          <w:sz w:val="24"/>
          <w:szCs w:val="24"/>
        </w:rPr>
        <w:t xml:space="preserve"> die </w:t>
      </w:r>
      <w:r w:rsidR="003B69BC">
        <w:rPr>
          <w:rFonts w:ascii="Times New Roman" w:hAnsi="Times New Roman" w:cs="Times New Roman"/>
          <w:sz w:val="24"/>
          <w:szCs w:val="24"/>
        </w:rPr>
        <w:t>gleichen</w:t>
      </w:r>
      <w:r>
        <w:rPr>
          <w:rFonts w:ascii="Times New Roman" w:hAnsi="Times New Roman" w:cs="Times New Roman"/>
          <w:sz w:val="24"/>
          <w:szCs w:val="24"/>
        </w:rPr>
        <w:t xml:space="preserve"> </w:t>
      </w:r>
      <w:r w:rsidR="00CA21FD">
        <w:rPr>
          <w:rFonts w:ascii="Times New Roman" w:hAnsi="Times New Roman" w:cs="Times New Roman"/>
          <w:sz w:val="24"/>
          <w:szCs w:val="24"/>
        </w:rPr>
        <w:t xml:space="preserve">Attribute/Richtungen </w:t>
      </w:r>
      <w:r>
        <w:rPr>
          <w:rFonts w:ascii="Times New Roman" w:hAnsi="Times New Roman" w:cs="Times New Roman"/>
          <w:sz w:val="24"/>
          <w:szCs w:val="24"/>
        </w:rPr>
        <w:t xml:space="preserve">wichtig sind. Außerdem muss man bedenken, dass einige </w:t>
      </w:r>
      <w:r w:rsidR="00F62C39">
        <w:rPr>
          <w:rFonts w:ascii="Times New Roman" w:hAnsi="Times New Roman" w:cs="Times New Roman"/>
          <w:sz w:val="24"/>
          <w:szCs w:val="24"/>
        </w:rPr>
        <w:t>Attribute</w:t>
      </w:r>
      <w:r>
        <w:rPr>
          <w:rFonts w:ascii="Times New Roman" w:hAnsi="Times New Roman" w:cs="Times New Roman"/>
          <w:sz w:val="24"/>
          <w:szCs w:val="24"/>
        </w:rPr>
        <w:t xml:space="preserve"> subjektiv</w:t>
      </w:r>
      <w:r w:rsidR="006C2925">
        <w:rPr>
          <w:rFonts w:ascii="Times New Roman" w:hAnsi="Times New Roman" w:cs="Times New Roman"/>
          <w:sz w:val="24"/>
          <w:szCs w:val="24"/>
        </w:rPr>
        <w:t xml:space="preserve"> sind</w:t>
      </w:r>
      <w:r>
        <w:rPr>
          <w:rFonts w:ascii="Times New Roman" w:hAnsi="Times New Roman" w:cs="Times New Roman"/>
          <w:sz w:val="24"/>
          <w:szCs w:val="24"/>
        </w:rPr>
        <w:t xml:space="preserve"> oder </w:t>
      </w:r>
      <w:r w:rsidR="00AD5206">
        <w:rPr>
          <w:rFonts w:ascii="Times New Roman" w:hAnsi="Times New Roman" w:cs="Times New Roman"/>
          <w:sz w:val="24"/>
          <w:szCs w:val="24"/>
        </w:rPr>
        <w:t xml:space="preserve">die </w:t>
      </w:r>
      <w:r w:rsidR="00F62C39">
        <w:rPr>
          <w:rFonts w:ascii="Times New Roman" w:hAnsi="Times New Roman" w:cs="Times New Roman"/>
          <w:sz w:val="24"/>
          <w:szCs w:val="24"/>
        </w:rPr>
        <w:t xml:space="preserve">Präferenzen </w:t>
      </w:r>
      <w:r>
        <w:rPr>
          <w:rFonts w:ascii="Times New Roman" w:hAnsi="Times New Roman" w:cs="Times New Roman"/>
          <w:sz w:val="24"/>
          <w:szCs w:val="24"/>
        </w:rPr>
        <w:t xml:space="preserve">nicht </w:t>
      </w:r>
      <w:r w:rsidR="00F62C39">
        <w:rPr>
          <w:rFonts w:ascii="Times New Roman" w:hAnsi="Times New Roman" w:cs="Times New Roman"/>
          <w:sz w:val="24"/>
          <w:szCs w:val="24"/>
        </w:rPr>
        <w:t xml:space="preserve">unbedingt </w:t>
      </w:r>
      <w:r>
        <w:rPr>
          <w:rFonts w:ascii="Times New Roman" w:hAnsi="Times New Roman" w:cs="Times New Roman"/>
          <w:sz w:val="24"/>
          <w:szCs w:val="24"/>
        </w:rPr>
        <w:t xml:space="preserve">bestimmt werden können. Wie kann man zum Beispiel </w:t>
      </w:r>
      <w:r w:rsidR="006C2925">
        <w:rPr>
          <w:rFonts w:ascii="Times New Roman" w:hAnsi="Times New Roman" w:cs="Times New Roman"/>
          <w:sz w:val="24"/>
          <w:szCs w:val="24"/>
        </w:rPr>
        <w:t xml:space="preserve">die </w:t>
      </w:r>
      <w:r>
        <w:rPr>
          <w:rFonts w:ascii="Times New Roman" w:hAnsi="Times New Roman" w:cs="Times New Roman"/>
          <w:sz w:val="24"/>
          <w:szCs w:val="24"/>
        </w:rPr>
        <w:t>Anzahl der Ausländer in einem Land bewerten? Je mehr desto besser</w:t>
      </w:r>
      <w:r w:rsidR="003B69BC">
        <w:rPr>
          <w:rFonts w:ascii="Times New Roman" w:hAnsi="Times New Roman" w:cs="Times New Roman"/>
          <w:sz w:val="24"/>
          <w:szCs w:val="24"/>
        </w:rPr>
        <w:t>,</w:t>
      </w:r>
      <w:r>
        <w:rPr>
          <w:rFonts w:ascii="Times New Roman" w:hAnsi="Times New Roman" w:cs="Times New Roman"/>
          <w:sz w:val="24"/>
          <w:szCs w:val="24"/>
        </w:rPr>
        <w:t xml:space="preserve"> oder je weniger desto besser? Aus diesem Grund </w:t>
      </w:r>
      <w:r w:rsidR="006C2925">
        <w:rPr>
          <w:rFonts w:ascii="Times New Roman" w:hAnsi="Times New Roman" w:cs="Times New Roman"/>
          <w:sz w:val="24"/>
          <w:szCs w:val="24"/>
        </w:rPr>
        <w:t>wurden</w:t>
      </w:r>
      <w:r>
        <w:rPr>
          <w:rFonts w:ascii="Times New Roman" w:hAnsi="Times New Roman" w:cs="Times New Roman"/>
          <w:sz w:val="24"/>
          <w:szCs w:val="24"/>
        </w:rPr>
        <w:t xml:space="preserve"> nur die „</w:t>
      </w:r>
      <w:r w:rsidR="007435B1">
        <w:rPr>
          <w:rFonts w:ascii="Times New Roman" w:hAnsi="Times New Roman" w:cs="Times New Roman"/>
          <w:sz w:val="24"/>
          <w:szCs w:val="24"/>
        </w:rPr>
        <w:t>Basics</w:t>
      </w:r>
      <w:r>
        <w:rPr>
          <w:rFonts w:ascii="Times New Roman" w:hAnsi="Times New Roman" w:cs="Times New Roman"/>
          <w:sz w:val="24"/>
          <w:szCs w:val="24"/>
        </w:rPr>
        <w:t xml:space="preserve">“ in die Tabelle mitaufgenommen, </w:t>
      </w:r>
      <w:r w:rsidR="00211268">
        <w:rPr>
          <w:rFonts w:ascii="Times New Roman" w:hAnsi="Times New Roman" w:cs="Times New Roman"/>
          <w:sz w:val="24"/>
          <w:szCs w:val="24"/>
        </w:rPr>
        <w:t>die für die meisten Menschen von Relevanz sein können</w:t>
      </w:r>
      <w:r w:rsidR="003B69BC">
        <w:rPr>
          <w:rFonts w:ascii="Times New Roman" w:hAnsi="Times New Roman" w:cs="Times New Roman"/>
          <w:sz w:val="24"/>
          <w:szCs w:val="24"/>
        </w:rPr>
        <w:t xml:space="preserve"> </w:t>
      </w:r>
      <w:r w:rsidR="00B77E0E">
        <w:rPr>
          <w:rFonts w:ascii="Times New Roman" w:hAnsi="Times New Roman" w:cs="Times New Roman"/>
          <w:sz w:val="24"/>
          <w:szCs w:val="24"/>
        </w:rPr>
        <w:t>(s. Richt</w:t>
      </w:r>
      <w:r w:rsidR="00AD5206">
        <w:rPr>
          <w:rFonts w:ascii="Times New Roman" w:hAnsi="Times New Roman" w:cs="Times New Roman"/>
          <w:sz w:val="24"/>
          <w:szCs w:val="24"/>
        </w:rPr>
        <w:t>u</w:t>
      </w:r>
      <w:r w:rsidR="00B77E0E">
        <w:rPr>
          <w:rFonts w:ascii="Times New Roman" w:hAnsi="Times New Roman" w:cs="Times New Roman"/>
          <w:sz w:val="24"/>
          <w:szCs w:val="24"/>
        </w:rPr>
        <w:t>ngspräferenzen)</w:t>
      </w:r>
      <w:r w:rsidR="003B69BC">
        <w:rPr>
          <w:rFonts w:ascii="Times New Roman" w:hAnsi="Times New Roman" w:cs="Times New Roman"/>
          <w:sz w:val="24"/>
          <w:szCs w:val="24"/>
        </w:rPr>
        <w:t xml:space="preserve">. </w:t>
      </w:r>
    </w:p>
    <w:p w14:paraId="045FA9D1" w14:textId="19DFCDF8" w:rsidR="003B69BC" w:rsidRDefault="003B69BC" w:rsidP="009E11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 </w:t>
      </w:r>
      <w:r w:rsidR="008E04C3">
        <w:rPr>
          <w:rFonts w:ascii="Times New Roman" w:hAnsi="Times New Roman" w:cs="Times New Roman"/>
          <w:sz w:val="24"/>
          <w:szCs w:val="24"/>
        </w:rPr>
        <w:t>Nächstes</w:t>
      </w:r>
      <w:r>
        <w:rPr>
          <w:rFonts w:ascii="Times New Roman" w:hAnsi="Times New Roman" w:cs="Times New Roman"/>
          <w:sz w:val="24"/>
          <w:szCs w:val="24"/>
        </w:rPr>
        <w:t xml:space="preserve"> </w:t>
      </w:r>
      <w:r w:rsidR="00211268">
        <w:rPr>
          <w:rFonts w:ascii="Times New Roman" w:hAnsi="Times New Roman" w:cs="Times New Roman"/>
          <w:sz w:val="24"/>
          <w:szCs w:val="24"/>
        </w:rPr>
        <w:t xml:space="preserve">wurden </w:t>
      </w:r>
      <w:r>
        <w:rPr>
          <w:rFonts w:ascii="Times New Roman" w:hAnsi="Times New Roman" w:cs="Times New Roman"/>
          <w:sz w:val="24"/>
          <w:szCs w:val="24"/>
        </w:rPr>
        <w:t>die gesammelten (</w:t>
      </w:r>
      <w:r w:rsidR="007435B1">
        <w:rPr>
          <w:rFonts w:ascii="Times New Roman" w:hAnsi="Times New Roman" w:cs="Times New Roman"/>
          <w:sz w:val="24"/>
          <w:szCs w:val="24"/>
        </w:rPr>
        <w:t>Ranking</w:t>
      </w:r>
      <w:r>
        <w:rPr>
          <w:rFonts w:ascii="Times New Roman" w:hAnsi="Times New Roman" w:cs="Times New Roman"/>
          <w:sz w:val="24"/>
          <w:szCs w:val="24"/>
        </w:rPr>
        <w:t xml:space="preserve">) Daten mithilfe COCO </w:t>
      </w:r>
      <w:r w:rsidR="00396B2B">
        <w:rPr>
          <w:rFonts w:ascii="Times New Roman" w:hAnsi="Times New Roman" w:cs="Times New Roman"/>
          <w:sz w:val="24"/>
          <w:szCs w:val="24"/>
        </w:rPr>
        <w:t>(</w:t>
      </w:r>
      <w:proofErr w:type="spellStart"/>
      <w:r w:rsidR="008E04C3" w:rsidRPr="008E04C3">
        <w:rPr>
          <w:rFonts w:ascii="Times New Roman" w:hAnsi="Times New Roman" w:cs="Times New Roman"/>
          <w:sz w:val="24"/>
          <w:szCs w:val="24"/>
        </w:rPr>
        <w:t>Component-based</w:t>
      </w:r>
      <w:proofErr w:type="spellEnd"/>
      <w:r w:rsidR="008E04C3" w:rsidRPr="008E04C3">
        <w:rPr>
          <w:rFonts w:ascii="Times New Roman" w:hAnsi="Times New Roman" w:cs="Times New Roman"/>
          <w:sz w:val="24"/>
          <w:szCs w:val="24"/>
        </w:rPr>
        <w:t xml:space="preserve"> </w:t>
      </w:r>
      <w:proofErr w:type="spellStart"/>
      <w:r w:rsidR="008E04C3" w:rsidRPr="008E04C3">
        <w:rPr>
          <w:rFonts w:ascii="Times New Roman" w:hAnsi="Times New Roman" w:cs="Times New Roman"/>
          <w:sz w:val="24"/>
          <w:szCs w:val="24"/>
        </w:rPr>
        <w:t>Object</w:t>
      </w:r>
      <w:proofErr w:type="spellEnd"/>
      <w:r w:rsidR="008E04C3" w:rsidRPr="008E04C3">
        <w:rPr>
          <w:rFonts w:ascii="Times New Roman" w:hAnsi="Times New Roman" w:cs="Times New Roman"/>
          <w:sz w:val="24"/>
          <w:szCs w:val="24"/>
        </w:rPr>
        <w:t xml:space="preserve"> </w:t>
      </w:r>
      <w:proofErr w:type="spellStart"/>
      <w:r w:rsidR="008E04C3" w:rsidRPr="008E04C3">
        <w:rPr>
          <w:rFonts w:ascii="Times New Roman" w:hAnsi="Times New Roman" w:cs="Times New Roman"/>
          <w:sz w:val="24"/>
          <w:szCs w:val="24"/>
        </w:rPr>
        <w:t>Comparison</w:t>
      </w:r>
      <w:proofErr w:type="spellEnd"/>
      <w:r w:rsidR="008E04C3" w:rsidRPr="008E04C3">
        <w:rPr>
          <w:rFonts w:ascii="Times New Roman" w:hAnsi="Times New Roman" w:cs="Times New Roman"/>
          <w:sz w:val="24"/>
          <w:szCs w:val="24"/>
        </w:rPr>
        <w:t xml:space="preserve"> </w:t>
      </w:r>
      <w:proofErr w:type="spellStart"/>
      <w:r w:rsidR="008E04C3" w:rsidRPr="008E04C3">
        <w:rPr>
          <w:rFonts w:ascii="Times New Roman" w:hAnsi="Times New Roman" w:cs="Times New Roman"/>
          <w:sz w:val="24"/>
          <w:szCs w:val="24"/>
        </w:rPr>
        <w:t>for</w:t>
      </w:r>
      <w:proofErr w:type="spellEnd"/>
      <w:r w:rsidR="008E04C3" w:rsidRPr="008E04C3">
        <w:rPr>
          <w:rFonts w:ascii="Times New Roman" w:hAnsi="Times New Roman" w:cs="Times New Roman"/>
          <w:sz w:val="24"/>
          <w:szCs w:val="24"/>
        </w:rPr>
        <w:t xml:space="preserve"> </w:t>
      </w:r>
      <w:proofErr w:type="spellStart"/>
      <w:r w:rsidR="008E04C3" w:rsidRPr="008E04C3">
        <w:rPr>
          <w:rFonts w:ascii="Times New Roman" w:hAnsi="Times New Roman" w:cs="Times New Roman"/>
          <w:sz w:val="24"/>
          <w:szCs w:val="24"/>
        </w:rPr>
        <w:t>Objectivity</w:t>
      </w:r>
      <w:proofErr w:type="spellEnd"/>
      <w:r w:rsidR="008E04C3" w:rsidRPr="008E04C3">
        <w:rPr>
          <w:rFonts w:ascii="Times New Roman" w:hAnsi="Times New Roman" w:cs="Times New Roman"/>
          <w:sz w:val="24"/>
          <w:szCs w:val="24"/>
        </w:rPr>
        <w:t xml:space="preserve"> s</w:t>
      </w:r>
      <w:r w:rsidR="00E54B7C">
        <w:rPr>
          <w:rFonts w:ascii="Times New Roman" w:hAnsi="Times New Roman" w:cs="Times New Roman"/>
          <w:sz w:val="24"/>
          <w:szCs w:val="24"/>
        </w:rPr>
        <w:t>o</w:t>
      </w:r>
      <w:r w:rsidR="008E04C3" w:rsidRPr="008E04C3">
        <w:rPr>
          <w:rFonts w:ascii="Times New Roman" w:hAnsi="Times New Roman" w:cs="Times New Roman"/>
          <w:sz w:val="24"/>
          <w:szCs w:val="24"/>
        </w:rPr>
        <w:t>g. COCO</w:t>
      </w:r>
      <w:r>
        <w:rPr>
          <w:rFonts w:ascii="Times New Roman" w:hAnsi="Times New Roman" w:cs="Times New Roman"/>
          <w:sz w:val="24"/>
          <w:szCs w:val="24"/>
        </w:rPr>
        <w:t>) ausgewertet</w:t>
      </w:r>
      <w:r w:rsidR="00B77E0E">
        <w:rPr>
          <w:rFonts w:ascii="Times New Roman" w:hAnsi="Times New Roman" w:cs="Times New Roman"/>
          <w:sz w:val="24"/>
          <w:szCs w:val="24"/>
        </w:rPr>
        <w:t>,</w:t>
      </w:r>
      <w:r>
        <w:rPr>
          <w:rFonts w:ascii="Times New Roman" w:hAnsi="Times New Roman" w:cs="Times New Roman"/>
          <w:sz w:val="24"/>
          <w:szCs w:val="24"/>
        </w:rPr>
        <w:t xml:space="preserve"> um eine </w:t>
      </w:r>
      <w:r w:rsidR="00B77E0E">
        <w:rPr>
          <w:rFonts w:ascii="Times New Roman" w:hAnsi="Times New Roman" w:cs="Times New Roman"/>
          <w:sz w:val="24"/>
          <w:szCs w:val="24"/>
        </w:rPr>
        <w:t xml:space="preserve">optimierte </w:t>
      </w:r>
      <w:r>
        <w:rPr>
          <w:rFonts w:ascii="Times New Roman" w:hAnsi="Times New Roman" w:cs="Times New Roman"/>
          <w:sz w:val="24"/>
          <w:szCs w:val="24"/>
        </w:rPr>
        <w:t>Schätzung</w:t>
      </w:r>
      <w:r w:rsidR="00B77E0E">
        <w:rPr>
          <w:rFonts w:ascii="Times New Roman" w:hAnsi="Times New Roman" w:cs="Times New Roman"/>
          <w:sz w:val="24"/>
          <w:szCs w:val="24"/>
        </w:rPr>
        <w:t xml:space="preserve"> der Idealitätsindexwerte</w:t>
      </w:r>
      <w:r>
        <w:rPr>
          <w:rFonts w:ascii="Times New Roman" w:hAnsi="Times New Roman" w:cs="Times New Roman"/>
          <w:sz w:val="24"/>
          <w:szCs w:val="24"/>
        </w:rPr>
        <w:t xml:space="preserve"> zu bekommen. Y=1000 als Variable gesetzt</w:t>
      </w:r>
      <w:r w:rsidR="00B77E0E">
        <w:rPr>
          <w:rFonts w:ascii="Times New Roman" w:hAnsi="Times New Roman" w:cs="Times New Roman"/>
          <w:sz w:val="24"/>
          <w:szCs w:val="24"/>
        </w:rPr>
        <w:t xml:space="preserve"> (vgl. Anti-</w:t>
      </w:r>
      <w:proofErr w:type="spellStart"/>
      <w:r w:rsidR="00B77E0E">
        <w:rPr>
          <w:rFonts w:ascii="Times New Roman" w:hAnsi="Times New Roman" w:cs="Times New Roman"/>
          <w:sz w:val="24"/>
          <w:szCs w:val="24"/>
        </w:rPr>
        <w:t>diskriminanzanalyse</w:t>
      </w:r>
      <w:proofErr w:type="spellEnd"/>
      <w:r w:rsidR="00B77E0E">
        <w:rPr>
          <w:rFonts w:ascii="Times New Roman" w:hAnsi="Times New Roman" w:cs="Times New Roman"/>
          <w:sz w:val="24"/>
          <w:szCs w:val="24"/>
        </w:rPr>
        <w:t xml:space="preserve"> – wobei die konstante Y-Werte können für jedes Land anhand der </w:t>
      </w:r>
      <w:proofErr w:type="spellStart"/>
      <w:r w:rsidR="00B77E0E">
        <w:rPr>
          <w:rFonts w:ascii="Times New Roman" w:hAnsi="Times New Roman" w:cs="Times New Roman"/>
          <w:sz w:val="24"/>
          <w:szCs w:val="24"/>
        </w:rPr>
        <w:t>Xi</w:t>
      </w:r>
      <w:proofErr w:type="spellEnd"/>
      <w:r w:rsidR="00B77E0E">
        <w:rPr>
          <w:rFonts w:ascii="Times New Roman" w:hAnsi="Times New Roman" w:cs="Times New Roman"/>
          <w:sz w:val="24"/>
          <w:szCs w:val="24"/>
        </w:rPr>
        <w:t>-Werte mit Hilfe von Treppenfunktionen abgeleitet werden)</w:t>
      </w:r>
      <w:r>
        <w:rPr>
          <w:rFonts w:ascii="Times New Roman" w:hAnsi="Times New Roman" w:cs="Times New Roman"/>
          <w:sz w:val="24"/>
          <w:szCs w:val="24"/>
        </w:rPr>
        <w:t>, so entstand das folgende Ergebnis</w:t>
      </w:r>
      <w:r w:rsidR="009D388E">
        <w:rPr>
          <w:rFonts w:ascii="Times New Roman" w:hAnsi="Times New Roman" w:cs="Times New Roman"/>
          <w:sz w:val="24"/>
          <w:szCs w:val="24"/>
        </w:rPr>
        <w:t xml:space="preserve"> (s. Tabelle 2)</w:t>
      </w:r>
      <w:r>
        <w:rPr>
          <w:rFonts w:ascii="Times New Roman" w:hAnsi="Times New Roman" w:cs="Times New Roman"/>
          <w:sz w:val="24"/>
          <w:szCs w:val="24"/>
        </w:rPr>
        <w:t xml:space="preserve">: </w:t>
      </w:r>
    </w:p>
    <w:p w14:paraId="65025D4A" w14:textId="1F3B12BF" w:rsidR="00474AF5" w:rsidRDefault="00474AF5" w:rsidP="009E1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Interessant zu sehen, welche Unterschiede entstehen, durch die Anwendung zwei verschiedenen Methoden</w:t>
      </w:r>
      <w:r w:rsidR="00B77E0E">
        <w:rPr>
          <w:rFonts w:ascii="Times New Roman" w:hAnsi="Times New Roman" w:cs="Times New Roman"/>
          <w:sz w:val="24"/>
          <w:szCs w:val="24"/>
        </w:rPr>
        <w:t>, wo die naive</w:t>
      </w:r>
      <w:r w:rsidR="002918D7">
        <w:rPr>
          <w:rFonts w:ascii="Times New Roman" w:hAnsi="Times New Roman" w:cs="Times New Roman"/>
          <w:sz w:val="24"/>
          <w:szCs w:val="24"/>
        </w:rPr>
        <w:t xml:space="preserve"> (nicht optimierte) Lösung Luxemburg und Schweden </w:t>
      </w:r>
      <w:r w:rsidR="006F0919">
        <w:rPr>
          <w:rFonts w:ascii="Times New Roman" w:hAnsi="Times New Roman" w:cs="Times New Roman"/>
          <w:sz w:val="24"/>
          <w:szCs w:val="24"/>
        </w:rPr>
        <w:t>als Spitzenreiter zeigt, hingegen der optimierten Lösung bekommt Estland den ersten, Slowenien den zweiten Platz in der Tabelle.</w:t>
      </w:r>
    </w:p>
    <w:p w14:paraId="5645CC5A" w14:textId="77777777" w:rsidR="00B738B2" w:rsidRDefault="00B738B2" w:rsidP="00474AF5">
      <w:pPr>
        <w:spacing w:line="360" w:lineRule="auto"/>
        <w:jc w:val="both"/>
        <w:rPr>
          <w:rFonts w:ascii="Times New Roman" w:hAnsi="Times New Roman" w:cs="Times New Roman"/>
          <w:sz w:val="24"/>
          <w:szCs w:val="24"/>
        </w:rPr>
      </w:pPr>
    </w:p>
    <w:p w14:paraId="627B66D8" w14:textId="09A93198" w:rsidR="00B738B2" w:rsidRDefault="00B738B2" w:rsidP="00B738B2">
      <w:pPr>
        <w:keepNext/>
        <w:spacing w:line="360" w:lineRule="auto"/>
        <w:jc w:val="both"/>
      </w:pPr>
      <w:r>
        <w:rPr>
          <w:rFonts w:ascii="Times New Roman" w:hAnsi="Times New Roman" w:cs="Times New Roman"/>
          <w:noProof/>
          <w:sz w:val="24"/>
          <w:szCs w:val="24"/>
        </w:rPr>
        <w:drawing>
          <wp:inline distT="0" distB="0" distL="0" distR="0" wp14:anchorId="619B1660" wp14:editId="388CB930">
            <wp:extent cx="5762625" cy="3514725"/>
            <wp:effectExtent l="0" t="0" r="9525" b="9525"/>
            <wp:docPr id="10" name="Grafik 10" descr="Z:\Sonstiges\DIGECO\Auslä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onstiges\DIGECO\Ausländ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514725"/>
                    </a:xfrm>
                    <a:prstGeom prst="rect">
                      <a:avLst/>
                    </a:prstGeom>
                    <a:noFill/>
                    <a:ln>
                      <a:noFill/>
                    </a:ln>
                  </pic:spPr>
                </pic:pic>
              </a:graphicData>
            </a:graphic>
          </wp:inline>
        </w:drawing>
      </w:r>
    </w:p>
    <w:p w14:paraId="33254662" w14:textId="5024F2C8" w:rsidR="00B738B2" w:rsidRDefault="00B738B2" w:rsidP="00B738B2">
      <w:pPr>
        <w:pStyle w:val="Beschriftung"/>
        <w:jc w:val="both"/>
      </w:pPr>
      <w:r>
        <w:t xml:space="preserve">Tabelle </w:t>
      </w:r>
      <w:fldSimple w:instr=" SEQ Tabelle \* ARABIC ">
        <w:r w:rsidR="005D5412">
          <w:rPr>
            <w:noProof/>
          </w:rPr>
          <w:t>3</w:t>
        </w:r>
      </w:fldSimple>
      <w:r>
        <w:t xml:space="preserve"> - Schätzung der Kriminalität</w:t>
      </w:r>
      <w:r w:rsidR="00437F55">
        <w:t xml:space="preserve"> Quelle: </w:t>
      </w:r>
      <w:sdt>
        <w:sdtPr>
          <w:id w:val="1185174546"/>
          <w:citation/>
        </w:sdtPr>
        <w:sdtEndPr/>
        <w:sdtContent>
          <w:r w:rsidR="00437F55">
            <w:fldChar w:fldCharType="begin"/>
          </w:r>
          <w:r w:rsidR="00437F55">
            <w:instrText xml:space="preserve"> CITATION DrP12 \l 1031 </w:instrText>
          </w:r>
          <w:r w:rsidR="00437F55">
            <w:fldChar w:fldCharType="separate"/>
          </w:r>
          <w:r w:rsidR="00816582">
            <w:rPr>
              <w:noProof/>
            </w:rPr>
            <w:t>(Dr. Piltik, 2012)</w:t>
          </w:r>
          <w:r w:rsidR="00437F55">
            <w:fldChar w:fldCharType="end"/>
          </w:r>
        </w:sdtContent>
      </w:sdt>
      <w:r w:rsidR="00437F55">
        <w:t xml:space="preserve"> und eigene Verarbeitung der Daten von Tabelle 1</w:t>
      </w:r>
    </w:p>
    <w:p w14:paraId="4318F15B" w14:textId="296D55A5" w:rsidR="005B3592" w:rsidRDefault="00396B2B" w:rsidP="00B73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Tabelle Nr. </w:t>
      </w:r>
      <w:r w:rsidR="00460476">
        <w:rPr>
          <w:rFonts w:ascii="Times New Roman" w:hAnsi="Times New Roman" w:cs="Times New Roman"/>
          <w:sz w:val="24"/>
          <w:szCs w:val="24"/>
        </w:rPr>
        <w:t>3.</w:t>
      </w:r>
      <w:r>
        <w:rPr>
          <w:rFonts w:ascii="Times New Roman" w:hAnsi="Times New Roman" w:cs="Times New Roman"/>
          <w:sz w:val="24"/>
          <w:szCs w:val="24"/>
        </w:rPr>
        <w:t xml:space="preserve"> zeigt uns, wie viele Ausländer könnten </w:t>
      </w:r>
      <w:r w:rsidR="006F748D">
        <w:rPr>
          <w:rFonts w:ascii="Times New Roman" w:hAnsi="Times New Roman" w:cs="Times New Roman"/>
          <w:sz w:val="24"/>
          <w:szCs w:val="24"/>
        </w:rPr>
        <w:t>die jeweiligen Länder</w:t>
      </w:r>
      <w:r>
        <w:rPr>
          <w:rFonts w:ascii="Times New Roman" w:hAnsi="Times New Roman" w:cs="Times New Roman"/>
          <w:sz w:val="24"/>
          <w:szCs w:val="24"/>
        </w:rPr>
        <w:t xml:space="preserve"> </w:t>
      </w:r>
      <w:r w:rsidR="002918D7">
        <w:rPr>
          <w:rFonts w:ascii="Times New Roman" w:hAnsi="Times New Roman" w:cs="Times New Roman"/>
          <w:sz w:val="24"/>
          <w:szCs w:val="24"/>
        </w:rPr>
        <w:t>aushalten</w:t>
      </w:r>
      <w:r>
        <w:rPr>
          <w:rFonts w:ascii="Times New Roman" w:hAnsi="Times New Roman" w:cs="Times New Roman"/>
          <w:sz w:val="24"/>
          <w:szCs w:val="24"/>
        </w:rPr>
        <w:t xml:space="preserve"> oder zusätzlich aufnehmen</w:t>
      </w:r>
      <w:r w:rsidR="00B17082">
        <w:rPr>
          <w:rFonts w:ascii="Times New Roman" w:hAnsi="Times New Roman" w:cs="Times New Roman"/>
          <w:sz w:val="24"/>
          <w:szCs w:val="24"/>
        </w:rPr>
        <w:t xml:space="preserve"> im Vergleich zu anderen Objekten und deren Attribute</w:t>
      </w:r>
      <w:r w:rsidR="006F0919">
        <w:rPr>
          <w:rFonts w:ascii="Times New Roman" w:hAnsi="Times New Roman" w:cs="Times New Roman"/>
          <w:sz w:val="24"/>
          <w:szCs w:val="24"/>
        </w:rPr>
        <w:t xml:space="preserve">. </w:t>
      </w:r>
      <w:r w:rsidR="00B17082">
        <w:rPr>
          <w:rFonts w:ascii="Times New Roman" w:hAnsi="Times New Roman" w:cs="Times New Roman"/>
          <w:sz w:val="24"/>
          <w:szCs w:val="24"/>
        </w:rPr>
        <w:t xml:space="preserve">(wobei die </w:t>
      </w:r>
    </w:p>
    <w:p w14:paraId="3089644A" w14:textId="5095B244" w:rsidR="002F5EE7" w:rsidRDefault="006F0919" w:rsidP="00B738B2">
      <w:pPr>
        <w:spacing w:line="360" w:lineRule="auto"/>
        <w:jc w:val="both"/>
        <w:rPr>
          <w:rFonts w:ascii="Times New Roman" w:hAnsi="Times New Roman" w:cs="Times New Roman"/>
          <w:sz w:val="24"/>
          <w:szCs w:val="24"/>
        </w:rPr>
      </w:pPr>
      <w:r>
        <w:rPr>
          <w:rFonts w:ascii="Times New Roman" w:hAnsi="Times New Roman" w:cs="Times New Roman"/>
          <w:sz w:val="24"/>
          <w:szCs w:val="24"/>
        </w:rPr>
        <w:t>Tabelle 3</w:t>
      </w:r>
      <w:r w:rsidRPr="006F0919">
        <w:rPr>
          <w:rFonts w:ascii="Times New Roman" w:hAnsi="Times New Roman" w:cs="Times New Roman"/>
          <w:sz w:val="24"/>
          <w:szCs w:val="24"/>
        </w:rPr>
        <w:t xml:space="preserve"> </w:t>
      </w:r>
      <w:r>
        <w:rPr>
          <w:rFonts w:ascii="Times New Roman" w:hAnsi="Times New Roman" w:cs="Times New Roman"/>
          <w:sz w:val="24"/>
          <w:szCs w:val="24"/>
        </w:rPr>
        <w:t xml:space="preserve">die </w:t>
      </w:r>
      <w:r w:rsidR="00B17082">
        <w:rPr>
          <w:rFonts w:ascii="Times New Roman" w:hAnsi="Times New Roman" w:cs="Times New Roman"/>
          <w:sz w:val="24"/>
          <w:szCs w:val="24"/>
        </w:rPr>
        <w:t>Schätzung der verhältnismäßige Ausländeranteile durch eine Produktionsfunktion berechnet werden</w:t>
      </w:r>
      <w:r>
        <w:rPr>
          <w:rFonts w:ascii="Times New Roman" w:hAnsi="Times New Roman" w:cs="Times New Roman"/>
          <w:sz w:val="24"/>
          <w:szCs w:val="24"/>
        </w:rPr>
        <w:t xml:space="preserve"> kann</w:t>
      </w:r>
      <w:r w:rsidR="00B17082">
        <w:rPr>
          <w:rFonts w:ascii="Times New Roman" w:hAnsi="Times New Roman" w:cs="Times New Roman"/>
          <w:sz w:val="24"/>
          <w:szCs w:val="24"/>
        </w:rPr>
        <w:t>)</w:t>
      </w:r>
      <w:r w:rsidR="00396B2B">
        <w:rPr>
          <w:rFonts w:ascii="Times New Roman" w:hAnsi="Times New Roman" w:cs="Times New Roman"/>
          <w:sz w:val="24"/>
          <w:szCs w:val="24"/>
        </w:rPr>
        <w:t xml:space="preserve">. </w:t>
      </w:r>
      <w:r>
        <w:rPr>
          <w:rFonts w:ascii="Times New Roman" w:hAnsi="Times New Roman" w:cs="Times New Roman"/>
          <w:sz w:val="24"/>
          <w:szCs w:val="24"/>
        </w:rPr>
        <w:t xml:space="preserve">Bei dieser Analyse bleiben die Richtungen unverändert, dies zeigt de </w:t>
      </w:r>
      <w:r w:rsidR="00166119">
        <w:rPr>
          <w:rFonts w:ascii="Times New Roman" w:hAnsi="Times New Roman" w:cs="Times New Roman"/>
          <w:sz w:val="24"/>
          <w:szCs w:val="24"/>
        </w:rPr>
        <w:t>proportionale</w:t>
      </w:r>
      <w:r>
        <w:rPr>
          <w:rFonts w:ascii="Times New Roman" w:hAnsi="Times New Roman" w:cs="Times New Roman"/>
          <w:sz w:val="24"/>
          <w:szCs w:val="24"/>
        </w:rPr>
        <w:t xml:space="preserve"> Anstieg der Ausländer </w:t>
      </w:r>
      <w:proofErr w:type="spellStart"/>
      <w:r>
        <w:rPr>
          <w:rFonts w:ascii="Times New Roman" w:hAnsi="Times New Roman" w:cs="Times New Roman"/>
          <w:sz w:val="24"/>
          <w:szCs w:val="24"/>
        </w:rPr>
        <w:t>zB</w:t>
      </w:r>
      <w:proofErr w:type="spellEnd"/>
      <w:r>
        <w:rPr>
          <w:rFonts w:ascii="Times New Roman" w:hAnsi="Times New Roman" w:cs="Times New Roman"/>
          <w:sz w:val="24"/>
          <w:szCs w:val="24"/>
        </w:rPr>
        <w:t xml:space="preserve">. </w:t>
      </w:r>
      <w:r w:rsidR="00166119">
        <w:rPr>
          <w:rFonts w:ascii="Times New Roman" w:hAnsi="Times New Roman" w:cs="Times New Roman"/>
          <w:sz w:val="24"/>
          <w:szCs w:val="24"/>
        </w:rPr>
        <w:t>z</w:t>
      </w:r>
      <w:r>
        <w:rPr>
          <w:rFonts w:ascii="Times New Roman" w:hAnsi="Times New Roman" w:cs="Times New Roman"/>
          <w:sz w:val="24"/>
          <w:szCs w:val="24"/>
        </w:rPr>
        <w:t>um GDP</w:t>
      </w:r>
      <w:r w:rsidR="00166119">
        <w:rPr>
          <w:rFonts w:ascii="Times New Roman" w:hAnsi="Times New Roman" w:cs="Times New Roman"/>
          <w:sz w:val="24"/>
          <w:szCs w:val="24"/>
        </w:rPr>
        <w:t xml:space="preserve"> oder eben zu den Lebenskosten.</w:t>
      </w:r>
      <w:r>
        <w:rPr>
          <w:rFonts w:ascii="Times New Roman" w:hAnsi="Times New Roman" w:cs="Times New Roman"/>
          <w:sz w:val="24"/>
          <w:szCs w:val="24"/>
        </w:rPr>
        <w:t xml:space="preserve">   </w:t>
      </w:r>
      <w:r w:rsidR="00166119">
        <w:rPr>
          <w:rFonts w:ascii="Times New Roman" w:hAnsi="Times New Roman" w:cs="Times New Roman"/>
          <w:sz w:val="24"/>
          <w:szCs w:val="24"/>
        </w:rPr>
        <w:t>Theoretisch</w:t>
      </w:r>
      <w:r w:rsidR="002918D7">
        <w:rPr>
          <w:rFonts w:ascii="Times New Roman" w:hAnsi="Times New Roman" w:cs="Times New Roman"/>
          <w:sz w:val="24"/>
          <w:szCs w:val="24"/>
        </w:rPr>
        <w:t xml:space="preserve"> darf das Ergebnis nicht unter 1000 sein, dies würde auf eine negative Anzahl der Ausländer hinweisen. So werden in diesem Fall die Delta-Werte analysiert. Die po</w:t>
      </w:r>
      <w:r w:rsidR="00AD29C3">
        <w:rPr>
          <w:rFonts w:ascii="Times New Roman" w:hAnsi="Times New Roman" w:cs="Times New Roman"/>
          <w:sz w:val="24"/>
          <w:szCs w:val="24"/>
        </w:rPr>
        <w:t>sitiven und hohen Zahlen deut</w:t>
      </w:r>
      <w:r w:rsidR="002918D7">
        <w:rPr>
          <w:rFonts w:ascii="Times New Roman" w:hAnsi="Times New Roman" w:cs="Times New Roman"/>
          <w:sz w:val="24"/>
          <w:szCs w:val="24"/>
        </w:rPr>
        <w:t xml:space="preserve">en auf ein höheres Aufnahmepotenzial hin. </w:t>
      </w:r>
      <w:r w:rsidR="00816582">
        <w:rPr>
          <w:rFonts w:ascii="Times New Roman" w:hAnsi="Times New Roman" w:cs="Times New Roman"/>
          <w:sz w:val="24"/>
          <w:szCs w:val="24"/>
        </w:rPr>
        <w:t xml:space="preserve">Man muss allerding bedenken, laut des International </w:t>
      </w:r>
      <w:proofErr w:type="spellStart"/>
      <w:r w:rsidR="00816582">
        <w:rPr>
          <w:rFonts w:ascii="Times New Roman" w:hAnsi="Times New Roman" w:cs="Times New Roman"/>
          <w:sz w:val="24"/>
          <w:szCs w:val="24"/>
        </w:rPr>
        <w:t>Monetary</w:t>
      </w:r>
      <w:proofErr w:type="spellEnd"/>
      <w:r w:rsidR="00816582">
        <w:rPr>
          <w:rFonts w:ascii="Times New Roman" w:hAnsi="Times New Roman" w:cs="Times New Roman"/>
          <w:sz w:val="24"/>
          <w:szCs w:val="24"/>
        </w:rPr>
        <w:t xml:space="preserve"> </w:t>
      </w:r>
      <w:proofErr w:type="spellStart"/>
      <w:r w:rsidR="00816582">
        <w:rPr>
          <w:rFonts w:ascii="Times New Roman" w:hAnsi="Times New Roman" w:cs="Times New Roman"/>
          <w:sz w:val="24"/>
          <w:szCs w:val="24"/>
        </w:rPr>
        <w:t>Found</w:t>
      </w:r>
      <w:proofErr w:type="spellEnd"/>
      <w:r w:rsidR="00816582">
        <w:rPr>
          <w:rFonts w:ascii="Times New Roman" w:hAnsi="Times New Roman" w:cs="Times New Roman"/>
          <w:sz w:val="24"/>
          <w:szCs w:val="24"/>
        </w:rPr>
        <w:t xml:space="preserve"> (IMF) die Flüchtlinge haben einen positiven Einfluss auf die GDP-Werte. </w:t>
      </w:r>
      <w:sdt>
        <w:sdtPr>
          <w:rPr>
            <w:rFonts w:ascii="Times New Roman" w:hAnsi="Times New Roman" w:cs="Times New Roman"/>
            <w:sz w:val="24"/>
            <w:szCs w:val="24"/>
          </w:rPr>
          <w:id w:val="-224534005"/>
          <w:citation/>
        </w:sdtPr>
        <w:sdtEndPr/>
        <w:sdtContent>
          <w:r w:rsidR="00816582">
            <w:rPr>
              <w:rFonts w:ascii="Times New Roman" w:hAnsi="Times New Roman" w:cs="Times New Roman"/>
              <w:sz w:val="24"/>
              <w:szCs w:val="24"/>
            </w:rPr>
            <w:fldChar w:fldCharType="begin"/>
          </w:r>
          <w:r w:rsidR="00816582">
            <w:rPr>
              <w:rFonts w:ascii="Times New Roman" w:hAnsi="Times New Roman" w:cs="Times New Roman"/>
              <w:sz w:val="24"/>
              <w:szCs w:val="24"/>
            </w:rPr>
            <w:instrText xml:space="preserve"> CITATION Céc16 \l 1031 </w:instrText>
          </w:r>
          <w:r w:rsidR="00816582">
            <w:rPr>
              <w:rFonts w:ascii="Times New Roman" w:hAnsi="Times New Roman" w:cs="Times New Roman"/>
              <w:sz w:val="24"/>
              <w:szCs w:val="24"/>
            </w:rPr>
            <w:fldChar w:fldCharType="separate"/>
          </w:r>
          <w:r w:rsidR="00816582" w:rsidRPr="00816582">
            <w:rPr>
              <w:rFonts w:ascii="Times New Roman" w:hAnsi="Times New Roman" w:cs="Times New Roman"/>
              <w:noProof/>
              <w:sz w:val="24"/>
              <w:szCs w:val="24"/>
            </w:rPr>
            <w:t>(Barbière, 2016)</w:t>
          </w:r>
          <w:r w:rsidR="00816582">
            <w:rPr>
              <w:rFonts w:ascii="Times New Roman" w:hAnsi="Times New Roman" w:cs="Times New Roman"/>
              <w:sz w:val="24"/>
              <w:szCs w:val="24"/>
            </w:rPr>
            <w:fldChar w:fldCharType="end"/>
          </w:r>
        </w:sdtContent>
      </w:sdt>
    </w:p>
    <w:p w14:paraId="75D46446" w14:textId="77777777" w:rsidR="00B738B2" w:rsidRDefault="00B738B2" w:rsidP="00B738B2">
      <w:pPr>
        <w:keepNext/>
        <w:jc w:val="both"/>
      </w:pPr>
      <w:r>
        <w:rPr>
          <w:rFonts w:ascii="Times New Roman" w:hAnsi="Times New Roman" w:cs="Times New Roman"/>
          <w:noProof/>
          <w:sz w:val="24"/>
          <w:szCs w:val="24"/>
        </w:rPr>
        <w:lastRenderedPageBreak/>
        <w:drawing>
          <wp:inline distT="0" distB="0" distL="0" distR="0" wp14:anchorId="5D997557" wp14:editId="62E9E7C1">
            <wp:extent cx="5762625" cy="4305300"/>
            <wp:effectExtent l="0" t="0" r="9525" b="0"/>
            <wp:docPr id="11" name="Grafik 11" descr="Z:\Sonstiges\DIGECO\Kriminalität umgekeh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onstiges\DIGECO\Kriminalität umgekeh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305300"/>
                    </a:xfrm>
                    <a:prstGeom prst="rect">
                      <a:avLst/>
                    </a:prstGeom>
                    <a:noFill/>
                    <a:ln>
                      <a:noFill/>
                    </a:ln>
                  </pic:spPr>
                </pic:pic>
              </a:graphicData>
            </a:graphic>
          </wp:inline>
        </w:drawing>
      </w:r>
    </w:p>
    <w:p w14:paraId="2D8D7EA1" w14:textId="61BD2311" w:rsidR="009A0038" w:rsidRDefault="00B738B2" w:rsidP="00B738B2">
      <w:pPr>
        <w:pStyle w:val="Beschriftung"/>
        <w:jc w:val="both"/>
        <w:rPr>
          <w:rFonts w:ascii="Times New Roman" w:hAnsi="Times New Roman" w:cs="Times New Roman"/>
          <w:sz w:val="24"/>
          <w:szCs w:val="24"/>
        </w:rPr>
      </w:pPr>
      <w:r>
        <w:t xml:space="preserve">Tabelle </w:t>
      </w:r>
      <w:fldSimple w:instr=" SEQ Tabelle \* ARABIC ">
        <w:r w:rsidR="005D5412">
          <w:rPr>
            <w:noProof/>
          </w:rPr>
          <w:t>4</w:t>
        </w:r>
      </w:fldSimple>
      <w:r w:rsidR="006F4304">
        <w:t>-</w:t>
      </w:r>
      <w:r>
        <w:t xml:space="preserve"> Schätzung der Kriminalität mit veränderten Richtungen</w:t>
      </w:r>
      <w:r w:rsidR="006F4304">
        <w:t xml:space="preserve"> </w:t>
      </w:r>
      <w:r w:rsidR="00FB091A">
        <w:t xml:space="preserve">Quelle: </w:t>
      </w:r>
      <w:sdt>
        <w:sdtPr>
          <w:id w:val="-1688600696"/>
          <w:citation/>
        </w:sdtPr>
        <w:sdtEndPr/>
        <w:sdtContent>
          <w:r w:rsidR="00FB091A">
            <w:fldChar w:fldCharType="begin"/>
          </w:r>
          <w:r w:rsidR="00FB091A">
            <w:instrText xml:space="preserve"> CITATION DrP12 \l 1031 </w:instrText>
          </w:r>
          <w:r w:rsidR="00FB091A">
            <w:fldChar w:fldCharType="separate"/>
          </w:r>
          <w:r w:rsidR="00816582">
            <w:rPr>
              <w:noProof/>
            </w:rPr>
            <w:t>(Dr. Piltik, 2012)</w:t>
          </w:r>
          <w:r w:rsidR="00FB091A">
            <w:fldChar w:fldCharType="end"/>
          </w:r>
        </w:sdtContent>
      </w:sdt>
      <w:r w:rsidR="00FB091A">
        <w:t xml:space="preserve"> und eigene Verarbeitung der Daten von Tabelle 1</w:t>
      </w:r>
    </w:p>
    <w:p w14:paraId="5EB93337" w14:textId="77777777" w:rsidR="00B738B2" w:rsidRDefault="006F748D" w:rsidP="00474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w:t>
      </w:r>
      <w:r w:rsidR="005B3592">
        <w:rPr>
          <w:rFonts w:ascii="Times New Roman" w:hAnsi="Times New Roman" w:cs="Times New Roman"/>
          <w:sz w:val="24"/>
          <w:szCs w:val="24"/>
        </w:rPr>
        <w:t xml:space="preserve">Tabelle </w:t>
      </w:r>
      <w:r>
        <w:rPr>
          <w:rFonts w:ascii="Times New Roman" w:hAnsi="Times New Roman" w:cs="Times New Roman"/>
          <w:sz w:val="24"/>
          <w:szCs w:val="24"/>
        </w:rPr>
        <w:t xml:space="preserve">Nr. </w:t>
      </w:r>
      <w:r w:rsidR="00460476">
        <w:rPr>
          <w:rFonts w:ascii="Times New Roman" w:hAnsi="Times New Roman" w:cs="Times New Roman"/>
          <w:sz w:val="24"/>
          <w:szCs w:val="24"/>
        </w:rPr>
        <w:t>4.</w:t>
      </w:r>
      <w:r>
        <w:rPr>
          <w:rFonts w:ascii="Times New Roman" w:hAnsi="Times New Roman" w:cs="Times New Roman"/>
          <w:sz w:val="24"/>
          <w:szCs w:val="24"/>
        </w:rPr>
        <w:t xml:space="preserve"> zeigt, nach verschiedenen Angaben eines Landes, welche Kriminalitätsrate zu erwarten</w:t>
      </w:r>
      <w:r w:rsidR="004374B4">
        <w:rPr>
          <w:rFonts w:ascii="Times New Roman" w:hAnsi="Times New Roman" w:cs="Times New Roman"/>
          <w:sz w:val="24"/>
          <w:szCs w:val="24"/>
        </w:rPr>
        <w:t xml:space="preserve"> ist, wo die sog. Richtungen zwischen </w:t>
      </w:r>
      <w:proofErr w:type="spellStart"/>
      <w:r w:rsidR="004374B4">
        <w:rPr>
          <w:rFonts w:ascii="Times New Roman" w:hAnsi="Times New Roman" w:cs="Times New Roman"/>
          <w:sz w:val="24"/>
          <w:szCs w:val="24"/>
        </w:rPr>
        <w:t>Xi</w:t>
      </w:r>
      <w:proofErr w:type="spellEnd"/>
      <w:r w:rsidR="004374B4">
        <w:rPr>
          <w:rFonts w:ascii="Times New Roman" w:hAnsi="Times New Roman" w:cs="Times New Roman"/>
          <w:sz w:val="24"/>
          <w:szCs w:val="24"/>
        </w:rPr>
        <w:t xml:space="preserve"> und Y </w:t>
      </w:r>
      <w:r w:rsidR="00166119">
        <w:rPr>
          <w:rFonts w:ascii="Times New Roman" w:hAnsi="Times New Roman" w:cs="Times New Roman"/>
          <w:sz w:val="24"/>
          <w:szCs w:val="24"/>
        </w:rPr>
        <w:t>umgekehrt sind,</w:t>
      </w:r>
      <w:r w:rsidR="004374B4">
        <w:rPr>
          <w:rFonts w:ascii="Times New Roman" w:hAnsi="Times New Roman" w:cs="Times New Roman"/>
          <w:sz w:val="24"/>
          <w:szCs w:val="24"/>
        </w:rPr>
        <w:t xml:space="preserve"> als bei der Idealitätsindexableitung, </w:t>
      </w:r>
      <w:r w:rsidR="009A0038">
        <w:rPr>
          <w:rFonts w:ascii="Times New Roman" w:hAnsi="Times New Roman" w:cs="Times New Roman"/>
          <w:sz w:val="24"/>
          <w:szCs w:val="24"/>
        </w:rPr>
        <w:t>weil</w:t>
      </w:r>
      <w:r w:rsidR="00166119">
        <w:rPr>
          <w:rFonts w:ascii="Times New Roman" w:hAnsi="Times New Roman" w:cs="Times New Roman"/>
          <w:sz w:val="24"/>
          <w:szCs w:val="24"/>
        </w:rPr>
        <w:t xml:space="preserve"> man </w:t>
      </w:r>
      <w:r w:rsidR="009A0038">
        <w:rPr>
          <w:rFonts w:ascii="Times New Roman" w:hAnsi="Times New Roman" w:cs="Times New Roman"/>
          <w:sz w:val="24"/>
          <w:szCs w:val="24"/>
        </w:rPr>
        <w:t>eine erhöhte</w:t>
      </w:r>
      <w:r w:rsidR="00166119">
        <w:rPr>
          <w:rFonts w:ascii="Times New Roman" w:hAnsi="Times New Roman" w:cs="Times New Roman"/>
          <w:sz w:val="24"/>
          <w:szCs w:val="24"/>
        </w:rPr>
        <w:t xml:space="preserve"> Kriminalität</w:t>
      </w:r>
      <w:r w:rsidR="009A0038">
        <w:rPr>
          <w:rFonts w:ascii="Times New Roman" w:hAnsi="Times New Roman" w:cs="Times New Roman"/>
          <w:sz w:val="24"/>
          <w:szCs w:val="24"/>
        </w:rPr>
        <w:t>srate</w:t>
      </w:r>
      <w:r w:rsidR="00166119">
        <w:rPr>
          <w:rFonts w:ascii="Times New Roman" w:hAnsi="Times New Roman" w:cs="Times New Roman"/>
          <w:sz w:val="24"/>
          <w:szCs w:val="24"/>
        </w:rPr>
        <w:t xml:space="preserve"> </w:t>
      </w:r>
      <w:r w:rsidR="009A0038">
        <w:rPr>
          <w:rFonts w:ascii="Times New Roman" w:hAnsi="Times New Roman" w:cs="Times New Roman"/>
          <w:sz w:val="24"/>
          <w:szCs w:val="24"/>
        </w:rPr>
        <w:t>in den Länder erwartet, die in dem Ranking weniger gut abgeschnitten haben</w:t>
      </w:r>
      <w:r w:rsidR="00166119">
        <w:rPr>
          <w:rFonts w:ascii="Times New Roman" w:hAnsi="Times New Roman" w:cs="Times New Roman"/>
          <w:sz w:val="24"/>
          <w:szCs w:val="24"/>
        </w:rPr>
        <w:t xml:space="preserve">. </w:t>
      </w:r>
      <w:r w:rsidR="002F5EE7">
        <w:rPr>
          <w:rFonts w:ascii="Times New Roman" w:hAnsi="Times New Roman" w:cs="Times New Roman"/>
          <w:sz w:val="24"/>
          <w:szCs w:val="24"/>
        </w:rPr>
        <w:t xml:space="preserve">Die Länder mit einem Delta in minus haben ihre Kapazitäten soz. überschritten, hingegen die, </w:t>
      </w:r>
      <w:r w:rsidR="00223494">
        <w:rPr>
          <w:rFonts w:ascii="Times New Roman" w:hAnsi="Times New Roman" w:cs="Times New Roman"/>
          <w:sz w:val="24"/>
          <w:szCs w:val="24"/>
        </w:rPr>
        <w:t xml:space="preserve">die </w:t>
      </w:r>
      <w:r w:rsidR="002F5EE7">
        <w:rPr>
          <w:rFonts w:ascii="Times New Roman" w:hAnsi="Times New Roman" w:cs="Times New Roman"/>
          <w:sz w:val="24"/>
          <w:szCs w:val="24"/>
        </w:rPr>
        <w:t xml:space="preserve">im grünen Bereich </w:t>
      </w:r>
      <w:r w:rsidR="009A0038">
        <w:rPr>
          <w:rFonts w:ascii="Times New Roman" w:hAnsi="Times New Roman" w:cs="Times New Roman"/>
          <w:sz w:val="24"/>
          <w:szCs w:val="24"/>
        </w:rPr>
        <w:t xml:space="preserve">liegen, haben </w:t>
      </w:r>
      <w:r w:rsidR="002F5EE7">
        <w:rPr>
          <w:rFonts w:ascii="Times New Roman" w:hAnsi="Times New Roman" w:cs="Times New Roman"/>
          <w:sz w:val="24"/>
          <w:szCs w:val="24"/>
        </w:rPr>
        <w:t>weni</w:t>
      </w:r>
      <w:r w:rsidR="009A0038">
        <w:rPr>
          <w:rFonts w:ascii="Times New Roman" w:hAnsi="Times New Roman" w:cs="Times New Roman"/>
          <w:sz w:val="24"/>
          <w:szCs w:val="24"/>
        </w:rPr>
        <w:t>ger Kriminalität als geschätzt.</w:t>
      </w:r>
      <w:r w:rsidR="00B738B2">
        <w:rPr>
          <w:rFonts w:ascii="Times New Roman" w:hAnsi="Times New Roman" w:cs="Times New Roman"/>
          <w:sz w:val="24"/>
          <w:szCs w:val="24"/>
        </w:rPr>
        <w:t xml:space="preserve"> </w:t>
      </w:r>
    </w:p>
    <w:p w14:paraId="3E911EF2" w14:textId="77777777" w:rsidR="00B738B2" w:rsidRDefault="00B738B2" w:rsidP="00474AF5">
      <w:pPr>
        <w:spacing w:line="360" w:lineRule="auto"/>
        <w:jc w:val="both"/>
        <w:rPr>
          <w:rFonts w:ascii="Times New Roman" w:hAnsi="Times New Roman" w:cs="Times New Roman"/>
          <w:sz w:val="24"/>
          <w:szCs w:val="24"/>
        </w:rPr>
      </w:pPr>
    </w:p>
    <w:p w14:paraId="0451A061" w14:textId="77777777" w:rsidR="00B738B2" w:rsidRDefault="00B738B2" w:rsidP="00B738B2">
      <w:pPr>
        <w:keepNext/>
        <w:spacing w:line="360" w:lineRule="auto"/>
        <w:jc w:val="both"/>
      </w:pPr>
      <w:r>
        <w:rPr>
          <w:rFonts w:ascii="Times New Roman" w:hAnsi="Times New Roman" w:cs="Times New Roman"/>
          <w:noProof/>
          <w:sz w:val="24"/>
          <w:szCs w:val="24"/>
        </w:rPr>
        <w:lastRenderedPageBreak/>
        <w:drawing>
          <wp:inline distT="0" distB="0" distL="0" distR="0" wp14:anchorId="16793F79" wp14:editId="23C6B7AF">
            <wp:extent cx="5762625" cy="4829175"/>
            <wp:effectExtent l="0" t="0" r="9525" b="9525"/>
            <wp:docPr id="13" name="Grafik 13" descr="Z:\Sonstiges\DIGECO\neue Lä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Sonstiges\DIGECO\neue Länd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829175"/>
                    </a:xfrm>
                    <a:prstGeom prst="rect">
                      <a:avLst/>
                    </a:prstGeom>
                    <a:noFill/>
                    <a:ln>
                      <a:noFill/>
                    </a:ln>
                  </pic:spPr>
                </pic:pic>
              </a:graphicData>
            </a:graphic>
          </wp:inline>
        </w:drawing>
      </w:r>
    </w:p>
    <w:p w14:paraId="4A825479" w14:textId="39AB3805" w:rsidR="00B738B2" w:rsidRDefault="00B738B2" w:rsidP="00B738B2">
      <w:pPr>
        <w:pStyle w:val="Beschriftung"/>
        <w:jc w:val="both"/>
      </w:pPr>
      <w:r>
        <w:t xml:space="preserve">Tabelle </w:t>
      </w:r>
      <w:fldSimple w:instr=" SEQ Tabelle \* ARABIC ">
        <w:r w:rsidR="005D5412">
          <w:rPr>
            <w:noProof/>
          </w:rPr>
          <w:t>5</w:t>
        </w:r>
      </w:fldSimple>
      <w:r>
        <w:t xml:space="preserve"> - 4 weitere Länder mit rohen Daten</w:t>
      </w:r>
      <w:r w:rsidR="00FB091A">
        <w:t xml:space="preserve"> Quelle: </w:t>
      </w:r>
      <w:sdt>
        <w:sdtPr>
          <w:id w:val="1852753019"/>
          <w:citation/>
        </w:sdtPr>
        <w:sdtEndPr/>
        <w:sdtContent>
          <w:r w:rsidR="00FB091A">
            <w:fldChar w:fldCharType="begin"/>
          </w:r>
          <w:r w:rsidR="00E66A8D">
            <w:instrText xml:space="preserve">CITATION www21 \l 1031 </w:instrText>
          </w:r>
          <w:r w:rsidR="00FB091A">
            <w:fldChar w:fldCharType="separate"/>
          </w:r>
          <w:r w:rsidR="00816582">
            <w:rPr>
              <w:noProof/>
            </w:rPr>
            <w:t>(www.statista.com, 2021)</w:t>
          </w:r>
          <w:r w:rsidR="00FB091A">
            <w:fldChar w:fldCharType="end"/>
          </w:r>
        </w:sdtContent>
      </w:sdt>
      <w:sdt>
        <w:sdtPr>
          <w:id w:val="1048177552"/>
          <w:citation/>
        </w:sdtPr>
        <w:sdtEndPr/>
        <w:sdtContent>
          <w:r w:rsidR="00FB091A">
            <w:fldChar w:fldCharType="begin"/>
          </w:r>
          <w:r w:rsidR="00FB091A">
            <w:instrText xml:space="preserve"> CITATION www211 \l 1031 </w:instrText>
          </w:r>
          <w:r w:rsidR="00FB091A">
            <w:fldChar w:fldCharType="separate"/>
          </w:r>
          <w:r w:rsidR="00816582">
            <w:rPr>
              <w:noProof/>
            </w:rPr>
            <w:t xml:space="preserve"> (www.numbeo.com, 2021)</w:t>
          </w:r>
          <w:r w:rsidR="00FB091A">
            <w:fldChar w:fldCharType="end"/>
          </w:r>
        </w:sdtContent>
      </w:sdt>
      <w:sdt>
        <w:sdtPr>
          <w:id w:val="-5218427"/>
          <w:citation/>
        </w:sdtPr>
        <w:sdtEndPr/>
        <w:sdtContent>
          <w:r w:rsidR="00FB091A">
            <w:fldChar w:fldCharType="begin"/>
          </w:r>
          <w:r w:rsidR="00FB091A">
            <w:instrText xml:space="preserve"> CITATION Wik21 \l 1031 </w:instrText>
          </w:r>
          <w:r w:rsidR="00FB091A">
            <w:fldChar w:fldCharType="separate"/>
          </w:r>
          <w:r w:rsidR="00816582">
            <w:rPr>
              <w:noProof/>
            </w:rPr>
            <w:t xml:space="preserve"> (Wikipedia, 2020)</w:t>
          </w:r>
          <w:r w:rsidR="00FB091A">
            <w:fldChar w:fldCharType="end"/>
          </w:r>
        </w:sdtContent>
      </w:sdt>
      <w:r w:rsidR="00FB091A">
        <w:t xml:space="preserve"> </w:t>
      </w:r>
      <w:sdt>
        <w:sdtPr>
          <w:id w:val="-1983997099"/>
          <w:citation/>
        </w:sdtPr>
        <w:sdtEndPr/>
        <w:sdtContent>
          <w:r w:rsidR="00FB091A">
            <w:fldChar w:fldCharType="begin"/>
          </w:r>
          <w:r w:rsidR="00FB091A">
            <w:instrText xml:space="preserve"> CITATION The20 \l 1031 </w:instrText>
          </w:r>
          <w:r w:rsidR="00FB091A">
            <w:fldChar w:fldCharType="separate"/>
          </w:r>
          <w:r w:rsidR="00816582">
            <w:rPr>
              <w:noProof/>
            </w:rPr>
            <w:t>(The World Bank, 2020)</w:t>
          </w:r>
          <w:r w:rsidR="00FB091A">
            <w:fldChar w:fldCharType="end"/>
          </w:r>
        </w:sdtContent>
      </w:sdt>
    </w:p>
    <w:p w14:paraId="58BFD217" w14:textId="3C64EE9F" w:rsidR="00B73B3B" w:rsidRDefault="00884DAA" w:rsidP="00474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die </w:t>
      </w:r>
      <w:r w:rsidR="00B738B2">
        <w:rPr>
          <w:rFonts w:ascii="Times New Roman" w:hAnsi="Times New Roman" w:cs="Times New Roman"/>
          <w:sz w:val="24"/>
          <w:szCs w:val="24"/>
        </w:rPr>
        <w:t>Objekten-Liste</w:t>
      </w:r>
      <w:r>
        <w:rPr>
          <w:rFonts w:ascii="Times New Roman" w:hAnsi="Times New Roman" w:cs="Times New Roman"/>
          <w:sz w:val="24"/>
          <w:szCs w:val="24"/>
        </w:rPr>
        <w:t xml:space="preserve"> wurden 4 weitere Länder (Albanien, Serbien, Türkei und Ukraine) mit Primärdaten aufgenommen. Hier wird überprüft, ob diese nicht EU Länder anhand der Daten für die EU aufnahmefähig wären. Schon in den Primärdaten ist es eindeutig zu erkennen, dass die nicht-EU Länder deutlich schwächere Zahlen vorweisen, als die anderen (vgl. Tabelle 5).</w:t>
      </w:r>
    </w:p>
    <w:p w14:paraId="3E6B884B" w14:textId="77777777" w:rsidR="00EC79E6" w:rsidRDefault="00B738B2" w:rsidP="00EC79E6">
      <w:pPr>
        <w:keepNext/>
        <w:spacing w:line="360" w:lineRule="auto"/>
        <w:jc w:val="both"/>
      </w:pPr>
      <w:r>
        <w:rPr>
          <w:rFonts w:ascii="Times New Roman" w:hAnsi="Times New Roman" w:cs="Times New Roman"/>
          <w:noProof/>
          <w:sz w:val="24"/>
          <w:szCs w:val="24"/>
        </w:rPr>
        <w:lastRenderedPageBreak/>
        <w:drawing>
          <wp:inline distT="0" distB="0" distL="0" distR="0" wp14:anchorId="353A8A02" wp14:editId="0838D1AE">
            <wp:extent cx="5762625" cy="2933700"/>
            <wp:effectExtent l="0" t="0" r="9525" b="0"/>
            <wp:docPr id="17" name="Grafik 17" descr="Z:\Sonstiges\DIGECO\neue Länder Schätzung Rana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Sonstiges\DIGECO\neue Länder Schätzung Ranaki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933700"/>
                    </a:xfrm>
                    <a:prstGeom prst="rect">
                      <a:avLst/>
                    </a:prstGeom>
                    <a:noFill/>
                    <a:ln>
                      <a:noFill/>
                    </a:ln>
                  </pic:spPr>
                </pic:pic>
              </a:graphicData>
            </a:graphic>
          </wp:inline>
        </w:drawing>
      </w:r>
    </w:p>
    <w:p w14:paraId="3085CAE8" w14:textId="4E2E313B" w:rsidR="009A0038" w:rsidRDefault="00EC79E6" w:rsidP="00EC79E6">
      <w:pPr>
        <w:pStyle w:val="Beschriftung"/>
        <w:jc w:val="both"/>
        <w:rPr>
          <w:rFonts w:ascii="Times New Roman" w:hAnsi="Times New Roman" w:cs="Times New Roman"/>
          <w:sz w:val="24"/>
          <w:szCs w:val="24"/>
        </w:rPr>
      </w:pPr>
      <w:r>
        <w:t xml:space="preserve">Tabelle </w:t>
      </w:r>
      <w:fldSimple w:instr=" SEQ Tabelle \* ARABIC ">
        <w:r w:rsidR="005D5412">
          <w:rPr>
            <w:noProof/>
          </w:rPr>
          <w:t>6</w:t>
        </w:r>
      </w:fldSimple>
      <w:r>
        <w:t xml:space="preserve"> - Vergleich der naive und COCO Schätzung</w:t>
      </w:r>
      <w:r w:rsidR="006F4304">
        <w:t xml:space="preserve"> </w:t>
      </w:r>
      <w:r w:rsidR="00FB091A">
        <w:t xml:space="preserve">Quelle: </w:t>
      </w:r>
      <w:sdt>
        <w:sdtPr>
          <w:id w:val="-802623657"/>
          <w:citation/>
        </w:sdtPr>
        <w:sdtEndPr/>
        <w:sdtContent>
          <w:r w:rsidR="00FB091A">
            <w:fldChar w:fldCharType="begin"/>
          </w:r>
          <w:r w:rsidR="00FB091A">
            <w:instrText xml:space="preserve"> CITATION Wik21 \l 1031 </w:instrText>
          </w:r>
          <w:r w:rsidR="00FB091A">
            <w:fldChar w:fldCharType="separate"/>
          </w:r>
          <w:r w:rsidR="00816582">
            <w:rPr>
              <w:noProof/>
            </w:rPr>
            <w:t>(Wikipedia, 2020)</w:t>
          </w:r>
          <w:r w:rsidR="00FB091A">
            <w:fldChar w:fldCharType="end"/>
          </w:r>
        </w:sdtContent>
      </w:sdt>
      <w:sdt>
        <w:sdtPr>
          <w:id w:val="-1008129363"/>
          <w:citation/>
        </w:sdtPr>
        <w:sdtEndPr/>
        <w:sdtContent>
          <w:r w:rsidR="00FB091A">
            <w:fldChar w:fldCharType="begin"/>
          </w:r>
          <w:r w:rsidR="00FB091A">
            <w:instrText xml:space="preserve"> CITATION DrP12 \l 1031 </w:instrText>
          </w:r>
          <w:r w:rsidR="00FB091A">
            <w:fldChar w:fldCharType="separate"/>
          </w:r>
          <w:r w:rsidR="00816582">
            <w:rPr>
              <w:noProof/>
            </w:rPr>
            <w:t xml:space="preserve"> (Dr. Piltik, 2012)</w:t>
          </w:r>
          <w:r w:rsidR="00FB091A">
            <w:fldChar w:fldCharType="end"/>
          </w:r>
        </w:sdtContent>
      </w:sdt>
      <w:r w:rsidR="00FB091A">
        <w:t xml:space="preserve"> und eigene Verarbeitung der Daten von Tabelle 5</w:t>
      </w:r>
    </w:p>
    <w:p w14:paraId="2903ADC1" w14:textId="1DA708FC" w:rsidR="00137F27" w:rsidRDefault="00137F27" w:rsidP="00474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Hintergrund der Tabelle 6 wurde angenommen, dass die gleichen Präferenzen für die potentiellen EU-Mitgliedsstaaten gültig sind, und diejenigen sollten aufgenommen werden, wo die Länderidealität mindestens dem Normwert von 1000 </w:t>
      </w:r>
      <w:r w:rsidR="00B73B3B">
        <w:rPr>
          <w:rFonts w:ascii="Times New Roman" w:hAnsi="Times New Roman" w:cs="Times New Roman"/>
          <w:sz w:val="24"/>
          <w:szCs w:val="24"/>
        </w:rPr>
        <w:t>entspricht.</w:t>
      </w:r>
    </w:p>
    <w:p w14:paraId="1AB668D0" w14:textId="77777777" w:rsidR="00D62E38" w:rsidRDefault="00C53BE1" w:rsidP="00474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Laut der Schätzung sind die nicht EU-Länder zwar teilweise im hinteren Bereich des Rankings, andere EU-Länder sind aber deutlich mehr hinten in der Reihenfolge. </w:t>
      </w:r>
    </w:p>
    <w:p w14:paraId="62DFB3ED" w14:textId="77777777" w:rsidR="00C53BE1" w:rsidRDefault="00C53BE1" w:rsidP="00474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Österreich und Deutschland entsprechen der Erwartungen, sowohl </w:t>
      </w:r>
      <w:r w:rsidR="00053A98">
        <w:rPr>
          <w:rFonts w:ascii="Times New Roman" w:hAnsi="Times New Roman" w:cs="Times New Roman"/>
          <w:sz w:val="24"/>
          <w:szCs w:val="24"/>
        </w:rPr>
        <w:t>die naive Bewertung</w:t>
      </w:r>
      <w:r>
        <w:rPr>
          <w:rFonts w:ascii="Times New Roman" w:hAnsi="Times New Roman" w:cs="Times New Roman"/>
          <w:sz w:val="24"/>
          <w:szCs w:val="24"/>
        </w:rPr>
        <w:t xml:space="preserve"> als auch die Schätzung zeigt dasselbe Ergebnis. </w:t>
      </w:r>
    </w:p>
    <w:p w14:paraId="7F863AEA" w14:textId="17C5E320" w:rsidR="00D62E38" w:rsidRDefault="00053A98" w:rsidP="009A003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73B3B">
        <w:rPr>
          <w:rFonts w:ascii="Times New Roman" w:hAnsi="Times New Roman" w:cs="Times New Roman"/>
          <w:sz w:val="24"/>
          <w:szCs w:val="24"/>
        </w:rPr>
        <w:t>ie</w:t>
      </w:r>
      <w:r>
        <w:rPr>
          <w:rFonts w:ascii="Times New Roman" w:hAnsi="Times New Roman" w:cs="Times New Roman"/>
          <w:sz w:val="24"/>
          <w:szCs w:val="24"/>
        </w:rPr>
        <w:t xml:space="preserve"> größten Unterschied</w:t>
      </w:r>
      <w:r w:rsidR="00474AF5">
        <w:rPr>
          <w:rFonts w:ascii="Times New Roman" w:hAnsi="Times New Roman" w:cs="Times New Roman"/>
          <w:sz w:val="24"/>
          <w:szCs w:val="24"/>
        </w:rPr>
        <w:t>e</w:t>
      </w:r>
      <w:r>
        <w:rPr>
          <w:rFonts w:ascii="Times New Roman" w:hAnsi="Times New Roman" w:cs="Times New Roman"/>
          <w:sz w:val="24"/>
          <w:szCs w:val="24"/>
        </w:rPr>
        <w:t xml:space="preserve"> </w:t>
      </w:r>
      <w:r w:rsidR="00474AF5">
        <w:rPr>
          <w:rFonts w:ascii="Times New Roman" w:hAnsi="Times New Roman" w:cs="Times New Roman"/>
          <w:sz w:val="24"/>
          <w:szCs w:val="24"/>
        </w:rPr>
        <w:t>sind</w:t>
      </w:r>
      <w:r>
        <w:rPr>
          <w:rFonts w:ascii="Times New Roman" w:hAnsi="Times New Roman" w:cs="Times New Roman"/>
          <w:sz w:val="24"/>
          <w:szCs w:val="24"/>
        </w:rPr>
        <w:t xml:space="preserve"> bei Italien, Griechenland und bei Frankreich zu sehen. </w:t>
      </w:r>
    </w:p>
    <w:p w14:paraId="1DB4B6AD" w14:textId="77777777" w:rsidR="00EC79E6" w:rsidRDefault="00EC79E6" w:rsidP="009A0038">
      <w:pPr>
        <w:spacing w:line="360" w:lineRule="auto"/>
        <w:jc w:val="both"/>
        <w:rPr>
          <w:rFonts w:ascii="Times New Roman" w:hAnsi="Times New Roman" w:cs="Times New Roman"/>
          <w:sz w:val="24"/>
          <w:szCs w:val="24"/>
        </w:rPr>
      </w:pPr>
    </w:p>
    <w:p w14:paraId="5819B36D" w14:textId="7B87BE0C" w:rsidR="00E31AAA" w:rsidRPr="00F42F67" w:rsidRDefault="00E31AAA" w:rsidP="009A0038">
      <w:pPr>
        <w:spacing w:line="360" w:lineRule="auto"/>
        <w:jc w:val="both"/>
        <w:rPr>
          <w:rFonts w:ascii="Times New Roman" w:hAnsi="Times New Roman" w:cs="Times New Roman"/>
          <w:color w:val="1F497D" w:themeColor="text2"/>
          <w:sz w:val="28"/>
          <w:szCs w:val="28"/>
        </w:rPr>
      </w:pPr>
      <w:r w:rsidRPr="00F42F67">
        <w:rPr>
          <w:rFonts w:ascii="Times New Roman" w:hAnsi="Times New Roman" w:cs="Times New Roman"/>
          <w:color w:val="1F497D" w:themeColor="text2"/>
          <w:sz w:val="28"/>
          <w:szCs w:val="28"/>
        </w:rPr>
        <w:t>Konklusion</w:t>
      </w:r>
    </w:p>
    <w:p w14:paraId="38D0BF86" w14:textId="51DA6E89" w:rsidR="00EC79E6" w:rsidRDefault="00C94A24" w:rsidP="009A0038">
      <w:pPr>
        <w:spacing w:line="360" w:lineRule="auto"/>
        <w:jc w:val="both"/>
        <w:rPr>
          <w:rFonts w:ascii="Times New Roman" w:hAnsi="Times New Roman" w:cs="Times New Roman"/>
          <w:sz w:val="24"/>
          <w:szCs w:val="24"/>
        </w:rPr>
      </w:pPr>
      <w:r>
        <w:rPr>
          <w:rFonts w:ascii="Times New Roman" w:hAnsi="Times New Roman" w:cs="Times New Roman"/>
          <w:sz w:val="24"/>
          <w:szCs w:val="24"/>
        </w:rPr>
        <w:t>In der naiven Schätzung haben Luxemburg, Schweden, Niederlande, Italien, Deutschland und Frankreich erfolgreich abgeschnitten. Die Analyse zeigte mit der optimierten Schätzung ein ganz anderes Ergebnis: Estland, Deutschland und Slowenien sind in die</w:t>
      </w:r>
      <w:r w:rsidR="009F3EE8">
        <w:rPr>
          <w:rFonts w:ascii="Times New Roman" w:hAnsi="Times New Roman" w:cs="Times New Roman"/>
          <w:sz w:val="24"/>
          <w:szCs w:val="24"/>
        </w:rPr>
        <w:t xml:space="preserve"> TOP 3 gekommen, währen Griechenland, Italien und Frankreich das Schlusslicht machen. (s. Tabelle 2) Werden die nicht EU Länder mitgezählt, kommen Italien, Griechenland und Ungarn zur letzten Platz.</w:t>
      </w:r>
    </w:p>
    <w:p w14:paraId="6A3D6F0E" w14:textId="431C293F" w:rsidR="009F3EE8" w:rsidRDefault="009F3EE8" w:rsidP="009A00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Bei beiden Schätzungen haben Estland, Deutschland und Slowenien ähnlich gute Positionen erreicht, aus diesem Grund sind sie von den untersuchten Perspektiven her die beste Länder zum Leben.  </w:t>
      </w:r>
    </w:p>
    <w:p w14:paraId="49419CCF" w14:textId="389D9926" w:rsidR="00816582" w:rsidRDefault="00816582">
      <w:pPr>
        <w:rPr>
          <w:rFonts w:ascii="Times New Roman" w:hAnsi="Times New Roman" w:cs="Times New Roman"/>
          <w:sz w:val="24"/>
          <w:szCs w:val="24"/>
        </w:rPr>
      </w:pPr>
      <w:r>
        <w:rPr>
          <w:rFonts w:ascii="Times New Roman" w:hAnsi="Times New Roman" w:cs="Times New Roman"/>
          <w:sz w:val="24"/>
          <w:szCs w:val="24"/>
        </w:rPr>
        <w:br w:type="page"/>
      </w:r>
    </w:p>
    <w:sdt>
      <w:sdtPr>
        <w:rPr>
          <w:rFonts w:ascii="Arial" w:eastAsia="Times New Roman" w:hAnsi="Arial" w:cs="Arial"/>
          <w:b w:val="0"/>
          <w:bCs w:val="0"/>
          <w:color w:val="auto"/>
          <w:sz w:val="20"/>
          <w:szCs w:val="20"/>
        </w:rPr>
        <w:id w:val="194201362"/>
        <w:docPartObj>
          <w:docPartGallery w:val="Bibliographies"/>
          <w:docPartUnique/>
        </w:docPartObj>
      </w:sdtPr>
      <w:sdtEndPr/>
      <w:sdtContent>
        <w:p w14:paraId="25A67215" w14:textId="5F456F3F" w:rsidR="00816582" w:rsidRPr="00816582" w:rsidRDefault="00816582">
          <w:pPr>
            <w:pStyle w:val="berschrift1"/>
            <w:rPr>
              <w:lang w:val="en-US"/>
            </w:rPr>
          </w:pPr>
          <w:proofErr w:type="spellStart"/>
          <w:r w:rsidRPr="00816582">
            <w:rPr>
              <w:lang w:val="en-US"/>
            </w:rPr>
            <w:t>Literaturverzeichnis</w:t>
          </w:r>
          <w:proofErr w:type="spellEnd"/>
        </w:p>
        <w:sdt>
          <w:sdtPr>
            <w:id w:val="111145805"/>
            <w:bibliography/>
          </w:sdtPr>
          <w:sdtEndPr/>
          <w:sdtContent>
            <w:p w14:paraId="6B4A092E" w14:textId="77777777" w:rsidR="00816582" w:rsidRDefault="00816582" w:rsidP="00816582">
              <w:pPr>
                <w:pStyle w:val="Literaturverzeichnis"/>
                <w:rPr>
                  <w:noProof/>
                  <w:lang w:val="en-US"/>
                </w:rPr>
              </w:pPr>
              <w:r>
                <w:fldChar w:fldCharType="begin"/>
              </w:r>
              <w:r w:rsidRPr="00816582">
                <w:rPr>
                  <w:lang w:val="en-US"/>
                </w:rPr>
                <w:instrText>BIBLIOGRAPHY</w:instrText>
              </w:r>
              <w:r>
                <w:fldChar w:fldCharType="separate"/>
              </w:r>
              <w:r>
                <w:rPr>
                  <w:noProof/>
                  <w:lang w:val="en-US"/>
                </w:rPr>
                <w:t xml:space="preserve">Barbière, C., 2016. </w:t>
              </w:r>
              <w:r>
                <w:rPr>
                  <w:i/>
                  <w:iCs/>
                  <w:noProof/>
                  <w:lang w:val="en-US"/>
                </w:rPr>
                <w:t xml:space="preserve">Euractiv - IMF recommends paying refugees below the minimum wage. </w:t>
              </w:r>
              <w:r>
                <w:rPr>
                  <w:noProof/>
                  <w:lang w:val="en-US"/>
                </w:rPr>
                <w:t xml:space="preserve">[Online] </w:t>
              </w:r>
              <w:r>
                <w:rPr>
                  <w:noProof/>
                  <w:lang w:val="en-US"/>
                </w:rPr>
                <w:br/>
                <w:t xml:space="preserve">Available at: </w:t>
              </w:r>
              <w:r>
                <w:rPr>
                  <w:noProof/>
                  <w:u w:val="single"/>
                  <w:lang w:val="en-US"/>
                </w:rPr>
                <w:t>https://www.euractiv.com/section/justice-home-affairs/news/imf-recommends-paying-refugees-below-the-minimum-wage/</w:t>
              </w:r>
              <w:r>
                <w:rPr>
                  <w:noProof/>
                  <w:lang w:val="en-US"/>
                </w:rPr>
                <w:br/>
                <w:t>[Accessed 07 06 2021].</w:t>
              </w:r>
            </w:p>
            <w:p w14:paraId="124F0C18" w14:textId="77777777" w:rsidR="00816582" w:rsidRDefault="00816582" w:rsidP="00816582">
              <w:pPr>
                <w:pStyle w:val="Literaturverzeichnis"/>
                <w:rPr>
                  <w:noProof/>
                  <w:lang w:val="en-US"/>
                </w:rPr>
              </w:pPr>
              <w:r>
                <w:rPr>
                  <w:noProof/>
                  <w:lang w:val="en-US"/>
                </w:rPr>
                <w:t xml:space="preserve">Clark, D., 2020. </w:t>
              </w:r>
              <w:r>
                <w:rPr>
                  <w:i/>
                  <w:iCs/>
                  <w:noProof/>
                  <w:lang w:val="en-US"/>
                </w:rPr>
                <w:t xml:space="preserve">Statista - Share of those aged between 15 to 64 with tertiary educational attainment in selected European countries in 2018. </w:t>
              </w:r>
              <w:r>
                <w:rPr>
                  <w:noProof/>
                  <w:lang w:val="en-US"/>
                </w:rPr>
                <w:t xml:space="preserve">[Online] </w:t>
              </w:r>
              <w:r>
                <w:rPr>
                  <w:noProof/>
                  <w:lang w:val="en-US"/>
                </w:rPr>
                <w:br/>
                <w:t xml:space="preserve">Available at: </w:t>
              </w:r>
              <w:r>
                <w:rPr>
                  <w:noProof/>
                  <w:u w:val="single"/>
                  <w:lang w:val="en-US"/>
                </w:rPr>
                <w:t>https://www.statista.com/statistics/1084737/eu-28-adults-with-tertiary-education-attainment/</w:t>
              </w:r>
              <w:r>
                <w:rPr>
                  <w:noProof/>
                  <w:lang w:val="en-US"/>
                </w:rPr>
                <w:br/>
                <w:t>[Accessed 13 04 2021].</w:t>
              </w:r>
            </w:p>
            <w:p w14:paraId="7D8FBB39" w14:textId="77777777" w:rsidR="00816582" w:rsidRDefault="00816582" w:rsidP="00816582">
              <w:pPr>
                <w:pStyle w:val="Literaturverzeichnis"/>
                <w:rPr>
                  <w:noProof/>
                  <w:lang w:val="en-US"/>
                </w:rPr>
              </w:pPr>
              <w:r>
                <w:rPr>
                  <w:noProof/>
                  <w:lang w:val="en-US"/>
                </w:rPr>
                <w:t xml:space="preserve">Dr. Piltik, L., 2012. </w:t>
              </w:r>
              <w:r>
                <w:rPr>
                  <w:i/>
                  <w:iCs/>
                  <w:noProof/>
                  <w:lang w:val="en-US"/>
                </w:rPr>
                <w:t xml:space="preserve">COCO. </w:t>
              </w:r>
              <w:r>
                <w:rPr>
                  <w:noProof/>
                  <w:lang w:val="en-US"/>
                </w:rPr>
                <w:t xml:space="preserve">[Online] </w:t>
              </w:r>
              <w:r>
                <w:rPr>
                  <w:noProof/>
                  <w:lang w:val="en-US"/>
                </w:rPr>
                <w:br/>
                <w:t xml:space="preserve">Available at: </w:t>
              </w:r>
              <w:r>
                <w:rPr>
                  <w:noProof/>
                  <w:u w:val="single"/>
                  <w:lang w:val="en-US"/>
                </w:rPr>
                <w:t>https://miau.my-x.hu/myx-free/coco/beker_y0.php</w:t>
              </w:r>
              <w:r>
                <w:rPr>
                  <w:noProof/>
                  <w:lang w:val="en-US"/>
                </w:rPr>
                <w:br/>
                <w:t>[Accessed 15 04 2021].</w:t>
              </w:r>
            </w:p>
            <w:p w14:paraId="0E0E76FE" w14:textId="77777777" w:rsidR="00816582" w:rsidRPr="00816582" w:rsidRDefault="00816582" w:rsidP="00816582">
              <w:pPr>
                <w:pStyle w:val="Literaturverzeichnis"/>
                <w:rPr>
                  <w:noProof/>
                </w:rPr>
              </w:pPr>
              <w:r w:rsidRPr="00816582">
                <w:rPr>
                  <w:noProof/>
                </w:rPr>
                <w:t xml:space="preserve">Jordan, D. A., 2019. </w:t>
              </w:r>
              <w:r w:rsidRPr="00816582">
                <w:rPr>
                  <w:i/>
                  <w:iCs/>
                  <w:noProof/>
                </w:rPr>
                <w:t xml:space="preserve">Möglichkeiten einer erweiterten Wohlfahrtsmessung auf regionaler Ebene, </w:t>
              </w:r>
              <w:r w:rsidRPr="00816582">
                <w:rPr>
                  <w:noProof/>
                </w:rPr>
                <w:t>Erfurt: Thüringer Ministerium für Wirtschaft, Wissenschaft und Digitale Gesellschaft.</w:t>
              </w:r>
            </w:p>
            <w:p w14:paraId="5BF7965C" w14:textId="77777777" w:rsidR="00816582" w:rsidRDefault="00816582" w:rsidP="00816582">
              <w:pPr>
                <w:pStyle w:val="Literaturverzeichnis"/>
                <w:rPr>
                  <w:noProof/>
                  <w:lang w:val="en-US"/>
                </w:rPr>
              </w:pPr>
              <w:r w:rsidRPr="00816582">
                <w:rPr>
                  <w:noProof/>
                </w:rPr>
                <w:t xml:space="preserve">Lagas, P., Dongen, F. v., Rijn, F. v. &amp; Visser, H., 2015. </w:t>
              </w:r>
              <w:r>
                <w:rPr>
                  <w:noProof/>
                  <w:lang w:val="en-US"/>
                </w:rPr>
                <w:t xml:space="preserve">Regional quality of living in Europe. </w:t>
              </w:r>
              <w:r>
                <w:rPr>
                  <w:i/>
                  <w:iCs/>
                  <w:noProof/>
                  <w:lang w:val="en-US"/>
                </w:rPr>
                <w:t xml:space="preserve">The journal of ERSA, </w:t>
              </w:r>
              <w:r>
                <w:rPr>
                  <w:noProof/>
                  <w:lang w:val="en-US"/>
                </w:rPr>
                <w:t>2(2), pp. 1-26.</w:t>
              </w:r>
            </w:p>
            <w:p w14:paraId="44502814" w14:textId="77777777" w:rsidR="00816582" w:rsidRDefault="00816582" w:rsidP="00816582">
              <w:pPr>
                <w:pStyle w:val="Literaturverzeichnis"/>
                <w:rPr>
                  <w:noProof/>
                  <w:lang w:val="en-US"/>
                </w:rPr>
              </w:pPr>
              <w:r>
                <w:rPr>
                  <w:noProof/>
                  <w:lang w:val="en-US"/>
                </w:rPr>
                <w:t xml:space="preserve">The World Bank, 2020. </w:t>
              </w:r>
              <w:r>
                <w:rPr>
                  <w:i/>
                  <w:iCs/>
                  <w:noProof/>
                  <w:lang w:val="en-US"/>
                </w:rPr>
                <w:t xml:space="preserve">The World Bank. </w:t>
              </w:r>
              <w:r>
                <w:rPr>
                  <w:noProof/>
                  <w:lang w:val="en-US"/>
                </w:rPr>
                <w:t xml:space="preserve">[Online] </w:t>
              </w:r>
              <w:r>
                <w:rPr>
                  <w:noProof/>
                  <w:lang w:val="en-US"/>
                </w:rPr>
                <w:br/>
                <w:t xml:space="preserve">Available at: </w:t>
              </w:r>
              <w:r>
                <w:rPr>
                  <w:noProof/>
                  <w:u w:val="single"/>
                  <w:lang w:val="en-US"/>
                </w:rPr>
                <w:t>https://data.worldbank.org/</w:t>
              </w:r>
              <w:r>
                <w:rPr>
                  <w:noProof/>
                  <w:lang w:val="en-US"/>
                </w:rPr>
                <w:br/>
                <w:t>[Accessed 22 05 2021].</w:t>
              </w:r>
            </w:p>
            <w:p w14:paraId="521E6D3E" w14:textId="77777777" w:rsidR="00816582" w:rsidRDefault="00816582" w:rsidP="00816582">
              <w:pPr>
                <w:pStyle w:val="Literaturverzeichnis"/>
                <w:rPr>
                  <w:noProof/>
                  <w:lang w:val="en-US"/>
                </w:rPr>
              </w:pPr>
              <w:r w:rsidRPr="00816582">
                <w:rPr>
                  <w:noProof/>
                </w:rPr>
                <w:t xml:space="preserve">Urmersbach, B., 2021. </w:t>
              </w:r>
              <w:r w:rsidRPr="00816582">
                <w:rPr>
                  <w:i/>
                  <w:iCs/>
                  <w:noProof/>
                </w:rPr>
                <w:t xml:space="preserve">Statista - Arbeitslosenquote in Albanien. </w:t>
              </w:r>
              <w:r>
                <w:rPr>
                  <w:noProof/>
                  <w:lang w:val="en-US"/>
                </w:rPr>
                <w:t xml:space="preserve">[Online] </w:t>
              </w:r>
              <w:r>
                <w:rPr>
                  <w:noProof/>
                  <w:lang w:val="en-US"/>
                </w:rPr>
                <w:br/>
                <w:t xml:space="preserve">Available at: </w:t>
              </w:r>
              <w:r>
                <w:rPr>
                  <w:noProof/>
                  <w:u w:val="single"/>
                  <w:lang w:val="en-US"/>
                </w:rPr>
                <w:t>https://de.statista.com/statistik/daten/studie/394891/umfrage/arbeitslosenquote-in-albanien/</w:t>
              </w:r>
              <w:r>
                <w:rPr>
                  <w:noProof/>
                  <w:lang w:val="en-US"/>
                </w:rPr>
                <w:br/>
                <w:t>[Accessed 12 05 2021].</w:t>
              </w:r>
            </w:p>
            <w:p w14:paraId="7451C587" w14:textId="77777777" w:rsidR="00816582" w:rsidRDefault="00816582" w:rsidP="00816582">
              <w:pPr>
                <w:pStyle w:val="Literaturverzeichnis"/>
                <w:rPr>
                  <w:noProof/>
                  <w:lang w:val="en-US"/>
                </w:rPr>
              </w:pPr>
              <w:r w:rsidRPr="00816582">
                <w:rPr>
                  <w:noProof/>
                </w:rPr>
                <w:t xml:space="preserve">Urmersbach, B., 2021. </w:t>
              </w:r>
              <w:r w:rsidRPr="00816582">
                <w:rPr>
                  <w:i/>
                  <w:iCs/>
                  <w:noProof/>
                </w:rPr>
                <w:t xml:space="preserve">Statista - Arbeitslosenquote in der Ukraine. </w:t>
              </w:r>
              <w:r>
                <w:rPr>
                  <w:noProof/>
                  <w:lang w:val="en-US"/>
                </w:rPr>
                <w:t xml:space="preserve">[Online] </w:t>
              </w:r>
              <w:r>
                <w:rPr>
                  <w:noProof/>
                  <w:lang w:val="en-US"/>
                </w:rPr>
                <w:br/>
                <w:t xml:space="preserve">Available at: </w:t>
              </w:r>
              <w:r>
                <w:rPr>
                  <w:noProof/>
                  <w:u w:val="single"/>
                  <w:lang w:val="en-US"/>
                </w:rPr>
                <w:t>https://de.statista.com/statistik/daten/studie/232508/umfrage/arbeitslosenquote-in-der-ukraine/</w:t>
              </w:r>
              <w:r>
                <w:rPr>
                  <w:noProof/>
                  <w:lang w:val="en-US"/>
                </w:rPr>
                <w:br/>
                <w:t>[Accessed 12 05 2021].</w:t>
              </w:r>
            </w:p>
            <w:p w14:paraId="0013BC5D" w14:textId="77777777" w:rsidR="00816582" w:rsidRDefault="00816582" w:rsidP="00816582">
              <w:pPr>
                <w:pStyle w:val="Literaturverzeichnis"/>
                <w:rPr>
                  <w:noProof/>
                  <w:lang w:val="en-US"/>
                </w:rPr>
              </w:pPr>
              <w:r w:rsidRPr="00816582">
                <w:rPr>
                  <w:noProof/>
                </w:rPr>
                <w:t xml:space="preserve">Urmersbach, B., 2021. </w:t>
              </w:r>
              <w:r w:rsidRPr="00816582">
                <w:rPr>
                  <w:i/>
                  <w:iCs/>
                  <w:noProof/>
                </w:rPr>
                <w:t xml:space="preserve">Statista - Europäische Union: Anteil ausländischer Staatsangehöriger. </w:t>
              </w:r>
              <w:r>
                <w:rPr>
                  <w:noProof/>
                  <w:lang w:val="en-US"/>
                </w:rPr>
                <w:t xml:space="preserve">[Online] </w:t>
              </w:r>
              <w:r>
                <w:rPr>
                  <w:noProof/>
                  <w:lang w:val="en-US"/>
                </w:rPr>
                <w:br/>
                <w:t xml:space="preserve">Available at: </w:t>
              </w:r>
              <w:r>
                <w:rPr>
                  <w:noProof/>
                  <w:u w:val="single"/>
                  <w:lang w:val="en-US"/>
                </w:rPr>
                <w:t>https://de.statista.com/statistik/daten/studie/73995/umfrage/auslaenderanteil-an-der-bevoelkerung-der-laender-der-eu27/</w:t>
              </w:r>
              <w:r>
                <w:rPr>
                  <w:noProof/>
                  <w:lang w:val="en-US"/>
                </w:rPr>
                <w:br/>
                <w:t>[Accessed 13 04 2021].</w:t>
              </w:r>
            </w:p>
            <w:p w14:paraId="102DFA0E" w14:textId="77777777" w:rsidR="00816582" w:rsidRDefault="00816582" w:rsidP="00816582">
              <w:pPr>
                <w:pStyle w:val="Literaturverzeichnis"/>
                <w:rPr>
                  <w:noProof/>
                  <w:lang w:val="en-US"/>
                </w:rPr>
              </w:pPr>
              <w:r w:rsidRPr="00816582">
                <w:rPr>
                  <w:noProof/>
                </w:rPr>
                <w:t xml:space="preserve">Urmersbach, B., 2021. </w:t>
              </w:r>
              <w:r w:rsidRPr="00816582">
                <w:rPr>
                  <w:i/>
                  <w:iCs/>
                  <w:noProof/>
                </w:rPr>
                <w:t xml:space="preserve">Statista - Serbien: Arbeitslosenquote von 1997 bis 2020. </w:t>
              </w:r>
              <w:r>
                <w:rPr>
                  <w:noProof/>
                  <w:lang w:val="en-US"/>
                </w:rPr>
                <w:t xml:space="preserve">[Online] </w:t>
              </w:r>
              <w:r>
                <w:rPr>
                  <w:noProof/>
                  <w:lang w:val="en-US"/>
                </w:rPr>
                <w:br/>
                <w:t xml:space="preserve">Available at: </w:t>
              </w:r>
              <w:r>
                <w:rPr>
                  <w:noProof/>
                  <w:u w:val="single"/>
                  <w:lang w:val="en-US"/>
                </w:rPr>
                <w:t>https://de.statista.com/statistik/daten/studie/368654/umfrage/arbeitslosenquote-in-serbien/</w:t>
              </w:r>
              <w:r>
                <w:rPr>
                  <w:noProof/>
                  <w:lang w:val="en-US"/>
                </w:rPr>
                <w:br/>
                <w:t>[Accessed 13 05 2021].</w:t>
              </w:r>
            </w:p>
            <w:p w14:paraId="4EDE9C64" w14:textId="77777777" w:rsidR="00816582" w:rsidRDefault="00816582" w:rsidP="00816582">
              <w:pPr>
                <w:pStyle w:val="Literaturverzeichnis"/>
                <w:rPr>
                  <w:noProof/>
                  <w:lang w:val="en-US"/>
                </w:rPr>
              </w:pPr>
              <w:r w:rsidRPr="00816582">
                <w:rPr>
                  <w:noProof/>
                </w:rPr>
                <w:t xml:space="preserve">Urmersbach, B., 2021. </w:t>
              </w:r>
              <w:r w:rsidRPr="00816582">
                <w:rPr>
                  <w:i/>
                  <w:iCs/>
                  <w:noProof/>
                </w:rPr>
                <w:t xml:space="preserve">Statista - Türkei: Arbeitslosenquote von 1980-2020. </w:t>
              </w:r>
              <w:r>
                <w:rPr>
                  <w:noProof/>
                  <w:lang w:val="en-US"/>
                </w:rPr>
                <w:t xml:space="preserve">[Online] </w:t>
              </w:r>
              <w:r>
                <w:rPr>
                  <w:noProof/>
                  <w:lang w:val="en-US"/>
                </w:rPr>
                <w:br/>
                <w:t xml:space="preserve">Available at: </w:t>
              </w:r>
              <w:r>
                <w:rPr>
                  <w:noProof/>
                  <w:u w:val="single"/>
                  <w:lang w:val="en-US"/>
                </w:rPr>
                <w:t>https://de.statista.com/statistik/daten/studie/17330/umfrage/arbeitslosenquote-in-der-tuerkei/</w:t>
              </w:r>
              <w:r>
                <w:rPr>
                  <w:noProof/>
                  <w:lang w:val="en-US"/>
                </w:rPr>
                <w:br/>
                <w:t>[Accessed 13 05 2021].</w:t>
              </w:r>
            </w:p>
            <w:p w14:paraId="4D227D64" w14:textId="77777777" w:rsidR="00816582" w:rsidRDefault="00816582" w:rsidP="00816582">
              <w:pPr>
                <w:pStyle w:val="Literaturverzeichnis"/>
                <w:rPr>
                  <w:noProof/>
                  <w:lang w:val="en-US"/>
                </w:rPr>
              </w:pPr>
              <w:r w:rsidRPr="00816582">
                <w:rPr>
                  <w:noProof/>
                </w:rPr>
                <w:t xml:space="preserve">Wikipedia, 2020. </w:t>
              </w:r>
              <w:r w:rsidRPr="00816582">
                <w:rPr>
                  <w:i/>
                  <w:iCs/>
                  <w:noProof/>
                </w:rPr>
                <w:t xml:space="preserve">Wikipedia - Liste der Länder Europas. </w:t>
              </w:r>
              <w:r>
                <w:rPr>
                  <w:noProof/>
                  <w:lang w:val="en-US"/>
                </w:rPr>
                <w:t xml:space="preserve">[Online] </w:t>
              </w:r>
              <w:r>
                <w:rPr>
                  <w:noProof/>
                  <w:lang w:val="en-US"/>
                </w:rPr>
                <w:br/>
                <w:t xml:space="preserve">Available at: </w:t>
              </w:r>
              <w:r>
                <w:rPr>
                  <w:noProof/>
                  <w:u w:val="single"/>
                  <w:lang w:val="en-US"/>
                </w:rPr>
                <w:t>https://de.wikipedia.org/wiki/Liste_der_L%C3%A4nder_Europas</w:t>
              </w:r>
              <w:r>
                <w:rPr>
                  <w:noProof/>
                  <w:lang w:val="en-US"/>
                </w:rPr>
                <w:br/>
                <w:t>[Accessed 06 05 2021].</w:t>
              </w:r>
            </w:p>
            <w:p w14:paraId="3F313D85" w14:textId="77777777" w:rsidR="00816582" w:rsidRDefault="00816582" w:rsidP="00816582">
              <w:pPr>
                <w:pStyle w:val="Literaturverzeichnis"/>
                <w:rPr>
                  <w:noProof/>
                  <w:lang w:val="en-US"/>
                </w:rPr>
              </w:pPr>
              <w:r>
                <w:rPr>
                  <w:noProof/>
                  <w:lang w:val="en-US"/>
                </w:rPr>
                <w:t xml:space="preserve">www.numbeo.com, 2020. </w:t>
              </w:r>
              <w:r>
                <w:rPr>
                  <w:i/>
                  <w:iCs/>
                  <w:noProof/>
                  <w:lang w:val="en-US"/>
                </w:rPr>
                <w:t xml:space="preserve">Numbei - Crime index by Country 2019. </w:t>
              </w:r>
              <w:r>
                <w:rPr>
                  <w:noProof/>
                  <w:lang w:val="en-US"/>
                </w:rPr>
                <w:t xml:space="preserve">[Online] </w:t>
              </w:r>
              <w:r>
                <w:rPr>
                  <w:noProof/>
                  <w:lang w:val="en-US"/>
                </w:rPr>
                <w:br/>
                <w:t xml:space="preserve">Available at: </w:t>
              </w:r>
              <w:r>
                <w:rPr>
                  <w:noProof/>
                  <w:u w:val="single"/>
                  <w:lang w:val="en-US"/>
                </w:rPr>
                <w:t>https://www.numbeo.com/crime/rankings_by_country.jsp</w:t>
              </w:r>
              <w:r>
                <w:rPr>
                  <w:noProof/>
                  <w:lang w:val="en-US"/>
                </w:rPr>
                <w:br/>
                <w:t>[Accessed 04 06 2021].</w:t>
              </w:r>
            </w:p>
            <w:p w14:paraId="5F11E923" w14:textId="77777777" w:rsidR="00816582" w:rsidRDefault="00816582" w:rsidP="00816582">
              <w:pPr>
                <w:pStyle w:val="Literaturverzeichnis"/>
                <w:rPr>
                  <w:noProof/>
                  <w:lang w:val="en-US"/>
                </w:rPr>
              </w:pPr>
              <w:r>
                <w:rPr>
                  <w:noProof/>
                  <w:lang w:val="en-US"/>
                </w:rPr>
                <w:t xml:space="preserve">www.numbeo.com, 2020. </w:t>
              </w:r>
              <w:r>
                <w:rPr>
                  <w:i/>
                  <w:iCs/>
                  <w:noProof/>
                  <w:lang w:val="en-US"/>
                </w:rPr>
                <w:t xml:space="preserve">Numbeo - Cost of living, rankings by country. </w:t>
              </w:r>
              <w:r>
                <w:rPr>
                  <w:noProof/>
                  <w:lang w:val="en-US"/>
                </w:rPr>
                <w:t xml:space="preserve">[Online] </w:t>
              </w:r>
              <w:r>
                <w:rPr>
                  <w:noProof/>
                  <w:lang w:val="en-US"/>
                </w:rPr>
                <w:br/>
                <w:t xml:space="preserve">Available at: </w:t>
              </w:r>
              <w:r>
                <w:rPr>
                  <w:noProof/>
                  <w:u w:val="single"/>
                  <w:lang w:val="en-US"/>
                </w:rPr>
                <w:t>https://www.numbeo.com/cost-of-living/rankings_by_country.jsp?title=2019&amp;region=150</w:t>
              </w:r>
              <w:r>
                <w:rPr>
                  <w:noProof/>
                  <w:lang w:val="en-US"/>
                </w:rPr>
                <w:br/>
                <w:t>[Accessed 13 04 2021].</w:t>
              </w:r>
            </w:p>
            <w:p w14:paraId="4D29CB0A" w14:textId="77777777" w:rsidR="00816582" w:rsidRDefault="00816582" w:rsidP="00816582">
              <w:pPr>
                <w:pStyle w:val="Literaturverzeichnis"/>
                <w:rPr>
                  <w:noProof/>
                  <w:lang w:val="en-US"/>
                </w:rPr>
              </w:pPr>
              <w:r>
                <w:rPr>
                  <w:noProof/>
                  <w:lang w:val="en-US"/>
                </w:rPr>
                <w:t xml:space="preserve">www.numbeo.com, 2020. </w:t>
              </w:r>
              <w:r>
                <w:rPr>
                  <w:i/>
                  <w:iCs/>
                  <w:noProof/>
                  <w:lang w:val="en-US"/>
                </w:rPr>
                <w:t xml:space="preserve">Numbeo - Crime, rankings by county. </w:t>
              </w:r>
              <w:r>
                <w:rPr>
                  <w:noProof/>
                  <w:lang w:val="en-US"/>
                </w:rPr>
                <w:t xml:space="preserve">[Online] </w:t>
              </w:r>
              <w:r>
                <w:rPr>
                  <w:noProof/>
                  <w:lang w:val="en-US"/>
                </w:rPr>
                <w:br/>
                <w:t xml:space="preserve">Available at: </w:t>
              </w:r>
              <w:r>
                <w:rPr>
                  <w:noProof/>
                  <w:u w:val="single"/>
                  <w:lang w:val="en-US"/>
                </w:rPr>
                <w:t>https://www.numbeo.com/crime/rankings_by_country.jsp?region=150&amp;title=2019</w:t>
              </w:r>
              <w:r>
                <w:rPr>
                  <w:noProof/>
                  <w:lang w:val="en-US"/>
                </w:rPr>
                <w:br/>
                <w:t>[Accessed 13 04 2021].</w:t>
              </w:r>
            </w:p>
            <w:p w14:paraId="575F2AFA" w14:textId="77777777" w:rsidR="00816582" w:rsidRDefault="00816582" w:rsidP="00816582">
              <w:pPr>
                <w:pStyle w:val="Literaturverzeichnis"/>
                <w:rPr>
                  <w:noProof/>
                  <w:lang w:val="en-US"/>
                </w:rPr>
              </w:pPr>
              <w:r>
                <w:rPr>
                  <w:noProof/>
                  <w:lang w:val="en-US"/>
                </w:rPr>
                <w:t xml:space="preserve">www.numbeo.com, 2020. </w:t>
              </w:r>
              <w:r>
                <w:rPr>
                  <w:i/>
                  <w:iCs/>
                  <w:noProof/>
                  <w:lang w:val="en-US"/>
                </w:rPr>
                <w:t xml:space="preserve">Numbeo - Health Care Index by Country. </w:t>
              </w:r>
              <w:r>
                <w:rPr>
                  <w:noProof/>
                  <w:lang w:val="en-US"/>
                </w:rPr>
                <w:t xml:space="preserve">[Online] </w:t>
              </w:r>
              <w:r>
                <w:rPr>
                  <w:noProof/>
                  <w:lang w:val="en-US"/>
                </w:rPr>
                <w:br/>
                <w:t xml:space="preserve">Available at: </w:t>
              </w:r>
              <w:r>
                <w:rPr>
                  <w:noProof/>
                  <w:u w:val="single"/>
                  <w:lang w:val="en-US"/>
                </w:rPr>
                <w:t>https://www.numbeo.com/health-care/rankings_by_country.jsp</w:t>
              </w:r>
              <w:r>
                <w:rPr>
                  <w:noProof/>
                  <w:lang w:val="en-US"/>
                </w:rPr>
                <w:br/>
                <w:t>[Accessed 04 06 2021].</w:t>
              </w:r>
            </w:p>
            <w:p w14:paraId="7900ABAF" w14:textId="77777777" w:rsidR="00816582" w:rsidRDefault="00816582" w:rsidP="00816582">
              <w:pPr>
                <w:pStyle w:val="Literaturverzeichnis"/>
                <w:rPr>
                  <w:noProof/>
                  <w:lang w:val="en-US"/>
                </w:rPr>
              </w:pPr>
              <w:r>
                <w:rPr>
                  <w:noProof/>
                  <w:lang w:val="en-US"/>
                </w:rPr>
                <w:t xml:space="preserve">www.numbeo.com, 2020. </w:t>
              </w:r>
              <w:r>
                <w:rPr>
                  <w:i/>
                  <w:iCs/>
                  <w:noProof/>
                  <w:lang w:val="en-US"/>
                </w:rPr>
                <w:t xml:space="preserve">Numbeo - Health care, rankings by country. </w:t>
              </w:r>
              <w:r>
                <w:rPr>
                  <w:noProof/>
                  <w:lang w:val="en-US"/>
                </w:rPr>
                <w:t xml:space="preserve">[Online] </w:t>
              </w:r>
              <w:r>
                <w:rPr>
                  <w:noProof/>
                  <w:lang w:val="en-US"/>
                </w:rPr>
                <w:br/>
                <w:t xml:space="preserve">Available at: </w:t>
              </w:r>
              <w:r>
                <w:rPr>
                  <w:noProof/>
                  <w:u w:val="single"/>
                  <w:lang w:val="en-US"/>
                </w:rPr>
                <w:t>https://www.numbeo.com/health-care/rankings_by_country.jsp?title=2019&amp;region=150</w:t>
              </w:r>
              <w:r>
                <w:rPr>
                  <w:noProof/>
                  <w:lang w:val="en-US"/>
                </w:rPr>
                <w:br/>
                <w:t>[Accessed 13 04 2021].</w:t>
              </w:r>
            </w:p>
            <w:p w14:paraId="5C83A00C" w14:textId="77777777" w:rsidR="00816582" w:rsidRDefault="00816582" w:rsidP="00816582">
              <w:pPr>
                <w:pStyle w:val="Literaturverzeichnis"/>
                <w:rPr>
                  <w:noProof/>
                  <w:lang w:val="en-US"/>
                </w:rPr>
              </w:pPr>
              <w:r w:rsidRPr="00816582">
                <w:rPr>
                  <w:noProof/>
                </w:rPr>
                <w:t xml:space="preserve">www.statista.com, 2020. </w:t>
              </w:r>
              <w:r w:rsidRPr="00816582">
                <w:rPr>
                  <w:i/>
                  <w:iCs/>
                  <w:noProof/>
                </w:rPr>
                <w:t xml:space="preserve">Statista - Gender equality index der EU Länder. </w:t>
              </w:r>
              <w:r>
                <w:rPr>
                  <w:noProof/>
                  <w:lang w:val="en-US"/>
                </w:rPr>
                <w:t xml:space="preserve">[Online] </w:t>
              </w:r>
              <w:r>
                <w:rPr>
                  <w:noProof/>
                  <w:lang w:val="en-US"/>
                </w:rPr>
                <w:br/>
                <w:t xml:space="preserve">Available at: </w:t>
              </w:r>
              <w:r>
                <w:rPr>
                  <w:noProof/>
                  <w:u w:val="single"/>
                  <w:lang w:val="en-US"/>
                </w:rPr>
                <w:t>https://de.statista.com/statistik/daten/studie/763408/umfrage/gender-equality-index-der-</w:t>
              </w:r>
              <w:r>
                <w:rPr>
                  <w:noProof/>
                  <w:u w:val="single"/>
                  <w:lang w:val="en-US"/>
                </w:rPr>
                <w:lastRenderedPageBreak/>
                <w:t>eu-laender-kategorie-arbeit/</w:t>
              </w:r>
              <w:r>
                <w:rPr>
                  <w:noProof/>
                  <w:lang w:val="en-US"/>
                </w:rPr>
                <w:br/>
                <w:t>[Accessed 13 04 2021].</w:t>
              </w:r>
            </w:p>
            <w:p w14:paraId="409FC4A0" w14:textId="77777777" w:rsidR="00816582" w:rsidRDefault="00816582" w:rsidP="00816582">
              <w:pPr>
                <w:pStyle w:val="Literaturverzeichnis"/>
                <w:rPr>
                  <w:noProof/>
                  <w:lang w:val="en-US"/>
                </w:rPr>
              </w:pPr>
              <w:r>
                <w:rPr>
                  <w:noProof/>
                  <w:lang w:val="en-US"/>
                </w:rPr>
                <w:t xml:space="preserve">www.statista.com, 2021. </w:t>
              </w:r>
              <w:r>
                <w:rPr>
                  <w:i/>
                  <w:iCs/>
                  <w:noProof/>
                  <w:lang w:val="en-US"/>
                </w:rPr>
                <w:t xml:space="preserve">Statista - Unemployment rate in EU countries. </w:t>
              </w:r>
              <w:r>
                <w:rPr>
                  <w:noProof/>
                  <w:lang w:val="en-US"/>
                </w:rPr>
                <w:t xml:space="preserve">[Online] </w:t>
              </w:r>
              <w:r>
                <w:rPr>
                  <w:noProof/>
                  <w:lang w:val="en-US"/>
                </w:rPr>
                <w:br/>
                <w:t xml:space="preserve">Available at: </w:t>
              </w:r>
              <w:r>
                <w:rPr>
                  <w:noProof/>
                  <w:u w:val="single"/>
                  <w:lang w:val="en-US"/>
                </w:rPr>
                <w:t>https://www.statista.com/statistics/268830/unemployment-rate-in-eu-countries/</w:t>
              </w:r>
              <w:r>
                <w:rPr>
                  <w:noProof/>
                  <w:lang w:val="en-US"/>
                </w:rPr>
                <w:br/>
                <w:t>[Accessed 13 04 2021].</w:t>
              </w:r>
            </w:p>
            <w:p w14:paraId="7D7350E3" w14:textId="4E84FF5D" w:rsidR="00816582" w:rsidRDefault="00816582" w:rsidP="00816582">
              <w:r>
                <w:rPr>
                  <w:b/>
                  <w:bCs/>
                </w:rPr>
                <w:fldChar w:fldCharType="end"/>
              </w:r>
            </w:p>
          </w:sdtContent>
        </w:sdt>
      </w:sdtContent>
    </w:sdt>
    <w:p w14:paraId="11091CE7" w14:textId="77777777" w:rsidR="00AD29C3" w:rsidRDefault="00AD29C3" w:rsidP="00AD29C3">
      <w:pPr>
        <w:spacing w:line="360" w:lineRule="auto"/>
        <w:jc w:val="both"/>
        <w:rPr>
          <w:rFonts w:ascii="Times New Roman" w:hAnsi="Times New Roman" w:cs="Times New Roman"/>
          <w:sz w:val="24"/>
          <w:szCs w:val="24"/>
        </w:rPr>
      </w:pPr>
    </w:p>
    <w:p w14:paraId="2D4C0D82" w14:textId="77777777" w:rsidR="009441BD" w:rsidRPr="008B42B2" w:rsidRDefault="009441BD" w:rsidP="009A0038">
      <w:pPr>
        <w:spacing w:line="360" w:lineRule="auto"/>
        <w:jc w:val="both"/>
        <w:rPr>
          <w:rFonts w:ascii="Times New Roman" w:hAnsi="Times New Roman" w:cs="Times New Roman"/>
          <w:sz w:val="24"/>
          <w:szCs w:val="24"/>
        </w:rPr>
      </w:pPr>
    </w:p>
    <w:sectPr w:rsidR="009441BD" w:rsidRPr="008B42B2" w:rsidSect="00460476">
      <w:pgSz w:w="11907" w:h="16840" w:code="9"/>
      <w:pgMar w:top="1417" w:right="1417" w:bottom="1134" w:left="1417"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27C9" w14:textId="77777777" w:rsidR="00CB4941" w:rsidRDefault="00CB4941" w:rsidP="00BF0220">
      <w:r>
        <w:separator/>
      </w:r>
    </w:p>
  </w:endnote>
  <w:endnote w:type="continuationSeparator" w:id="0">
    <w:p w14:paraId="3C43B12A" w14:textId="77777777" w:rsidR="00CB4941" w:rsidRDefault="00CB4941" w:rsidP="00BF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D07F7" w14:textId="77777777" w:rsidR="00CB4941" w:rsidRDefault="00CB4941" w:rsidP="00BF0220">
      <w:r>
        <w:separator/>
      </w:r>
    </w:p>
  </w:footnote>
  <w:footnote w:type="continuationSeparator" w:id="0">
    <w:p w14:paraId="0BA567FB" w14:textId="77777777" w:rsidR="00CB4941" w:rsidRDefault="00CB4941" w:rsidP="00BF0220">
      <w:r>
        <w:continuationSeparator/>
      </w:r>
    </w:p>
  </w:footnote>
  <w:footnote w:id="1">
    <w:p w14:paraId="73826EA8" w14:textId="164B91D2" w:rsidR="00933F28" w:rsidRDefault="00933F28">
      <w:pPr>
        <w:pStyle w:val="Funotentext"/>
      </w:pPr>
      <w:r>
        <w:rPr>
          <w:rStyle w:val="Funotenzeichen"/>
        </w:rPr>
        <w:footnoteRef/>
      </w:r>
      <w:r>
        <w:t xml:space="preserve"> </w:t>
      </w:r>
      <w:r w:rsidRPr="00E31AAA">
        <w:rPr>
          <w:rFonts w:ascii="Times New Roman" w:hAnsi="Times New Roman" w:cs="Times New Roman"/>
        </w:rPr>
        <w:t xml:space="preserve">Richtung 0 : je größer </w:t>
      </w:r>
      <w:proofErr w:type="spellStart"/>
      <w:r w:rsidRPr="00E31AAA">
        <w:rPr>
          <w:rFonts w:ascii="Times New Roman" w:hAnsi="Times New Roman" w:cs="Times New Roman"/>
        </w:rPr>
        <w:t>Xi</w:t>
      </w:r>
      <w:proofErr w:type="spellEnd"/>
      <w:r w:rsidRPr="00E31AAA">
        <w:rPr>
          <w:rFonts w:ascii="Times New Roman" w:hAnsi="Times New Roman" w:cs="Times New Roman"/>
        </w:rPr>
        <w:t xml:space="preserve">, umso besser Y; Richtung 1: je kleiner </w:t>
      </w:r>
      <w:proofErr w:type="spellStart"/>
      <w:r w:rsidRPr="00E31AAA">
        <w:rPr>
          <w:rFonts w:ascii="Times New Roman" w:hAnsi="Times New Roman" w:cs="Times New Roman"/>
        </w:rPr>
        <w:t>Xi</w:t>
      </w:r>
      <w:proofErr w:type="spellEnd"/>
      <w:r w:rsidRPr="00E31AAA">
        <w:rPr>
          <w:rFonts w:ascii="Times New Roman" w:hAnsi="Times New Roman" w:cs="Times New Roman"/>
        </w:rPr>
        <w:t>, umso besser Y</w:t>
      </w:r>
    </w:p>
  </w:footnote>
  <w:footnote w:id="2">
    <w:p w14:paraId="39C16414" w14:textId="2FCD0DE6" w:rsidR="00AF5192" w:rsidRPr="00AF5192" w:rsidRDefault="00AF5192">
      <w:pPr>
        <w:pStyle w:val="Funotentext"/>
        <w:rPr>
          <w:rFonts w:ascii="Times New Roman" w:hAnsi="Times New Roman" w:cs="Times New Roman"/>
          <w:lang w:val="en-US"/>
        </w:rPr>
      </w:pPr>
      <w:r w:rsidRPr="00AF5192">
        <w:rPr>
          <w:rStyle w:val="Funotenzeichen"/>
          <w:rFonts w:ascii="Times New Roman" w:hAnsi="Times New Roman" w:cs="Times New Roman"/>
        </w:rPr>
        <w:footnoteRef/>
      </w:r>
      <w:r w:rsidRPr="00AF5192">
        <w:rPr>
          <w:rFonts w:ascii="Times New Roman" w:hAnsi="Times New Roman" w:cs="Times New Roman"/>
          <w:lang w:val="en-US"/>
        </w:rPr>
        <w:t xml:space="preserve"> RQI: Regional Quality of Life Index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15B34"/>
    <w:multiLevelType w:val="hybridMultilevel"/>
    <w:tmpl w:val="02B425CE"/>
    <w:lvl w:ilvl="0" w:tplc="B87288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05"/>
    <w:rsid w:val="0000179C"/>
    <w:rsid w:val="00001B52"/>
    <w:rsid w:val="00005C2F"/>
    <w:rsid w:val="00006482"/>
    <w:rsid w:val="00015E4C"/>
    <w:rsid w:val="00037A92"/>
    <w:rsid w:val="00053A98"/>
    <w:rsid w:val="00056434"/>
    <w:rsid w:val="00056CED"/>
    <w:rsid w:val="00087A0A"/>
    <w:rsid w:val="00093A4E"/>
    <w:rsid w:val="0009796D"/>
    <w:rsid w:val="000B0B6D"/>
    <w:rsid w:val="000C392D"/>
    <w:rsid w:val="000C3C12"/>
    <w:rsid w:val="000C6AF1"/>
    <w:rsid w:val="000F0E6D"/>
    <w:rsid w:val="001057C2"/>
    <w:rsid w:val="001140D3"/>
    <w:rsid w:val="00121ED5"/>
    <w:rsid w:val="00130539"/>
    <w:rsid w:val="00137F27"/>
    <w:rsid w:val="00166119"/>
    <w:rsid w:val="00176699"/>
    <w:rsid w:val="00177713"/>
    <w:rsid w:val="00183EB5"/>
    <w:rsid w:val="00193B9F"/>
    <w:rsid w:val="001C3675"/>
    <w:rsid w:val="001F0D4C"/>
    <w:rsid w:val="001F1258"/>
    <w:rsid w:val="001F365A"/>
    <w:rsid w:val="00211268"/>
    <w:rsid w:val="0021204E"/>
    <w:rsid w:val="00223494"/>
    <w:rsid w:val="00232F97"/>
    <w:rsid w:val="00235A2D"/>
    <w:rsid w:val="00245375"/>
    <w:rsid w:val="00246C47"/>
    <w:rsid w:val="0025691C"/>
    <w:rsid w:val="002724D0"/>
    <w:rsid w:val="00274376"/>
    <w:rsid w:val="0028071B"/>
    <w:rsid w:val="002918D7"/>
    <w:rsid w:val="00297848"/>
    <w:rsid w:val="002E0329"/>
    <w:rsid w:val="002E4EEF"/>
    <w:rsid w:val="002F5EE7"/>
    <w:rsid w:val="003103B9"/>
    <w:rsid w:val="003303D5"/>
    <w:rsid w:val="00340BD7"/>
    <w:rsid w:val="00342663"/>
    <w:rsid w:val="003458C4"/>
    <w:rsid w:val="00353066"/>
    <w:rsid w:val="00353555"/>
    <w:rsid w:val="00357D01"/>
    <w:rsid w:val="00370E23"/>
    <w:rsid w:val="00381CE9"/>
    <w:rsid w:val="00394E28"/>
    <w:rsid w:val="00396B2B"/>
    <w:rsid w:val="003A6F2F"/>
    <w:rsid w:val="003B3FFA"/>
    <w:rsid w:val="003B593F"/>
    <w:rsid w:val="003B69BC"/>
    <w:rsid w:val="003C00AE"/>
    <w:rsid w:val="003F4E05"/>
    <w:rsid w:val="00407E1B"/>
    <w:rsid w:val="00410E0C"/>
    <w:rsid w:val="00411619"/>
    <w:rsid w:val="00411644"/>
    <w:rsid w:val="0041580F"/>
    <w:rsid w:val="00427A61"/>
    <w:rsid w:val="004374B4"/>
    <w:rsid w:val="00437F55"/>
    <w:rsid w:val="00450088"/>
    <w:rsid w:val="00450FF3"/>
    <w:rsid w:val="00453E94"/>
    <w:rsid w:val="00460476"/>
    <w:rsid w:val="00474AF5"/>
    <w:rsid w:val="004A11FC"/>
    <w:rsid w:val="004A129A"/>
    <w:rsid w:val="004A724A"/>
    <w:rsid w:val="004B7668"/>
    <w:rsid w:val="004C7A73"/>
    <w:rsid w:val="004D3867"/>
    <w:rsid w:val="0051148B"/>
    <w:rsid w:val="005271D3"/>
    <w:rsid w:val="00532FCD"/>
    <w:rsid w:val="005335F9"/>
    <w:rsid w:val="00534009"/>
    <w:rsid w:val="005358DE"/>
    <w:rsid w:val="005420A3"/>
    <w:rsid w:val="005505F8"/>
    <w:rsid w:val="00555114"/>
    <w:rsid w:val="00561996"/>
    <w:rsid w:val="00581EFA"/>
    <w:rsid w:val="00595E7D"/>
    <w:rsid w:val="005A708C"/>
    <w:rsid w:val="005B3592"/>
    <w:rsid w:val="005C3E10"/>
    <w:rsid w:val="005C416B"/>
    <w:rsid w:val="005D20F3"/>
    <w:rsid w:val="005D2D30"/>
    <w:rsid w:val="005D5412"/>
    <w:rsid w:val="005D67DC"/>
    <w:rsid w:val="005D69AB"/>
    <w:rsid w:val="005D7E49"/>
    <w:rsid w:val="0061118F"/>
    <w:rsid w:val="00615FB0"/>
    <w:rsid w:val="00616345"/>
    <w:rsid w:val="006233FC"/>
    <w:rsid w:val="00640BC3"/>
    <w:rsid w:val="006453EC"/>
    <w:rsid w:val="006515DE"/>
    <w:rsid w:val="006547F7"/>
    <w:rsid w:val="00660F73"/>
    <w:rsid w:val="0067339E"/>
    <w:rsid w:val="00680BAB"/>
    <w:rsid w:val="0068353E"/>
    <w:rsid w:val="00693246"/>
    <w:rsid w:val="00694EB9"/>
    <w:rsid w:val="006C2925"/>
    <w:rsid w:val="006C4E3D"/>
    <w:rsid w:val="006E0493"/>
    <w:rsid w:val="006F0919"/>
    <w:rsid w:val="006F4304"/>
    <w:rsid w:val="006F748D"/>
    <w:rsid w:val="0070242D"/>
    <w:rsid w:val="00711C82"/>
    <w:rsid w:val="00716981"/>
    <w:rsid w:val="007317ED"/>
    <w:rsid w:val="00735F67"/>
    <w:rsid w:val="0074263E"/>
    <w:rsid w:val="007435B1"/>
    <w:rsid w:val="00746C7C"/>
    <w:rsid w:val="007519AC"/>
    <w:rsid w:val="007555E2"/>
    <w:rsid w:val="00767FBB"/>
    <w:rsid w:val="00770A3C"/>
    <w:rsid w:val="007853D8"/>
    <w:rsid w:val="007A035B"/>
    <w:rsid w:val="007A0CB1"/>
    <w:rsid w:val="007A4669"/>
    <w:rsid w:val="007E306C"/>
    <w:rsid w:val="007E56AD"/>
    <w:rsid w:val="008028DF"/>
    <w:rsid w:val="00816582"/>
    <w:rsid w:val="008278E7"/>
    <w:rsid w:val="008441C0"/>
    <w:rsid w:val="00860145"/>
    <w:rsid w:val="00884DAA"/>
    <w:rsid w:val="00891DF3"/>
    <w:rsid w:val="008957C6"/>
    <w:rsid w:val="008A5543"/>
    <w:rsid w:val="008B42B2"/>
    <w:rsid w:val="008E04C3"/>
    <w:rsid w:val="008E2F27"/>
    <w:rsid w:val="008F152B"/>
    <w:rsid w:val="00917D77"/>
    <w:rsid w:val="00931AEB"/>
    <w:rsid w:val="00933F28"/>
    <w:rsid w:val="00941C07"/>
    <w:rsid w:val="00942D01"/>
    <w:rsid w:val="009441BD"/>
    <w:rsid w:val="009616FF"/>
    <w:rsid w:val="0096413D"/>
    <w:rsid w:val="00973188"/>
    <w:rsid w:val="009854D2"/>
    <w:rsid w:val="00995E02"/>
    <w:rsid w:val="009A0038"/>
    <w:rsid w:val="009C2240"/>
    <w:rsid w:val="009C5928"/>
    <w:rsid w:val="009D388E"/>
    <w:rsid w:val="009D58F6"/>
    <w:rsid w:val="009E1154"/>
    <w:rsid w:val="009F3EE8"/>
    <w:rsid w:val="00A04B7D"/>
    <w:rsid w:val="00A21419"/>
    <w:rsid w:val="00A24B46"/>
    <w:rsid w:val="00A31CFD"/>
    <w:rsid w:val="00A42895"/>
    <w:rsid w:val="00A44B4D"/>
    <w:rsid w:val="00A52946"/>
    <w:rsid w:val="00A63DE5"/>
    <w:rsid w:val="00A6616E"/>
    <w:rsid w:val="00A80007"/>
    <w:rsid w:val="00A84158"/>
    <w:rsid w:val="00A9566C"/>
    <w:rsid w:val="00A96BD5"/>
    <w:rsid w:val="00AB17BB"/>
    <w:rsid w:val="00AD29C3"/>
    <w:rsid w:val="00AD5206"/>
    <w:rsid w:val="00AE3977"/>
    <w:rsid w:val="00AF5192"/>
    <w:rsid w:val="00AF64A9"/>
    <w:rsid w:val="00B03F19"/>
    <w:rsid w:val="00B10123"/>
    <w:rsid w:val="00B14B85"/>
    <w:rsid w:val="00B17082"/>
    <w:rsid w:val="00B3099D"/>
    <w:rsid w:val="00B50BCE"/>
    <w:rsid w:val="00B623B9"/>
    <w:rsid w:val="00B64319"/>
    <w:rsid w:val="00B738B2"/>
    <w:rsid w:val="00B73B3B"/>
    <w:rsid w:val="00B74EB8"/>
    <w:rsid w:val="00B75FFD"/>
    <w:rsid w:val="00B77E0E"/>
    <w:rsid w:val="00B93924"/>
    <w:rsid w:val="00BB5055"/>
    <w:rsid w:val="00BB7F63"/>
    <w:rsid w:val="00BC041D"/>
    <w:rsid w:val="00BD654C"/>
    <w:rsid w:val="00BD65D5"/>
    <w:rsid w:val="00BE43D3"/>
    <w:rsid w:val="00BF0220"/>
    <w:rsid w:val="00BF37FD"/>
    <w:rsid w:val="00BF4FE1"/>
    <w:rsid w:val="00C24A80"/>
    <w:rsid w:val="00C4167E"/>
    <w:rsid w:val="00C42A8E"/>
    <w:rsid w:val="00C43DF2"/>
    <w:rsid w:val="00C44038"/>
    <w:rsid w:val="00C46E16"/>
    <w:rsid w:val="00C53BE1"/>
    <w:rsid w:val="00C70514"/>
    <w:rsid w:val="00C85028"/>
    <w:rsid w:val="00C94A24"/>
    <w:rsid w:val="00CA21FD"/>
    <w:rsid w:val="00CA227F"/>
    <w:rsid w:val="00CB4941"/>
    <w:rsid w:val="00CB5ECA"/>
    <w:rsid w:val="00CC56AE"/>
    <w:rsid w:val="00CC6345"/>
    <w:rsid w:val="00CE45BF"/>
    <w:rsid w:val="00CF55FC"/>
    <w:rsid w:val="00D01ABD"/>
    <w:rsid w:val="00D05374"/>
    <w:rsid w:val="00D365ED"/>
    <w:rsid w:val="00D5709E"/>
    <w:rsid w:val="00D62E38"/>
    <w:rsid w:val="00D656A0"/>
    <w:rsid w:val="00DC4242"/>
    <w:rsid w:val="00DC7005"/>
    <w:rsid w:val="00DC715B"/>
    <w:rsid w:val="00DD135A"/>
    <w:rsid w:val="00DD5AF8"/>
    <w:rsid w:val="00DE3B93"/>
    <w:rsid w:val="00E31AAA"/>
    <w:rsid w:val="00E52139"/>
    <w:rsid w:val="00E54B7C"/>
    <w:rsid w:val="00E55DC8"/>
    <w:rsid w:val="00E57D4E"/>
    <w:rsid w:val="00E66A8D"/>
    <w:rsid w:val="00E736B6"/>
    <w:rsid w:val="00E7464D"/>
    <w:rsid w:val="00E81928"/>
    <w:rsid w:val="00E81F63"/>
    <w:rsid w:val="00E832ED"/>
    <w:rsid w:val="00E9461E"/>
    <w:rsid w:val="00E94DAA"/>
    <w:rsid w:val="00EA6D99"/>
    <w:rsid w:val="00EB28BC"/>
    <w:rsid w:val="00EB450B"/>
    <w:rsid w:val="00EB49C4"/>
    <w:rsid w:val="00EC1464"/>
    <w:rsid w:val="00EC79E6"/>
    <w:rsid w:val="00F04554"/>
    <w:rsid w:val="00F1339D"/>
    <w:rsid w:val="00F15778"/>
    <w:rsid w:val="00F42F67"/>
    <w:rsid w:val="00F62C39"/>
    <w:rsid w:val="00F731C2"/>
    <w:rsid w:val="00F9172A"/>
    <w:rsid w:val="00FA6A8E"/>
    <w:rsid w:val="00FB091A"/>
    <w:rsid w:val="00FB3DC4"/>
    <w:rsid w:val="00FC363E"/>
    <w:rsid w:val="00FC7903"/>
    <w:rsid w:val="00FE2F4E"/>
    <w:rsid w:val="00FE55B0"/>
    <w:rsid w:val="00FE7539"/>
    <w:rsid w:val="00FF6C35"/>
    <w:rsid w:val="00FF7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E1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rPr>
  </w:style>
  <w:style w:type="paragraph" w:styleId="berschrift1">
    <w:name w:val="heading 1"/>
    <w:basedOn w:val="Standard"/>
    <w:next w:val="Standard"/>
    <w:link w:val="berschrift1Zchn"/>
    <w:uiPriority w:val="9"/>
    <w:qFormat/>
    <w:rsid w:val="009441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B85"/>
    <w:pPr>
      <w:ind w:left="720"/>
      <w:contextualSpacing/>
    </w:pPr>
  </w:style>
  <w:style w:type="character" w:customStyle="1" w:styleId="jlqj4b">
    <w:name w:val="jlqj4b"/>
    <w:basedOn w:val="Absatz-Standardschriftart"/>
    <w:rsid w:val="000C3C12"/>
  </w:style>
  <w:style w:type="paragraph" w:styleId="Sprechblasentext">
    <w:name w:val="Balloon Text"/>
    <w:basedOn w:val="Standard"/>
    <w:link w:val="SprechblasentextZchn"/>
    <w:rsid w:val="005A708C"/>
    <w:rPr>
      <w:rFonts w:ascii="Tahoma" w:hAnsi="Tahoma" w:cs="Tahoma"/>
      <w:sz w:val="16"/>
      <w:szCs w:val="16"/>
    </w:rPr>
  </w:style>
  <w:style w:type="character" w:customStyle="1" w:styleId="SprechblasentextZchn">
    <w:name w:val="Sprechblasentext Zchn"/>
    <w:basedOn w:val="Absatz-Standardschriftart"/>
    <w:link w:val="Sprechblasentext"/>
    <w:rsid w:val="005A708C"/>
    <w:rPr>
      <w:rFonts w:ascii="Tahoma" w:hAnsi="Tahoma" w:cs="Tahoma"/>
      <w:sz w:val="16"/>
      <w:szCs w:val="16"/>
    </w:rPr>
  </w:style>
  <w:style w:type="paragraph" w:styleId="Kopfzeile">
    <w:name w:val="header"/>
    <w:basedOn w:val="Standard"/>
    <w:link w:val="KopfzeileZchn"/>
    <w:unhideWhenUsed/>
    <w:rsid w:val="00BF0220"/>
    <w:pPr>
      <w:tabs>
        <w:tab w:val="center" w:pos="4536"/>
        <w:tab w:val="right" w:pos="9072"/>
      </w:tabs>
    </w:pPr>
  </w:style>
  <w:style w:type="character" w:customStyle="1" w:styleId="KopfzeileZchn">
    <w:name w:val="Kopfzeile Zchn"/>
    <w:basedOn w:val="Absatz-Standardschriftart"/>
    <w:link w:val="Kopfzeile"/>
    <w:rsid w:val="00BF0220"/>
    <w:rPr>
      <w:rFonts w:ascii="Arial" w:hAnsi="Arial" w:cs="Arial"/>
    </w:rPr>
  </w:style>
  <w:style w:type="paragraph" w:styleId="Fuzeile">
    <w:name w:val="footer"/>
    <w:basedOn w:val="Standard"/>
    <w:link w:val="FuzeileZchn"/>
    <w:unhideWhenUsed/>
    <w:rsid w:val="00BF0220"/>
    <w:pPr>
      <w:tabs>
        <w:tab w:val="center" w:pos="4536"/>
        <w:tab w:val="right" w:pos="9072"/>
      </w:tabs>
    </w:pPr>
  </w:style>
  <w:style w:type="character" w:customStyle="1" w:styleId="FuzeileZchn">
    <w:name w:val="Fußzeile Zchn"/>
    <w:basedOn w:val="Absatz-Standardschriftart"/>
    <w:link w:val="Fuzeile"/>
    <w:rsid w:val="00BF0220"/>
    <w:rPr>
      <w:rFonts w:ascii="Arial" w:hAnsi="Arial" w:cs="Arial"/>
    </w:rPr>
  </w:style>
  <w:style w:type="paragraph" w:styleId="KeinLeerraum">
    <w:name w:val="No Spacing"/>
    <w:link w:val="KeinLeerraumZchn"/>
    <w:uiPriority w:val="1"/>
    <w:qFormat/>
    <w:rsid w:val="00BF0220"/>
    <w:rPr>
      <w:rFonts w:asciiTheme="minorHAnsi" w:eastAsiaTheme="minorEastAsia" w:hAnsiTheme="minorHAnsi" w:cstheme="minorBidi"/>
      <w:sz w:val="22"/>
      <w:szCs w:val="22"/>
      <w:lang w:val="hu-HU" w:eastAsia="hu-HU"/>
    </w:rPr>
  </w:style>
  <w:style w:type="character" w:customStyle="1" w:styleId="KeinLeerraumZchn">
    <w:name w:val="Kein Leerraum Zchn"/>
    <w:basedOn w:val="Absatz-Standardschriftart"/>
    <w:link w:val="KeinLeerraum"/>
    <w:uiPriority w:val="1"/>
    <w:rsid w:val="00BF0220"/>
    <w:rPr>
      <w:rFonts w:asciiTheme="minorHAnsi" w:eastAsiaTheme="minorEastAsia" w:hAnsiTheme="minorHAnsi" w:cstheme="minorBidi"/>
      <w:sz w:val="22"/>
      <w:szCs w:val="22"/>
      <w:lang w:val="hu-HU" w:eastAsia="hu-HU"/>
    </w:rPr>
  </w:style>
  <w:style w:type="character" w:styleId="Fett">
    <w:name w:val="Strong"/>
    <w:basedOn w:val="Absatz-Standardschriftart"/>
    <w:qFormat/>
    <w:rsid w:val="008E04C3"/>
    <w:rPr>
      <w:b/>
      <w:bCs w:val="0"/>
    </w:rPr>
  </w:style>
  <w:style w:type="paragraph" w:styleId="Beschriftung">
    <w:name w:val="caption"/>
    <w:basedOn w:val="Standard"/>
    <w:next w:val="Standard"/>
    <w:unhideWhenUsed/>
    <w:qFormat/>
    <w:rsid w:val="00460476"/>
    <w:pPr>
      <w:spacing w:after="200"/>
    </w:pPr>
    <w:rPr>
      <w:i/>
      <w:iCs/>
      <w:color w:val="1F497D" w:themeColor="text2"/>
      <w:sz w:val="18"/>
      <w:szCs w:val="18"/>
    </w:rPr>
  </w:style>
  <w:style w:type="character" w:styleId="Hyperlink">
    <w:name w:val="Hyperlink"/>
    <w:basedOn w:val="Absatz-Standardschriftart"/>
    <w:unhideWhenUsed/>
    <w:rsid w:val="00453E94"/>
    <w:rPr>
      <w:color w:val="0000FF" w:themeColor="hyperlink"/>
      <w:u w:val="single"/>
    </w:rPr>
  </w:style>
  <w:style w:type="character" w:customStyle="1" w:styleId="UnresolvedMention">
    <w:name w:val="Unresolved Mention"/>
    <w:basedOn w:val="Absatz-Standardschriftart"/>
    <w:uiPriority w:val="99"/>
    <w:semiHidden/>
    <w:unhideWhenUsed/>
    <w:rsid w:val="00453E94"/>
    <w:rPr>
      <w:color w:val="605E5C"/>
      <w:shd w:val="clear" w:color="auto" w:fill="E1DFDD"/>
    </w:rPr>
  </w:style>
  <w:style w:type="paragraph" w:styleId="Funotentext">
    <w:name w:val="footnote text"/>
    <w:basedOn w:val="Standard"/>
    <w:link w:val="FunotentextZchn"/>
    <w:semiHidden/>
    <w:unhideWhenUsed/>
    <w:rsid w:val="00933F28"/>
  </w:style>
  <w:style w:type="character" w:customStyle="1" w:styleId="FunotentextZchn">
    <w:name w:val="Fußnotentext Zchn"/>
    <w:basedOn w:val="Absatz-Standardschriftart"/>
    <w:link w:val="Funotentext"/>
    <w:semiHidden/>
    <w:rsid w:val="00933F28"/>
    <w:rPr>
      <w:rFonts w:ascii="Arial" w:hAnsi="Arial" w:cs="Arial"/>
    </w:rPr>
  </w:style>
  <w:style w:type="character" w:styleId="Funotenzeichen">
    <w:name w:val="footnote reference"/>
    <w:basedOn w:val="Absatz-Standardschriftart"/>
    <w:semiHidden/>
    <w:unhideWhenUsed/>
    <w:rsid w:val="00933F28"/>
    <w:rPr>
      <w:vertAlign w:val="superscript"/>
    </w:rPr>
  </w:style>
  <w:style w:type="character" w:customStyle="1" w:styleId="berschrift1Zchn">
    <w:name w:val="Überschrift 1 Zchn"/>
    <w:basedOn w:val="Absatz-Standardschriftart"/>
    <w:link w:val="berschrift1"/>
    <w:uiPriority w:val="9"/>
    <w:rsid w:val="009441BD"/>
    <w:rPr>
      <w:rFonts w:asciiTheme="majorHAnsi" w:eastAsiaTheme="majorEastAsia" w:hAnsiTheme="majorHAnsi" w:cstheme="majorBidi"/>
      <w:b/>
      <w:bCs/>
      <w:color w:val="365F91" w:themeColor="accent1" w:themeShade="BF"/>
      <w:sz w:val="28"/>
      <w:szCs w:val="28"/>
    </w:rPr>
  </w:style>
  <w:style w:type="paragraph" w:styleId="Literaturverzeichnis">
    <w:name w:val="Bibliography"/>
    <w:basedOn w:val="Standard"/>
    <w:next w:val="Standard"/>
    <w:uiPriority w:val="37"/>
    <w:unhideWhenUsed/>
    <w:rsid w:val="009441BD"/>
  </w:style>
  <w:style w:type="character" w:styleId="BesuchterHyperlink">
    <w:name w:val="FollowedHyperlink"/>
    <w:basedOn w:val="Absatz-Standardschriftart"/>
    <w:semiHidden/>
    <w:unhideWhenUsed/>
    <w:rsid w:val="009616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rPr>
  </w:style>
  <w:style w:type="paragraph" w:styleId="berschrift1">
    <w:name w:val="heading 1"/>
    <w:basedOn w:val="Standard"/>
    <w:next w:val="Standard"/>
    <w:link w:val="berschrift1Zchn"/>
    <w:uiPriority w:val="9"/>
    <w:qFormat/>
    <w:rsid w:val="009441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B85"/>
    <w:pPr>
      <w:ind w:left="720"/>
      <w:contextualSpacing/>
    </w:pPr>
  </w:style>
  <w:style w:type="character" w:customStyle="1" w:styleId="jlqj4b">
    <w:name w:val="jlqj4b"/>
    <w:basedOn w:val="Absatz-Standardschriftart"/>
    <w:rsid w:val="000C3C12"/>
  </w:style>
  <w:style w:type="paragraph" w:styleId="Sprechblasentext">
    <w:name w:val="Balloon Text"/>
    <w:basedOn w:val="Standard"/>
    <w:link w:val="SprechblasentextZchn"/>
    <w:rsid w:val="005A708C"/>
    <w:rPr>
      <w:rFonts w:ascii="Tahoma" w:hAnsi="Tahoma" w:cs="Tahoma"/>
      <w:sz w:val="16"/>
      <w:szCs w:val="16"/>
    </w:rPr>
  </w:style>
  <w:style w:type="character" w:customStyle="1" w:styleId="SprechblasentextZchn">
    <w:name w:val="Sprechblasentext Zchn"/>
    <w:basedOn w:val="Absatz-Standardschriftart"/>
    <w:link w:val="Sprechblasentext"/>
    <w:rsid w:val="005A708C"/>
    <w:rPr>
      <w:rFonts w:ascii="Tahoma" w:hAnsi="Tahoma" w:cs="Tahoma"/>
      <w:sz w:val="16"/>
      <w:szCs w:val="16"/>
    </w:rPr>
  </w:style>
  <w:style w:type="paragraph" w:styleId="Kopfzeile">
    <w:name w:val="header"/>
    <w:basedOn w:val="Standard"/>
    <w:link w:val="KopfzeileZchn"/>
    <w:unhideWhenUsed/>
    <w:rsid w:val="00BF0220"/>
    <w:pPr>
      <w:tabs>
        <w:tab w:val="center" w:pos="4536"/>
        <w:tab w:val="right" w:pos="9072"/>
      </w:tabs>
    </w:pPr>
  </w:style>
  <w:style w:type="character" w:customStyle="1" w:styleId="KopfzeileZchn">
    <w:name w:val="Kopfzeile Zchn"/>
    <w:basedOn w:val="Absatz-Standardschriftart"/>
    <w:link w:val="Kopfzeile"/>
    <w:rsid w:val="00BF0220"/>
    <w:rPr>
      <w:rFonts w:ascii="Arial" w:hAnsi="Arial" w:cs="Arial"/>
    </w:rPr>
  </w:style>
  <w:style w:type="paragraph" w:styleId="Fuzeile">
    <w:name w:val="footer"/>
    <w:basedOn w:val="Standard"/>
    <w:link w:val="FuzeileZchn"/>
    <w:unhideWhenUsed/>
    <w:rsid w:val="00BF0220"/>
    <w:pPr>
      <w:tabs>
        <w:tab w:val="center" w:pos="4536"/>
        <w:tab w:val="right" w:pos="9072"/>
      </w:tabs>
    </w:pPr>
  </w:style>
  <w:style w:type="character" w:customStyle="1" w:styleId="FuzeileZchn">
    <w:name w:val="Fußzeile Zchn"/>
    <w:basedOn w:val="Absatz-Standardschriftart"/>
    <w:link w:val="Fuzeile"/>
    <w:rsid w:val="00BF0220"/>
    <w:rPr>
      <w:rFonts w:ascii="Arial" w:hAnsi="Arial" w:cs="Arial"/>
    </w:rPr>
  </w:style>
  <w:style w:type="paragraph" w:styleId="KeinLeerraum">
    <w:name w:val="No Spacing"/>
    <w:link w:val="KeinLeerraumZchn"/>
    <w:uiPriority w:val="1"/>
    <w:qFormat/>
    <w:rsid w:val="00BF0220"/>
    <w:rPr>
      <w:rFonts w:asciiTheme="minorHAnsi" w:eastAsiaTheme="minorEastAsia" w:hAnsiTheme="minorHAnsi" w:cstheme="minorBidi"/>
      <w:sz w:val="22"/>
      <w:szCs w:val="22"/>
      <w:lang w:val="hu-HU" w:eastAsia="hu-HU"/>
    </w:rPr>
  </w:style>
  <w:style w:type="character" w:customStyle="1" w:styleId="KeinLeerraumZchn">
    <w:name w:val="Kein Leerraum Zchn"/>
    <w:basedOn w:val="Absatz-Standardschriftart"/>
    <w:link w:val="KeinLeerraum"/>
    <w:uiPriority w:val="1"/>
    <w:rsid w:val="00BF0220"/>
    <w:rPr>
      <w:rFonts w:asciiTheme="minorHAnsi" w:eastAsiaTheme="minorEastAsia" w:hAnsiTheme="minorHAnsi" w:cstheme="minorBidi"/>
      <w:sz w:val="22"/>
      <w:szCs w:val="22"/>
      <w:lang w:val="hu-HU" w:eastAsia="hu-HU"/>
    </w:rPr>
  </w:style>
  <w:style w:type="character" w:styleId="Fett">
    <w:name w:val="Strong"/>
    <w:basedOn w:val="Absatz-Standardschriftart"/>
    <w:qFormat/>
    <w:rsid w:val="008E04C3"/>
    <w:rPr>
      <w:b/>
      <w:bCs w:val="0"/>
    </w:rPr>
  </w:style>
  <w:style w:type="paragraph" w:styleId="Beschriftung">
    <w:name w:val="caption"/>
    <w:basedOn w:val="Standard"/>
    <w:next w:val="Standard"/>
    <w:unhideWhenUsed/>
    <w:qFormat/>
    <w:rsid w:val="00460476"/>
    <w:pPr>
      <w:spacing w:after="200"/>
    </w:pPr>
    <w:rPr>
      <w:i/>
      <w:iCs/>
      <w:color w:val="1F497D" w:themeColor="text2"/>
      <w:sz w:val="18"/>
      <w:szCs w:val="18"/>
    </w:rPr>
  </w:style>
  <w:style w:type="character" w:styleId="Hyperlink">
    <w:name w:val="Hyperlink"/>
    <w:basedOn w:val="Absatz-Standardschriftart"/>
    <w:unhideWhenUsed/>
    <w:rsid w:val="00453E94"/>
    <w:rPr>
      <w:color w:val="0000FF" w:themeColor="hyperlink"/>
      <w:u w:val="single"/>
    </w:rPr>
  </w:style>
  <w:style w:type="character" w:customStyle="1" w:styleId="UnresolvedMention">
    <w:name w:val="Unresolved Mention"/>
    <w:basedOn w:val="Absatz-Standardschriftart"/>
    <w:uiPriority w:val="99"/>
    <w:semiHidden/>
    <w:unhideWhenUsed/>
    <w:rsid w:val="00453E94"/>
    <w:rPr>
      <w:color w:val="605E5C"/>
      <w:shd w:val="clear" w:color="auto" w:fill="E1DFDD"/>
    </w:rPr>
  </w:style>
  <w:style w:type="paragraph" w:styleId="Funotentext">
    <w:name w:val="footnote text"/>
    <w:basedOn w:val="Standard"/>
    <w:link w:val="FunotentextZchn"/>
    <w:semiHidden/>
    <w:unhideWhenUsed/>
    <w:rsid w:val="00933F28"/>
  </w:style>
  <w:style w:type="character" w:customStyle="1" w:styleId="FunotentextZchn">
    <w:name w:val="Fußnotentext Zchn"/>
    <w:basedOn w:val="Absatz-Standardschriftart"/>
    <w:link w:val="Funotentext"/>
    <w:semiHidden/>
    <w:rsid w:val="00933F28"/>
    <w:rPr>
      <w:rFonts w:ascii="Arial" w:hAnsi="Arial" w:cs="Arial"/>
    </w:rPr>
  </w:style>
  <w:style w:type="character" w:styleId="Funotenzeichen">
    <w:name w:val="footnote reference"/>
    <w:basedOn w:val="Absatz-Standardschriftart"/>
    <w:semiHidden/>
    <w:unhideWhenUsed/>
    <w:rsid w:val="00933F28"/>
    <w:rPr>
      <w:vertAlign w:val="superscript"/>
    </w:rPr>
  </w:style>
  <w:style w:type="character" w:customStyle="1" w:styleId="berschrift1Zchn">
    <w:name w:val="Überschrift 1 Zchn"/>
    <w:basedOn w:val="Absatz-Standardschriftart"/>
    <w:link w:val="berschrift1"/>
    <w:uiPriority w:val="9"/>
    <w:rsid w:val="009441BD"/>
    <w:rPr>
      <w:rFonts w:asciiTheme="majorHAnsi" w:eastAsiaTheme="majorEastAsia" w:hAnsiTheme="majorHAnsi" w:cstheme="majorBidi"/>
      <w:b/>
      <w:bCs/>
      <w:color w:val="365F91" w:themeColor="accent1" w:themeShade="BF"/>
      <w:sz w:val="28"/>
      <w:szCs w:val="28"/>
    </w:rPr>
  </w:style>
  <w:style w:type="paragraph" w:styleId="Literaturverzeichnis">
    <w:name w:val="Bibliography"/>
    <w:basedOn w:val="Standard"/>
    <w:next w:val="Standard"/>
    <w:uiPriority w:val="37"/>
    <w:unhideWhenUsed/>
    <w:rsid w:val="009441BD"/>
  </w:style>
  <w:style w:type="character" w:styleId="BesuchterHyperlink">
    <w:name w:val="FollowedHyperlink"/>
    <w:basedOn w:val="Absatz-Standardschriftart"/>
    <w:semiHidden/>
    <w:unhideWhenUsed/>
    <w:rsid w:val="009616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2648">
      <w:bodyDiv w:val="1"/>
      <w:marLeft w:val="0"/>
      <w:marRight w:val="0"/>
      <w:marTop w:val="0"/>
      <w:marBottom w:val="0"/>
      <w:divBdr>
        <w:top w:val="none" w:sz="0" w:space="0" w:color="auto"/>
        <w:left w:val="none" w:sz="0" w:space="0" w:color="auto"/>
        <w:bottom w:val="none" w:sz="0" w:space="0" w:color="auto"/>
        <w:right w:val="none" w:sz="0" w:space="0" w:color="auto"/>
      </w:divBdr>
    </w:div>
    <w:div w:id="14133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35"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Digital Economy | KJO0IX | Budapest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Version="2008">
  <b:Source>
    <b:Tag>www211</b:Tag>
    <b:SourceType>InternetSite</b:SourceType>
    <b:Guid>{AF977E4A-35B4-4CBF-B024-E02C19DD793D}</b:Guid>
    <b:Author>
      <b:Author>
        <b:NameList>
          <b:Person>
            <b:Last>www.numbeo.com</b:Last>
          </b:Person>
        </b:NameList>
      </b:Author>
    </b:Author>
    <b:Title>www.numbeo.com</b:Title>
    <b:Year>2021</b:Year>
    <b:YearAccessed>2021</b:YearAccessed>
    <b:MonthAccessed>05</b:MonthAccessed>
    <b:DayAccessed>12</b:DayAccessed>
    <b:URL>https://www.numbeo.com</b:URL>
    <b:RefOrder>4</b:RefOrder>
  </b:Source>
  <b:Source>
    <b:Tag>Wik21</b:Tag>
    <b:SourceType>InternetSite</b:SourceType>
    <b:Guid>{9C01879D-6A63-48B6-A20D-64A78A391EF7}</b:Guid>
    <b:Title>Wikipedia - Liste der Länder Europas</b:Title>
    <b:YearAccessed>2021</b:YearAccessed>
    <b:MonthAccessed>05</b:MonthAccessed>
    <b:DayAccessed>06</b:DayAccessed>
    <b:URL>https://de.wikipedia.org/wiki/Liste_der_L%C3%A4nder_Europas</b:URL>
    <b:Author>
      <b:Author>
        <b:NameList>
          <b:Person>
            <b:Last>Wikipedia</b:Last>
          </b:Person>
        </b:NameList>
      </b:Author>
    </b:Author>
    <b:Year>2020</b:Year>
    <b:RefOrder>5</b:RefOrder>
  </b:Source>
  <b:Source>
    <b:Tag>DrP12</b:Tag>
    <b:SourceType>InternetSite</b:SourceType>
    <b:Guid>{97DD3A4E-FA1D-4083-B4BD-2E588763E99F}</b:Guid>
    <b:Author>
      <b:Author>
        <b:NameList>
          <b:Person>
            <b:Last>Dr. Piltik</b:Last>
            <b:First>László</b:First>
          </b:Person>
        </b:NameList>
      </b:Author>
    </b:Author>
    <b:Title>COCO</b:Title>
    <b:Year>2012</b:Year>
    <b:YearAccessed>2021</b:YearAccessed>
    <b:MonthAccessed>04</b:MonthAccessed>
    <b:DayAccessed>15</b:DayAccessed>
    <b:URL>https://miau.my-x.hu/myx-free/coco/beker_y0.php</b:URL>
    <b:RefOrder>6</b:RefOrder>
  </b:Source>
  <b:Source>
    <b:Tag>The20</b:Tag>
    <b:SourceType>InternetSite</b:SourceType>
    <b:Guid>{EC7AC3CF-7914-4174-BA90-BC7A980B76FD}</b:Guid>
    <b:Author>
      <b:Author>
        <b:Corporate>The World Bank</b:Corporate>
      </b:Author>
    </b:Author>
    <b:Title>The World Bank</b:Title>
    <b:Year>2020</b:Year>
    <b:YearAccessed>2021</b:YearAccessed>
    <b:MonthAccessed>05</b:MonthAccessed>
    <b:DayAccessed>22</b:DayAccessed>
    <b:URL>https://data.worldbank.org/</b:URL>
    <b:RefOrder>8</b:RefOrder>
  </b:Source>
  <b:Source>
    <b:Tag>www212</b:Tag>
    <b:SourceType>InternetSite</b:SourceType>
    <b:Guid>{5B450144-85DA-4F3F-A782-205ECE8F4372}</b:Guid>
    <b:Author>
      <b:Author>
        <b:Corporate>www.statista.com</b:Corporate>
      </b:Author>
    </b:Author>
    <b:Title>Statista - Unemployment rate in EU countries</b:Title>
    <b:Year>2021</b:Year>
    <b:YearAccessed>2021</b:YearAccessed>
    <b:MonthAccessed>04</b:MonthAccessed>
    <b:DayAccessed>13</b:DayAccessed>
    <b:URL>https://www.statista.com/statistics/268830/unemployment-rate-in-eu-countries/</b:URL>
    <b:RefOrder>9</b:RefOrder>
  </b:Source>
  <b:Source>
    <b:Tag>www20</b:Tag>
    <b:SourceType>InternetSite</b:SourceType>
    <b:Guid>{560C52EC-2D1D-4708-9815-B80B3FB2385C}</b:Guid>
    <b:Author>
      <b:Author>
        <b:Corporate>www.numbeo.com</b:Corporate>
      </b:Author>
    </b:Author>
    <b:Title>Numbeo - Crime, rankings by county</b:Title>
    <b:Year>2020</b:Year>
    <b:YearAccessed>2021</b:YearAccessed>
    <b:MonthAccessed>04</b:MonthAccessed>
    <b:DayAccessed>13</b:DayAccessed>
    <b:URL>https://www.numbeo.com/crime/rankings_by_country.jsp?region=150&amp;title=2019</b:URL>
    <b:RefOrder>10</b:RefOrder>
  </b:Source>
  <b:Source>
    <b:Tag>www201</b:Tag>
    <b:SourceType>InternetSite</b:SourceType>
    <b:Guid>{55E1FAB3-1066-45B2-A58E-9616EDA180B0}</b:Guid>
    <b:Author>
      <b:Author>
        <b:Corporate>www.numbeo.com</b:Corporate>
      </b:Author>
    </b:Author>
    <b:Title>Numbeo - Health care, rankings by country</b:Title>
    <b:Year>2020</b:Year>
    <b:YearAccessed>2021</b:YearAccessed>
    <b:MonthAccessed>04</b:MonthAccessed>
    <b:DayAccessed>13</b:DayAccessed>
    <b:URL>https://www.numbeo.com/health-care/rankings_by_country.jsp?title=2019&amp;region=150</b:URL>
    <b:RefOrder>11</b:RefOrder>
  </b:Source>
  <b:Source>
    <b:Tag>www202</b:Tag>
    <b:SourceType>InternetSite</b:SourceType>
    <b:Guid>{022178BF-1CB2-4928-91AF-EEC0ED121089}</b:Guid>
    <b:Author>
      <b:Author>
        <b:Corporate>www.numbeo.com</b:Corporate>
      </b:Author>
    </b:Author>
    <b:Title>Numbeo - Cost of living, rankings by country</b:Title>
    <b:Year>2020</b:Year>
    <b:YearAccessed>2021</b:YearAccessed>
    <b:MonthAccessed>04</b:MonthAccessed>
    <b:DayAccessed>13</b:DayAccessed>
    <b:URL>https://www.numbeo.com/cost-of-living/rankings_by_country.jsp?title=2019&amp;region=150</b:URL>
    <b:RefOrder>12</b:RefOrder>
  </b:Source>
  <b:Source>
    <b:Tag>www203</b:Tag>
    <b:SourceType>InternetSite</b:SourceType>
    <b:Guid>{C9BA3EF5-7075-440B-AD8C-F29A4DB93F8B}</b:Guid>
    <b:Author>
      <b:Author>
        <b:Corporate>www.statista.com</b:Corporate>
      </b:Author>
    </b:Author>
    <b:Title>Statista - Gender equality index der EU Länder</b:Title>
    <b:Year>2020</b:Year>
    <b:YearAccessed>2021</b:YearAccessed>
    <b:MonthAccessed>04</b:MonthAccessed>
    <b:DayAccessed>13</b:DayAccessed>
    <b:URL>https://de.statista.com/statistik/daten/studie/763408/umfrage/gender-equality-index-der-eu-laender-kategorie-arbeit/</b:URL>
    <b:RefOrder>13</b:RefOrder>
  </b:Source>
  <b:Source>
    <b:Tag>www21</b:Tag>
    <b:SourceType>InternetSite</b:SourceType>
    <b:Guid>{FDDB3058-8B07-4114-ACAC-294D5CDE3775}</b:Guid>
    <b:Author>
      <b:Author>
        <b:NameList>
          <b:Person>
            <b:Last>www.statista.com</b:Last>
          </b:Person>
        </b:NameList>
      </b:Author>
    </b:Author>
    <b:Title>www.statista.com </b:Title>
    <b:Year>2021</b:Year>
    <b:YearAccessed>2021</b:YearAccessed>
    <b:MonthAccessed>04</b:MonthAccessed>
    <b:DayAccessed>13</b:DayAccessed>
    <b:URL>https://www.statista.com/</b:URL>
    <b:RefOrder>3</b:RefOrder>
  </b:Source>
  <b:Source>
    <b:Tag>Bru21</b:Tag>
    <b:SourceType>InternetSite</b:SourceType>
    <b:Guid>{F0A7E99E-4F37-4497-A853-C5F5DB078AEC}</b:Guid>
    <b:Author>
      <b:Author>
        <b:NameList>
          <b:Person>
            <b:Last>Urmersbach</b:Last>
            <b:First>Bruno</b:First>
          </b:Person>
        </b:NameList>
      </b:Author>
    </b:Author>
    <b:Title>Statista - Arbeitslosenquote in Albanien</b:Title>
    <b:Year>2021</b:Year>
    <b:YearAccessed>2021</b:YearAccessed>
    <b:MonthAccessed>05</b:MonthAccessed>
    <b:DayAccessed>12</b:DayAccessed>
    <b:URL>https://de.statista.com/statistik/daten/studie/394891/umfrage/arbeitslosenquote-in-albanien/</b:URL>
    <b:RefOrder>14</b:RefOrder>
  </b:Source>
  <b:Source>
    <b:Tag>Bru212</b:Tag>
    <b:SourceType>InternetSite</b:SourceType>
    <b:Guid>{DC898BB1-0B57-46C1-B221-D8F36F169EE6}</b:Guid>
    <b:Author>
      <b:Author>
        <b:NameList>
          <b:Person>
            <b:Last>Urmersbach</b:Last>
            <b:First>Bruno</b:First>
          </b:Person>
        </b:NameList>
      </b:Author>
    </b:Author>
    <b:Title>Statista - Türkei: Arbeitslosenquote von 1980-2020</b:Title>
    <b:Year>2021</b:Year>
    <b:YearAccessed>2021</b:YearAccessed>
    <b:MonthAccessed>05</b:MonthAccessed>
    <b:DayAccessed>13</b:DayAccessed>
    <b:URL>https://de.statista.com/statistik/daten/studie/17330/umfrage/arbeitslosenquote-in-der-tuerkei/</b:URL>
    <b:RefOrder>15</b:RefOrder>
  </b:Source>
  <b:Source>
    <b:Tag>Bru213</b:Tag>
    <b:SourceType>InternetSite</b:SourceType>
    <b:Guid>{925CC10E-004D-4261-87D5-58D11BB108E7}</b:Guid>
    <b:Author>
      <b:Author>
        <b:NameList>
          <b:Person>
            <b:Last>Urmersbach</b:Last>
            <b:First>Bruno</b:First>
          </b:Person>
        </b:NameList>
      </b:Author>
    </b:Author>
    <b:Title>Statista - Serbien: Arbeitslosenquote von 1997 bis 2020</b:Title>
    <b:Year>2021</b:Year>
    <b:YearAccessed>2021</b:YearAccessed>
    <b:MonthAccessed>05</b:MonthAccessed>
    <b:DayAccessed>13</b:DayAccessed>
    <b:URL>https://de.statista.com/statistik/daten/studie/368654/umfrage/arbeitslosenquote-in-serbien/</b:URL>
    <b:RefOrder>16</b:RefOrder>
  </b:Source>
  <b:Source>
    <b:Tag>www205</b:Tag>
    <b:SourceType>InternetSite</b:SourceType>
    <b:Guid>{EFACA8AB-9FC8-4366-B8CE-3683C55A9387}</b:Guid>
    <b:Author>
      <b:Author>
        <b:Corporate>www.numbeo.com</b:Corporate>
      </b:Author>
    </b:Author>
    <b:Title>Numbeo - Health Care Index by Country</b:Title>
    <b:Year>2020</b:Year>
    <b:YearAccessed>2021</b:YearAccessed>
    <b:MonthAccessed>06</b:MonthAccessed>
    <b:DayAccessed>04</b:DayAccessed>
    <b:URL>https://www.numbeo.com/health-care/rankings_by_country.jsp</b:URL>
    <b:RefOrder>17</b:RefOrder>
  </b:Source>
  <b:Source>
    <b:Tag>DCl20</b:Tag>
    <b:SourceType>InternetSite</b:SourceType>
    <b:Guid>{239EFE73-159E-436F-9929-4F0DFC197B08}</b:Guid>
    <b:Author>
      <b:Author>
        <b:NameList>
          <b:Person>
            <b:Last>Clark</b:Last>
            <b:First>D.</b:First>
          </b:Person>
        </b:NameList>
      </b:Author>
    </b:Author>
    <b:Title>Statista - Share of those aged between 15 to 64 with tertiary educational attainment in selected European countries in 2018 </b:Title>
    <b:Year>2020</b:Year>
    <b:YearAccessed>2021</b:YearAccessed>
    <b:MonthAccessed>04</b:MonthAccessed>
    <b:DayAccessed>13</b:DayAccessed>
    <b:URL>https://www.statista.com/statistics/1084737/eu-28-adults-with-tertiary-education-attainment/</b:URL>
    <b:RefOrder>18</b:RefOrder>
  </b:Source>
  <b:Source>
    <b:Tag>Bru214</b:Tag>
    <b:SourceType>InternetSite</b:SourceType>
    <b:Guid>{F244066C-AE0D-46F2-83DE-3C07D876471B}</b:Guid>
    <b:Author>
      <b:Author>
        <b:NameList>
          <b:Person>
            <b:Last>Urmersbach</b:Last>
            <b:First>Bruno</b:First>
          </b:Person>
        </b:NameList>
      </b:Author>
    </b:Author>
    <b:Title>Statista - Europäische Union: Anteil ausländischer Staatsangehöriger </b:Title>
    <b:Year>2021</b:Year>
    <b:YearAccessed>2021</b:YearAccessed>
    <b:MonthAccessed>04</b:MonthAccessed>
    <b:DayAccessed>13</b:DayAccessed>
    <b:URL>https://de.statista.com/statistik/daten/studie/73995/umfrage/auslaenderanteil-an-der-bevoelkerung-der-laender-der-eu27/</b:URL>
    <b:RefOrder>19</b:RefOrder>
  </b:Source>
  <b:Source>
    <b:Tag>Lag15</b:Tag>
    <b:SourceType>JournalArticle</b:SourceType>
    <b:Guid>{E615B0DC-3B3F-429D-A04B-E2D465B3CD62}</b:Guid>
    <b:Title>Regional quality of living in Europe</b:Title>
    <b:Year>2015</b:Year>
    <b:Author>
      <b:Author>
        <b:NameList>
          <b:Person>
            <b:Last>Lagas</b:Last>
            <b:First>Piet</b:First>
          </b:Person>
          <b:Person>
            <b:Last>Dongen</b:Last>
            <b:First>Frank</b:First>
            <b:Middle>van</b:Middle>
          </b:Person>
          <b:Person>
            <b:Last>Rijn</b:Last>
            <b:First>Frank</b:First>
            <b:Middle>van</b:Middle>
          </b:Person>
          <b:Person>
            <b:Last>Visser</b:Last>
            <b:First>Hans</b:First>
          </b:Person>
        </b:NameList>
      </b:Author>
    </b:Author>
    <b:PeriodicalTitle>The Journal of ERSA </b:PeriodicalTitle>
    <b:Pages>1-26</b:Pages>
    <b:JournalName>The journal of ERSA</b:JournalName>
    <b:Volume>2</b:Volume>
    <b:Issue>2</b:Issue>
    <b:RefOrder>1</b:RefOrder>
  </b:Source>
  <b:Source>
    <b:Tag>DrA19</b:Tag>
    <b:SourceType>Report</b:SourceType>
    <b:Guid>{757AA41D-B88B-4E1C-9B14-08738066B68A}</b:Guid>
    <b:Title>Möglichkeiten einer erweiterten Wohlfahrtsmessung auf  regionaler Ebene</b:Title>
    <b:Year>2019</b:Year>
    <b:Author>
      <b:Author>
        <b:NameList>
          <b:Person>
            <b:Last>Jordan</b:Last>
            <b:First>Dr.</b:First>
            <b:Middle>Alexander</b:Middle>
          </b:Person>
        </b:NameList>
      </b:Author>
    </b:Author>
    <b:Publisher>Thüringer Ministerium für Wirtschaft, Wissenschaft und Digitale Gesellschaft</b:Publisher>
    <b:City>Erfurt</b:City>
    <b:RefOrder>2</b:RefOrder>
  </b:Source>
  <b:Source>
    <b:Tag>Céc16</b:Tag>
    <b:SourceType>InternetSite</b:SourceType>
    <b:Guid>{8B6FDE1B-6060-402E-8525-BA1710F2C612}</b:Guid>
    <b:Title>Euractiv - IMF recommends paying refugees below the minimum wage</b:Title>
    <b:Year>2016</b:Year>
    <b:Author>
      <b:Author>
        <b:NameList>
          <b:Person>
            <b:Last>Barbière</b:Last>
            <b:First>Cécile</b:First>
          </b:Person>
        </b:NameList>
      </b:Author>
    </b:Author>
    <b:YearAccessed>2021</b:YearAccessed>
    <b:MonthAccessed>06</b:MonthAccessed>
    <b:DayAccessed>07</b:DayAccessed>
    <b:URL>https://www.euractiv.com/section/justice-home-affairs/news/imf-recommends-paying-refugees-below-the-minimum-wage/</b:URL>
    <b:RefOrder>7</b:RefOrder>
  </b:Source>
  <b:Source>
    <b:Tag>Bru211</b:Tag>
    <b:SourceType>InternetSite</b:SourceType>
    <b:Guid>{D9DB63B4-052C-405C-B927-E7921EB16E73}</b:Guid>
    <b:Author>
      <b:Author>
        <b:NameList>
          <b:Person>
            <b:Last>Urmersbach</b:Last>
            <b:First>Bruno</b:First>
          </b:Person>
        </b:NameList>
      </b:Author>
    </b:Author>
    <b:Title>Statista - Arbeitslosenquote in der Ukraine</b:Title>
    <b:Year>2021</b:Year>
    <b:YearAccessed>2021</b:YearAccessed>
    <b:MonthAccessed>05</b:MonthAccessed>
    <b:DayAccessed>12</b:DayAccessed>
    <b:URL>https://de.statista.com/statistik/daten/studie/232508/umfrage/arbeitslosenquote-in-der-ukraine/</b:URL>
    <b:RefOrder>20</b:RefOrder>
  </b:Source>
  <b:Source>
    <b:Tag>www204</b:Tag>
    <b:SourceType>InternetSite</b:SourceType>
    <b:Guid>{5678037B-9A12-4E40-9870-2C8F1DC4CED8}</b:Guid>
    <b:Author>
      <b:Author>
        <b:Corporate>www.numbeo.com</b:Corporate>
      </b:Author>
    </b:Author>
    <b:Title>Numbei - Crime index by Country 2019</b:Title>
    <b:Year>2020</b:Year>
    <b:YearAccessed>2021</b:YearAccessed>
    <b:MonthAccessed>06</b:MonthAccessed>
    <b:DayAccessed>04</b:DayAccessed>
    <b:URL>https://www.numbeo.com/crime/rankings_by_country.jsp</b:URL>
    <b:RefOrder>21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774E8-14D1-43E4-B8E1-CA60414C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1927</Words>
  <Characters>13378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Wo lebt sich am besten in Europa?</vt:lpstr>
    </vt:vector>
  </TitlesOfParts>
  <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 lebt sich am besten in Europa?</dc:title>
  <dc:subject>WO LEBT SICH AM BESTEN IN EUROPA?</dc:subject>
  <dc:creator>19.06.2021</dc:creator>
  <cp:lastModifiedBy>Szilvia Csizmadia</cp:lastModifiedBy>
  <cp:revision>5</cp:revision>
  <cp:lastPrinted>2021-06-25T19:09:00Z</cp:lastPrinted>
  <dcterms:created xsi:type="dcterms:W3CDTF">2021-06-25T13:30:00Z</dcterms:created>
  <dcterms:modified xsi:type="dcterms:W3CDTF">2021-06-25T19:09:00Z</dcterms:modified>
</cp:coreProperties>
</file>