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D5B0" w14:textId="77777777" w:rsidR="003156D1" w:rsidRDefault="003156D1" w:rsidP="003156D1">
      <w:pPr>
        <w:spacing w:line="240" w:lineRule="auto"/>
        <w:jc w:val="center"/>
      </w:pPr>
      <w:bookmarkStart w:id="0" w:name="_Hlk87095366"/>
      <w:r>
        <w:rPr>
          <w:noProof/>
          <w:lang w:eastAsia="hu-HU"/>
        </w:rPr>
        <w:drawing>
          <wp:inline distT="0" distB="0" distL="0" distR="0" wp14:anchorId="4C3A5BF6" wp14:editId="75E6BA5D">
            <wp:extent cx="2199600" cy="942839"/>
            <wp:effectExtent l="0" t="0" r="0" b="0"/>
            <wp:docPr id="1" name="kje_logo" descr="https://www.kodolanyi.hu/images/design/kje_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199600" cy="942839"/>
                    </a:xfrm>
                    <a:prstGeom prst="rect">
                      <a:avLst/>
                    </a:prstGeom>
                    <a:noFill/>
                    <a:ln>
                      <a:noFill/>
                      <a:prstDash/>
                    </a:ln>
                  </pic:spPr>
                </pic:pic>
              </a:graphicData>
            </a:graphic>
          </wp:inline>
        </w:drawing>
      </w:r>
    </w:p>
    <w:p w14:paraId="549DC5DC" w14:textId="77777777" w:rsidR="003156D1" w:rsidRDefault="003156D1" w:rsidP="003156D1">
      <w:pPr>
        <w:spacing w:line="240" w:lineRule="auto"/>
        <w:jc w:val="center"/>
        <w:rPr>
          <w:rFonts w:ascii="Times New Roman" w:hAnsi="Times New Roman"/>
          <w:sz w:val="28"/>
          <w:szCs w:val="28"/>
        </w:rPr>
      </w:pPr>
    </w:p>
    <w:p w14:paraId="43BC6BC1" w14:textId="77777777" w:rsidR="003156D1" w:rsidRDefault="003156D1" w:rsidP="003156D1">
      <w:pPr>
        <w:spacing w:line="240" w:lineRule="auto"/>
        <w:jc w:val="center"/>
        <w:rPr>
          <w:rFonts w:ascii="Times New Roman" w:hAnsi="Times New Roman"/>
          <w:sz w:val="28"/>
          <w:szCs w:val="28"/>
        </w:rPr>
      </w:pPr>
    </w:p>
    <w:p w14:paraId="2E7E94FE" w14:textId="77777777" w:rsidR="003156D1" w:rsidRDefault="003156D1" w:rsidP="003156D1">
      <w:pPr>
        <w:spacing w:line="240" w:lineRule="auto"/>
        <w:jc w:val="center"/>
        <w:rPr>
          <w:rFonts w:ascii="Times New Roman" w:hAnsi="Times New Roman"/>
          <w:sz w:val="28"/>
          <w:szCs w:val="28"/>
        </w:rPr>
      </w:pPr>
    </w:p>
    <w:p w14:paraId="4926B1DC" w14:textId="77777777" w:rsidR="003156D1" w:rsidRDefault="003156D1" w:rsidP="003156D1">
      <w:pPr>
        <w:spacing w:line="240" w:lineRule="auto"/>
        <w:jc w:val="center"/>
        <w:rPr>
          <w:rFonts w:ascii="Times New Roman" w:hAnsi="Times New Roman"/>
          <w:b/>
          <w:bCs/>
          <w:sz w:val="28"/>
          <w:szCs w:val="28"/>
        </w:rPr>
      </w:pPr>
    </w:p>
    <w:p w14:paraId="6C8219BD" w14:textId="77777777" w:rsidR="003156D1" w:rsidRPr="00A06F27" w:rsidRDefault="003156D1" w:rsidP="003156D1">
      <w:pPr>
        <w:spacing w:line="240" w:lineRule="auto"/>
        <w:jc w:val="center"/>
        <w:rPr>
          <w:rFonts w:ascii="Times New Roman" w:hAnsi="Times New Roman"/>
          <w:b/>
          <w:bCs/>
          <w:sz w:val="28"/>
          <w:szCs w:val="28"/>
        </w:rPr>
      </w:pPr>
    </w:p>
    <w:p w14:paraId="5622592D" w14:textId="77777777" w:rsidR="003156D1" w:rsidRDefault="003156D1" w:rsidP="003156D1">
      <w:pPr>
        <w:spacing w:line="240" w:lineRule="auto"/>
        <w:jc w:val="center"/>
        <w:rPr>
          <w:rFonts w:ascii="Times New Roman" w:hAnsi="Times New Roman"/>
          <w:sz w:val="28"/>
          <w:szCs w:val="28"/>
        </w:rPr>
      </w:pPr>
    </w:p>
    <w:p w14:paraId="7EC3F460" w14:textId="77777777" w:rsidR="003156D1" w:rsidRDefault="003156D1" w:rsidP="003156D1">
      <w:pPr>
        <w:spacing w:line="240" w:lineRule="auto"/>
        <w:jc w:val="center"/>
        <w:rPr>
          <w:rFonts w:ascii="Times New Roman" w:hAnsi="Times New Roman"/>
          <w:sz w:val="28"/>
          <w:szCs w:val="28"/>
        </w:rPr>
      </w:pPr>
      <w:r>
        <w:rPr>
          <w:rFonts w:ascii="Times New Roman" w:hAnsi="Times New Roman"/>
          <w:sz w:val="28"/>
          <w:szCs w:val="28"/>
        </w:rPr>
        <w:t>Gazdálkodási és menedzsment alapszak</w:t>
      </w:r>
    </w:p>
    <w:p w14:paraId="3E830FB2" w14:textId="77777777" w:rsidR="003156D1" w:rsidRDefault="003156D1" w:rsidP="003156D1">
      <w:pPr>
        <w:spacing w:line="240" w:lineRule="auto"/>
        <w:jc w:val="center"/>
        <w:rPr>
          <w:rFonts w:ascii="Times New Roman" w:hAnsi="Times New Roman"/>
          <w:sz w:val="28"/>
          <w:szCs w:val="28"/>
        </w:rPr>
      </w:pPr>
      <w:r>
        <w:rPr>
          <w:rFonts w:ascii="Times New Roman" w:hAnsi="Times New Roman"/>
          <w:sz w:val="28"/>
          <w:szCs w:val="28"/>
        </w:rPr>
        <w:t>(Budapest) Távoktatás</w:t>
      </w:r>
    </w:p>
    <w:p w14:paraId="44FDED37" w14:textId="77777777" w:rsidR="003156D1" w:rsidRDefault="003156D1" w:rsidP="003156D1">
      <w:pPr>
        <w:spacing w:line="240" w:lineRule="auto"/>
        <w:jc w:val="center"/>
        <w:rPr>
          <w:rFonts w:ascii="Times New Roman" w:hAnsi="Times New Roman"/>
          <w:sz w:val="28"/>
          <w:szCs w:val="28"/>
        </w:rPr>
      </w:pPr>
      <w:r>
        <w:rPr>
          <w:rFonts w:ascii="Times New Roman" w:hAnsi="Times New Roman"/>
          <w:sz w:val="28"/>
          <w:szCs w:val="28"/>
        </w:rPr>
        <w:t>Gazdasági Informatika specializáció</w:t>
      </w:r>
    </w:p>
    <w:p w14:paraId="5C8230BE" w14:textId="77777777" w:rsidR="003156D1" w:rsidRDefault="003156D1" w:rsidP="003156D1">
      <w:pPr>
        <w:spacing w:line="240" w:lineRule="auto"/>
        <w:jc w:val="center"/>
        <w:rPr>
          <w:rFonts w:ascii="Times New Roman" w:hAnsi="Times New Roman"/>
          <w:sz w:val="28"/>
          <w:szCs w:val="28"/>
        </w:rPr>
      </w:pPr>
      <w:r>
        <w:rPr>
          <w:rFonts w:ascii="Times New Roman" w:hAnsi="Times New Roman"/>
          <w:sz w:val="28"/>
          <w:szCs w:val="28"/>
        </w:rPr>
        <w:t>2021-2022. I. félév</w:t>
      </w:r>
    </w:p>
    <w:p w14:paraId="0994DA18" w14:textId="77777777" w:rsidR="003156D1" w:rsidRDefault="003156D1" w:rsidP="003156D1">
      <w:pPr>
        <w:jc w:val="center"/>
        <w:rPr>
          <w:rFonts w:ascii="Times New Roman" w:hAnsi="Times New Roman"/>
          <w:sz w:val="28"/>
          <w:szCs w:val="28"/>
        </w:rPr>
      </w:pPr>
      <w:r>
        <w:rPr>
          <w:rFonts w:ascii="Times New Roman" w:hAnsi="Times New Roman"/>
          <w:sz w:val="28"/>
          <w:szCs w:val="28"/>
        </w:rPr>
        <w:t>IN021 Programozás I.</w:t>
      </w:r>
    </w:p>
    <w:p w14:paraId="2E7F81DE" w14:textId="77777777" w:rsidR="003156D1" w:rsidRDefault="003156D1" w:rsidP="003156D1">
      <w:pPr>
        <w:jc w:val="center"/>
        <w:rPr>
          <w:rFonts w:ascii="Times New Roman" w:hAnsi="Times New Roman"/>
          <w:sz w:val="28"/>
          <w:szCs w:val="28"/>
        </w:rPr>
      </w:pPr>
      <w:r>
        <w:rPr>
          <w:rFonts w:ascii="Times New Roman" w:hAnsi="Times New Roman"/>
          <w:sz w:val="28"/>
          <w:szCs w:val="28"/>
        </w:rPr>
        <w:t>IN022 Információs rendszerek</w:t>
      </w:r>
    </w:p>
    <w:p w14:paraId="6CA5EF7F" w14:textId="77777777" w:rsidR="003156D1" w:rsidRDefault="003156D1" w:rsidP="003156D1">
      <w:pPr>
        <w:spacing w:line="240" w:lineRule="auto"/>
        <w:jc w:val="left"/>
        <w:rPr>
          <w:rFonts w:ascii="Times New Roman" w:hAnsi="Times New Roman"/>
          <w:sz w:val="28"/>
          <w:szCs w:val="28"/>
        </w:rPr>
      </w:pPr>
    </w:p>
    <w:p w14:paraId="34E1D0C6" w14:textId="77777777" w:rsidR="003156D1" w:rsidRDefault="003156D1" w:rsidP="003156D1">
      <w:pPr>
        <w:spacing w:line="240" w:lineRule="auto"/>
        <w:jc w:val="center"/>
        <w:rPr>
          <w:rFonts w:ascii="Times New Roman" w:hAnsi="Times New Roman"/>
          <w:sz w:val="28"/>
          <w:szCs w:val="28"/>
        </w:rPr>
      </w:pPr>
      <w:r>
        <w:rPr>
          <w:rFonts w:ascii="Times New Roman" w:hAnsi="Times New Roman"/>
          <w:sz w:val="28"/>
          <w:szCs w:val="28"/>
        </w:rPr>
        <w:t>Oktató neve: Dr. Pitlik László</w:t>
      </w:r>
    </w:p>
    <w:p w14:paraId="56131CA9" w14:textId="77777777" w:rsidR="003156D1" w:rsidRDefault="003156D1" w:rsidP="003156D1">
      <w:pPr>
        <w:spacing w:line="240" w:lineRule="auto"/>
        <w:jc w:val="center"/>
        <w:rPr>
          <w:rFonts w:ascii="Times New Roman" w:hAnsi="Times New Roman"/>
          <w:sz w:val="28"/>
          <w:szCs w:val="28"/>
        </w:rPr>
      </w:pPr>
    </w:p>
    <w:p w14:paraId="363F6C57" w14:textId="77777777" w:rsidR="003156D1" w:rsidRDefault="003156D1" w:rsidP="003156D1">
      <w:pPr>
        <w:spacing w:line="240" w:lineRule="auto"/>
        <w:jc w:val="center"/>
        <w:rPr>
          <w:rFonts w:ascii="Times New Roman" w:hAnsi="Times New Roman"/>
          <w:sz w:val="28"/>
          <w:szCs w:val="28"/>
        </w:rPr>
      </w:pPr>
    </w:p>
    <w:p w14:paraId="3A2C237E" w14:textId="77777777" w:rsidR="003156D1" w:rsidRDefault="003156D1" w:rsidP="003156D1">
      <w:pPr>
        <w:spacing w:line="240" w:lineRule="auto"/>
        <w:jc w:val="center"/>
        <w:rPr>
          <w:rFonts w:ascii="Times New Roman" w:hAnsi="Times New Roman"/>
          <w:sz w:val="28"/>
          <w:szCs w:val="28"/>
        </w:rPr>
      </w:pPr>
    </w:p>
    <w:p w14:paraId="4A5A631A" w14:textId="77777777" w:rsidR="003156D1" w:rsidRDefault="003156D1" w:rsidP="003156D1">
      <w:pPr>
        <w:spacing w:line="240" w:lineRule="auto"/>
        <w:jc w:val="center"/>
        <w:rPr>
          <w:rFonts w:ascii="Times New Roman" w:hAnsi="Times New Roman"/>
          <w:sz w:val="28"/>
          <w:szCs w:val="28"/>
        </w:rPr>
      </w:pPr>
    </w:p>
    <w:p w14:paraId="0898BD7B" w14:textId="77777777" w:rsidR="003156D1" w:rsidRDefault="003156D1" w:rsidP="003156D1">
      <w:pPr>
        <w:spacing w:line="240" w:lineRule="auto"/>
        <w:jc w:val="center"/>
        <w:rPr>
          <w:rFonts w:ascii="Times New Roman" w:hAnsi="Times New Roman"/>
          <w:sz w:val="28"/>
          <w:szCs w:val="28"/>
        </w:rPr>
      </w:pPr>
    </w:p>
    <w:p w14:paraId="66A9D3C6" w14:textId="77777777" w:rsidR="003156D1" w:rsidRDefault="003156D1" w:rsidP="003156D1">
      <w:pPr>
        <w:spacing w:line="240" w:lineRule="auto"/>
        <w:jc w:val="center"/>
        <w:rPr>
          <w:rFonts w:ascii="Times New Roman" w:hAnsi="Times New Roman"/>
          <w:sz w:val="28"/>
          <w:szCs w:val="28"/>
        </w:rPr>
      </w:pPr>
    </w:p>
    <w:p w14:paraId="1C2E46B2" w14:textId="77777777" w:rsidR="003156D1" w:rsidRDefault="003156D1" w:rsidP="003156D1">
      <w:pPr>
        <w:spacing w:line="240" w:lineRule="auto"/>
        <w:ind w:left="4956" w:firstLine="708"/>
        <w:jc w:val="left"/>
        <w:rPr>
          <w:rFonts w:ascii="Times New Roman" w:hAnsi="Times New Roman"/>
          <w:sz w:val="28"/>
          <w:szCs w:val="28"/>
        </w:rPr>
      </w:pPr>
      <w:r>
        <w:rPr>
          <w:rFonts w:ascii="Times New Roman" w:hAnsi="Times New Roman"/>
          <w:sz w:val="28"/>
          <w:szCs w:val="28"/>
        </w:rPr>
        <w:t>Készítette: Ács Kinga</w:t>
      </w:r>
    </w:p>
    <w:p w14:paraId="365AE67E" w14:textId="77777777" w:rsidR="003156D1" w:rsidRDefault="003156D1" w:rsidP="003156D1">
      <w:pPr>
        <w:spacing w:line="240" w:lineRule="auto"/>
        <w:ind w:left="4956" w:firstLine="708"/>
        <w:jc w:val="left"/>
        <w:rPr>
          <w:rFonts w:ascii="Times New Roman" w:hAnsi="Times New Roman"/>
          <w:sz w:val="28"/>
          <w:szCs w:val="28"/>
        </w:rPr>
      </w:pPr>
      <w:proofErr w:type="spellStart"/>
      <w:r>
        <w:rPr>
          <w:rFonts w:ascii="Times New Roman" w:hAnsi="Times New Roman"/>
          <w:sz w:val="28"/>
          <w:szCs w:val="28"/>
        </w:rPr>
        <w:t>Neptun</w:t>
      </w:r>
      <w:proofErr w:type="spellEnd"/>
      <w:r>
        <w:rPr>
          <w:rFonts w:ascii="Times New Roman" w:hAnsi="Times New Roman"/>
          <w:sz w:val="28"/>
          <w:szCs w:val="28"/>
        </w:rPr>
        <w:t xml:space="preserve"> kód: LEKE2B </w:t>
      </w:r>
    </w:p>
    <w:p w14:paraId="584942B8" w14:textId="77777777" w:rsidR="003156D1" w:rsidRDefault="003156D1" w:rsidP="003156D1">
      <w:pPr>
        <w:spacing w:line="240" w:lineRule="auto"/>
        <w:jc w:val="left"/>
        <w:rPr>
          <w:rFonts w:ascii="Times New Roman" w:hAnsi="Times New Roman"/>
          <w:sz w:val="28"/>
          <w:szCs w:val="28"/>
        </w:rPr>
      </w:pPr>
    </w:p>
    <w:p w14:paraId="0D91699C" w14:textId="77777777" w:rsidR="003156D1" w:rsidRDefault="003156D1" w:rsidP="003156D1">
      <w:pPr>
        <w:spacing w:line="240" w:lineRule="auto"/>
        <w:jc w:val="left"/>
        <w:rPr>
          <w:rFonts w:ascii="Times New Roman" w:hAnsi="Times New Roman"/>
          <w:sz w:val="28"/>
          <w:szCs w:val="28"/>
        </w:rPr>
      </w:pPr>
    </w:p>
    <w:p w14:paraId="1E8D3434" w14:textId="77777777" w:rsidR="003156D1" w:rsidRDefault="003156D1" w:rsidP="003156D1">
      <w:pPr>
        <w:spacing w:line="240" w:lineRule="auto"/>
        <w:jc w:val="center"/>
        <w:rPr>
          <w:rFonts w:ascii="Times New Roman" w:hAnsi="Times New Roman"/>
          <w:sz w:val="28"/>
          <w:szCs w:val="28"/>
        </w:rPr>
      </w:pPr>
    </w:p>
    <w:p w14:paraId="2A188104" w14:textId="6A50D539" w:rsidR="003156D1" w:rsidRDefault="003156D1" w:rsidP="003156D1">
      <w:pPr>
        <w:spacing w:line="240" w:lineRule="auto"/>
        <w:jc w:val="center"/>
        <w:rPr>
          <w:rFonts w:ascii="Times New Roman" w:hAnsi="Times New Roman"/>
          <w:sz w:val="28"/>
          <w:szCs w:val="28"/>
        </w:rPr>
      </w:pPr>
      <w:r>
        <w:rPr>
          <w:rFonts w:ascii="Times New Roman" w:hAnsi="Times New Roman"/>
          <w:sz w:val="28"/>
          <w:szCs w:val="28"/>
        </w:rPr>
        <w:t xml:space="preserve">2021. november </w:t>
      </w:r>
      <w:r w:rsidR="002557D3">
        <w:rPr>
          <w:rFonts w:ascii="Times New Roman" w:hAnsi="Times New Roman"/>
          <w:sz w:val="28"/>
          <w:szCs w:val="28"/>
        </w:rPr>
        <w:t>30</w:t>
      </w:r>
      <w:r>
        <w:rPr>
          <w:rFonts w:ascii="Times New Roman" w:hAnsi="Times New Roman"/>
          <w:sz w:val="28"/>
          <w:szCs w:val="28"/>
        </w:rPr>
        <w:t>.</w:t>
      </w:r>
    </w:p>
    <w:p w14:paraId="091A2CEE" w14:textId="77777777" w:rsidR="003156D1" w:rsidRDefault="003156D1" w:rsidP="003156D1">
      <w:pPr>
        <w:pStyle w:val="Tartalomjegyzkcmsora"/>
        <w:rPr>
          <w:rFonts w:ascii="Times New Roman" w:hAnsi="Times New Roman" w:cs="Times New Roman"/>
          <w:sz w:val="24"/>
          <w:szCs w:val="24"/>
        </w:rPr>
      </w:pPr>
      <w:r>
        <w:rPr>
          <w:rFonts w:ascii="Times New Roman" w:hAnsi="Times New Roman" w:cs="Times New Roman"/>
          <w:sz w:val="24"/>
          <w:szCs w:val="24"/>
        </w:rPr>
        <w:br w:type="page"/>
      </w:r>
    </w:p>
    <w:bookmarkEnd w:id="0"/>
    <w:p w14:paraId="343E3D70" w14:textId="302EE53F" w:rsidR="00D60C9F" w:rsidRDefault="00D60C9F" w:rsidP="0053536A">
      <w:pPr>
        <w:pStyle w:val="Cmsor2"/>
        <w:rPr>
          <w:lang w:val="hu-HU"/>
        </w:rPr>
      </w:pPr>
    </w:p>
    <w:p w14:paraId="121D66F9" w14:textId="77777777" w:rsidR="00051111" w:rsidRPr="00051111" w:rsidRDefault="00051111" w:rsidP="00051111"/>
    <w:sdt>
      <w:sdtPr>
        <w:rPr>
          <w:rFonts w:asciiTheme="minorHAnsi" w:eastAsiaTheme="minorHAnsi" w:hAnsiTheme="minorHAnsi" w:cstheme="minorBidi"/>
          <w:color w:val="auto"/>
          <w:sz w:val="22"/>
          <w:szCs w:val="22"/>
          <w:lang w:eastAsia="en-US"/>
        </w:rPr>
        <w:id w:val="-318344413"/>
        <w:docPartObj>
          <w:docPartGallery w:val="Table of Contents"/>
          <w:docPartUnique/>
        </w:docPartObj>
      </w:sdtPr>
      <w:sdtEndPr>
        <w:rPr>
          <w:b/>
          <w:bCs/>
        </w:rPr>
      </w:sdtEndPr>
      <w:sdtContent>
        <w:p w14:paraId="4022EA23" w14:textId="08D535F6" w:rsidR="000A315B" w:rsidRDefault="000A315B">
          <w:pPr>
            <w:pStyle w:val="Tartalomjegyzkcmsora"/>
          </w:pPr>
          <w:r>
            <w:t>Tartalom</w:t>
          </w:r>
        </w:p>
        <w:p w14:paraId="28407F08" w14:textId="55E0F9F4" w:rsidR="00A80029" w:rsidRDefault="000A315B">
          <w:pPr>
            <w:pStyle w:val="TJ2"/>
            <w:rPr>
              <w:rFonts w:eastAsiaTheme="minorEastAsia"/>
              <w:noProof/>
              <w:lang w:val="hu-HU" w:eastAsia="hu-HU"/>
            </w:rPr>
          </w:pPr>
          <w:r>
            <w:fldChar w:fldCharType="begin"/>
          </w:r>
          <w:r>
            <w:instrText xml:space="preserve"> TOC \o "1-3" \h \z \u </w:instrText>
          </w:r>
          <w:r>
            <w:fldChar w:fldCharType="separate"/>
          </w:r>
          <w:hyperlink w:anchor="_Toc90082985" w:history="1">
            <w:r w:rsidR="00A80029" w:rsidRPr="00374A88">
              <w:rPr>
                <w:rStyle w:val="Hiperhivatkozs"/>
                <w:noProof/>
                <w:lang w:val="hu-HU"/>
              </w:rPr>
              <w:t>Cím</w:t>
            </w:r>
            <w:r w:rsidR="00A80029">
              <w:rPr>
                <w:noProof/>
                <w:webHidden/>
              </w:rPr>
              <w:tab/>
            </w:r>
            <w:r w:rsidR="00A80029">
              <w:rPr>
                <w:noProof/>
                <w:webHidden/>
              </w:rPr>
              <w:fldChar w:fldCharType="begin"/>
            </w:r>
            <w:r w:rsidR="00A80029">
              <w:rPr>
                <w:noProof/>
                <w:webHidden/>
              </w:rPr>
              <w:instrText xml:space="preserve"> PAGEREF _Toc90082985 \h </w:instrText>
            </w:r>
            <w:r w:rsidR="00A80029">
              <w:rPr>
                <w:noProof/>
                <w:webHidden/>
              </w:rPr>
            </w:r>
            <w:r w:rsidR="00A80029">
              <w:rPr>
                <w:noProof/>
                <w:webHidden/>
              </w:rPr>
              <w:fldChar w:fldCharType="separate"/>
            </w:r>
            <w:r w:rsidR="00A80029">
              <w:rPr>
                <w:noProof/>
                <w:webHidden/>
              </w:rPr>
              <w:t>3</w:t>
            </w:r>
            <w:r w:rsidR="00A80029">
              <w:rPr>
                <w:noProof/>
                <w:webHidden/>
              </w:rPr>
              <w:fldChar w:fldCharType="end"/>
            </w:r>
          </w:hyperlink>
        </w:p>
        <w:p w14:paraId="4D5613A6" w14:textId="10D50275" w:rsidR="00A80029" w:rsidRDefault="009870E6">
          <w:pPr>
            <w:pStyle w:val="TJ2"/>
            <w:rPr>
              <w:rFonts w:eastAsiaTheme="minorEastAsia"/>
              <w:noProof/>
              <w:lang w:val="hu-HU" w:eastAsia="hu-HU"/>
            </w:rPr>
          </w:pPr>
          <w:hyperlink w:anchor="_Toc90082986" w:history="1">
            <w:r w:rsidR="00A80029" w:rsidRPr="00374A88">
              <w:rPr>
                <w:rStyle w:val="Hiperhivatkozs"/>
                <w:noProof/>
                <w:lang w:val="hu-HU"/>
              </w:rPr>
              <w:t>Az alcím</w:t>
            </w:r>
            <w:r w:rsidR="00A80029">
              <w:rPr>
                <w:noProof/>
                <w:webHidden/>
              </w:rPr>
              <w:tab/>
            </w:r>
            <w:r w:rsidR="00A80029">
              <w:rPr>
                <w:noProof/>
                <w:webHidden/>
              </w:rPr>
              <w:fldChar w:fldCharType="begin"/>
            </w:r>
            <w:r w:rsidR="00A80029">
              <w:rPr>
                <w:noProof/>
                <w:webHidden/>
              </w:rPr>
              <w:instrText xml:space="preserve"> PAGEREF _Toc90082986 \h </w:instrText>
            </w:r>
            <w:r w:rsidR="00A80029">
              <w:rPr>
                <w:noProof/>
                <w:webHidden/>
              </w:rPr>
            </w:r>
            <w:r w:rsidR="00A80029">
              <w:rPr>
                <w:noProof/>
                <w:webHidden/>
              </w:rPr>
              <w:fldChar w:fldCharType="separate"/>
            </w:r>
            <w:r w:rsidR="00A80029">
              <w:rPr>
                <w:noProof/>
                <w:webHidden/>
              </w:rPr>
              <w:t>3</w:t>
            </w:r>
            <w:r w:rsidR="00A80029">
              <w:rPr>
                <w:noProof/>
                <w:webHidden/>
              </w:rPr>
              <w:fldChar w:fldCharType="end"/>
            </w:r>
          </w:hyperlink>
        </w:p>
        <w:p w14:paraId="7A3C948D" w14:textId="6AF8C0B9" w:rsidR="00A80029" w:rsidRDefault="009870E6">
          <w:pPr>
            <w:pStyle w:val="TJ2"/>
            <w:rPr>
              <w:rFonts w:eastAsiaTheme="minorEastAsia"/>
              <w:noProof/>
              <w:lang w:val="hu-HU" w:eastAsia="hu-HU"/>
            </w:rPr>
          </w:pPr>
          <w:hyperlink w:anchor="_Toc90082987" w:history="1">
            <w:r w:rsidR="00A80029" w:rsidRPr="00374A88">
              <w:rPr>
                <w:rStyle w:val="Hiperhivatkozs"/>
                <w:noProof/>
                <w:lang w:val="hu-HU"/>
              </w:rPr>
              <w:t>A Szerzők</w:t>
            </w:r>
            <w:r w:rsidR="00A80029">
              <w:rPr>
                <w:noProof/>
                <w:webHidden/>
              </w:rPr>
              <w:tab/>
            </w:r>
            <w:r w:rsidR="00A80029">
              <w:rPr>
                <w:noProof/>
                <w:webHidden/>
              </w:rPr>
              <w:fldChar w:fldCharType="begin"/>
            </w:r>
            <w:r w:rsidR="00A80029">
              <w:rPr>
                <w:noProof/>
                <w:webHidden/>
              </w:rPr>
              <w:instrText xml:space="preserve"> PAGEREF _Toc90082987 \h </w:instrText>
            </w:r>
            <w:r w:rsidR="00A80029">
              <w:rPr>
                <w:noProof/>
                <w:webHidden/>
              </w:rPr>
            </w:r>
            <w:r w:rsidR="00A80029">
              <w:rPr>
                <w:noProof/>
                <w:webHidden/>
              </w:rPr>
              <w:fldChar w:fldCharType="separate"/>
            </w:r>
            <w:r w:rsidR="00A80029">
              <w:rPr>
                <w:noProof/>
                <w:webHidden/>
              </w:rPr>
              <w:t>3</w:t>
            </w:r>
            <w:r w:rsidR="00A80029">
              <w:rPr>
                <w:noProof/>
                <w:webHidden/>
              </w:rPr>
              <w:fldChar w:fldCharType="end"/>
            </w:r>
          </w:hyperlink>
        </w:p>
        <w:p w14:paraId="011BEFD8" w14:textId="6416C960" w:rsidR="00A80029" w:rsidRDefault="009870E6">
          <w:pPr>
            <w:pStyle w:val="TJ2"/>
            <w:rPr>
              <w:rFonts w:eastAsiaTheme="minorEastAsia"/>
              <w:noProof/>
              <w:lang w:val="hu-HU" w:eastAsia="hu-HU"/>
            </w:rPr>
          </w:pPr>
          <w:hyperlink w:anchor="_Toc90082988" w:history="1">
            <w:r w:rsidR="00A80029" w:rsidRPr="00374A88">
              <w:rPr>
                <w:rStyle w:val="Hiperhivatkozs"/>
                <w:noProof/>
                <w:lang w:val="hu-HU"/>
              </w:rPr>
              <w:t>Az intézményi kötődés</w:t>
            </w:r>
            <w:r w:rsidR="00A80029">
              <w:rPr>
                <w:noProof/>
                <w:webHidden/>
              </w:rPr>
              <w:tab/>
            </w:r>
            <w:r w:rsidR="00A80029">
              <w:rPr>
                <w:noProof/>
                <w:webHidden/>
              </w:rPr>
              <w:fldChar w:fldCharType="begin"/>
            </w:r>
            <w:r w:rsidR="00A80029">
              <w:rPr>
                <w:noProof/>
                <w:webHidden/>
              </w:rPr>
              <w:instrText xml:space="preserve"> PAGEREF _Toc90082988 \h </w:instrText>
            </w:r>
            <w:r w:rsidR="00A80029">
              <w:rPr>
                <w:noProof/>
                <w:webHidden/>
              </w:rPr>
            </w:r>
            <w:r w:rsidR="00A80029">
              <w:rPr>
                <w:noProof/>
                <w:webHidden/>
              </w:rPr>
              <w:fldChar w:fldCharType="separate"/>
            </w:r>
            <w:r w:rsidR="00A80029">
              <w:rPr>
                <w:noProof/>
                <w:webHidden/>
              </w:rPr>
              <w:t>3</w:t>
            </w:r>
            <w:r w:rsidR="00A80029">
              <w:rPr>
                <w:noProof/>
                <w:webHidden/>
              </w:rPr>
              <w:fldChar w:fldCharType="end"/>
            </w:r>
          </w:hyperlink>
        </w:p>
        <w:p w14:paraId="27CCE672" w14:textId="5FB66A36" w:rsidR="00A80029" w:rsidRDefault="009870E6">
          <w:pPr>
            <w:pStyle w:val="TJ2"/>
            <w:rPr>
              <w:rFonts w:eastAsiaTheme="minorEastAsia"/>
              <w:noProof/>
              <w:lang w:val="hu-HU" w:eastAsia="hu-HU"/>
            </w:rPr>
          </w:pPr>
          <w:hyperlink w:anchor="_Toc90082989" w:history="1">
            <w:r w:rsidR="00A80029" w:rsidRPr="00374A88">
              <w:rPr>
                <w:rStyle w:val="Hiperhivatkozs"/>
                <w:noProof/>
                <w:lang w:val="hu-HU"/>
              </w:rPr>
              <w:t>Kivonat</w:t>
            </w:r>
            <w:r w:rsidR="00A80029">
              <w:rPr>
                <w:noProof/>
                <w:webHidden/>
              </w:rPr>
              <w:tab/>
            </w:r>
            <w:r w:rsidR="00A80029">
              <w:rPr>
                <w:noProof/>
                <w:webHidden/>
              </w:rPr>
              <w:fldChar w:fldCharType="begin"/>
            </w:r>
            <w:r w:rsidR="00A80029">
              <w:rPr>
                <w:noProof/>
                <w:webHidden/>
              </w:rPr>
              <w:instrText xml:space="preserve"> PAGEREF _Toc90082989 \h </w:instrText>
            </w:r>
            <w:r w:rsidR="00A80029">
              <w:rPr>
                <w:noProof/>
                <w:webHidden/>
              </w:rPr>
            </w:r>
            <w:r w:rsidR="00A80029">
              <w:rPr>
                <w:noProof/>
                <w:webHidden/>
              </w:rPr>
              <w:fldChar w:fldCharType="separate"/>
            </w:r>
            <w:r w:rsidR="00A80029">
              <w:rPr>
                <w:noProof/>
                <w:webHidden/>
              </w:rPr>
              <w:t>3</w:t>
            </w:r>
            <w:r w:rsidR="00A80029">
              <w:rPr>
                <w:noProof/>
                <w:webHidden/>
              </w:rPr>
              <w:fldChar w:fldCharType="end"/>
            </w:r>
          </w:hyperlink>
        </w:p>
        <w:p w14:paraId="7AB166FF" w14:textId="757F86BC" w:rsidR="00A80029" w:rsidRDefault="009870E6">
          <w:pPr>
            <w:pStyle w:val="TJ2"/>
            <w:rPr>
              <w:rFonts w:eastAsiaTheme="minorEastAsia"/>
              <w:noProof/>
              <w:lang w:val="hu-HU" w:eastAsia="hu-HU"/>
            </w:rPr>
          </w:pPr>
          <w:hyperlink w:anchor="_Toc90082990" w:history="1">
            <w:r w:rsidR="00A80029" w:rsidRPr="00374A88">
              <w:rPr>
                <w:rStyle w:val="Hiperhivatkozs"/>
                <w:noProof/>
                <w:lang w:val="hu-HU"/>
              </w:rPr>
              <w:t>Kulcsszavak</w:t>
            </w:r>
            <w:r w:rsidR="00A80029">
              <w:rPr>
                <w:noProof/>
                <w:webHidden/>
              </w:rPr>
              <w:tab/>
            </w:r>
            <w:r w:rsidR="00A80029">
              <w:rPr>
                <w:noProof/>
                <w:webHidden/>
              </w:rPr>
              <w:fldChar w:fldCharType="begin"/>
            </w:r>
            <w:r w:rsidR="00A80029">
              <w:rPr>
                <w:noProof/>
                <w:webHidden/>
              </w:rPr>
              <w:instrText xml:space="preserve"> PAGEREF _Toc90082990 \h </w:instrText>
            </w:r>
            <w:r w:rsidR="00A80029">
              <w:rPr>
                <w:noProof/>
                <w:webHidden/>
              </w:rPr>
            </w:r>
            <w:r w:rsidR="00A80029">
              <w:rPr>
                <w:noProof/>
                <w:webHidden/>
              </w:rPr>
              <w:fldChar w:fldCharType="separate"/>
            </w:r>
            <w:r w:rsidR="00A80029">
              <w:rPr>
                <w:noProof/>
                <w:webHidden/>
              </w:rPr>
              <w:t>3</w:t>
            </w:r>
            <w:r w:rsidR="00A80029">
              <w:rPr>
                <w:noProof/>
                <w:webHidden/>
              </w:rPr>
              <w:fldChar w:fldCharType="end"/>
            </w:r>
          </w:hyperlink>
        </w:p>
        <w:p w14:paraId="02C94A33" w14:textId="746C4C1C" w:rsidR="00A80029" w:rsidRDefault="009870E6">
          <w:pPr>
            <w:pStyle w:val="TJ2"/>
            <w:rPr>
              <w:rFonts w:eastAsiaTheme="minorEastAsia"/>
              <w:noProof/>
              <w:lang w:val="hu-HU" w:eastAsia="hu-HU"/>
            </w:rPr>
          </w:pPr>
          <w:hyperlink w:anchor="_Toc90082991" w:history="1">
            <w:r w:rsidR="00A80029" w:rsidRPr="00374A88">
              <w:rPr>
                <w:rStyle w:val="Hiperhivatkozs"/>
                <w:noProof/>
                <w:lang w:val="hu-HU"/>
              </w:rPr>
              <w:t>Idegen nyelven is átadandó rétegek</w:t>
            </w:r>
            <w:r w:rsidR="00A80029">
              <w:rPr>
                <w:noProof/>
                <w:webHidden/>
              </w:rPr>
              <w:tab/>
            </w:r>
            <w:r w:rsidR="00A80029">
              <w:rPr>
                <w:noProof/>
                <w:webHidden/>
              </w:rPr>
              <w:fldChar w:fldCharType="begin"/>
            </w:r>
            <w:r w:rsidR="00A80029">
              <w:rPr>
                <w:noProof/>
                <w:webHidden/>
              </w:rPr>
              <w:instrText xml:space="preserve"> PAGEREF _Toc90082991 \h </w:instrText>
            </w:r>
            <w:r w:rsidR="00A80029">
              <w:rPr>
                <w:noProof/>
                <w:webHidden/>
              </w:rPr>
            </w:r>
            <w:r w:rsidR="00A80029">
              <w:rPr>
                <w:noProof/>
                <w:webHidden/>
              </w:rPr>
              <w:fldChar w:fldCharType="separate"/>
            </w:r>
            <w:r w:rsidR="00A80029">
              <w:rPr>
                <w:noProof/>
                <w:webHidden/>
              </w:rPr>
              <w:t>4</w:t>
            </w:r>
            <w:r w:rsidR="00A80029">
              <w:rPr>
                <w:noProof/>
                <w:webHidden/>
              </w:rPr>
              <w:fldChar w:fldCharType="end"/>
            </w:r>
          </w:hyperlink>
        </w:p>
        <w:p w14:paraId="7F3044A4" w14:textId="0CED4197" w:rsidR="00A80029" w:rsidRDefault="009870E6">
          <w:pPr>
            <w:pStyle w:val="TJ2"/>
            <w:rPr>
              <w:rFonts w:eastAsiaTheme="minorEastAsia"/>
              <w:noProof/>
              <w:lang w:val="hu-HU" w:eastAsia="hu-HU"/>
            </w:rPr>
          </w:pPr>
          <w:hyperlink w:anchor="_Toc90082992" w:history="1">
            <w:r w:rsidR="00A80029" w:rsidRPr="00374A88">
              <w:rPr>
                <w:rStyle w:val="Hiperhivatkozs"/>
                <w:noProof/>
                <w:lang w:val="hu-HU"/>
              </w:rPr>
              <w:t>Bevezetés</w:t>
            </w:r>
            <w:r w:rsidR="00A80029">
              <w:rPr>
                <w:noProof/>
                <w:webHidden/>
              </w:rPr>
              <w:tab/>
            </w:r>
            <w:r w:rsidR="00A80029">
              <w:rPr>
                <w:noProof/>
                <w:webHidden/>
              </w:rPr>
              <w:fldChar w:fldCharType="begin"/>
            </w:r>
            <w:r w:rsidR="00A80029">
              <w:rPr>
                <w:noProof/>
                <w:webHidden/>
              </w:rPr>
              <w:instrText xml:space="preserve"> PAGEREF _Toc90082992 \h </w:instrText>
            </w:r>
            <w:r w:rsidR="00A80029">
              <w:rPr>
                <w:noProof/>
                <w:webHidden/>
              </w:rPr>
            </w:r>
            <w:r w:rsidR="00A80029">
              <w:rPr>
                <w:noProof/>
                <w:webHidden/>
              </w:rPr>
              <w:fldChar w:fldCharType="separate"/>
            </w:r>
            <w:r w:rsidR="00A80029">
              <w:rPr>
                <w:noProof/>
                <w:webHidden/>
              </w:rPr>
              <w:t>4</w:t>
            </w:r>
            <w:r w:rsidR="00A80029">
              <w:rPr>
                <w:noProof/>
                <w:webHidden/>
              </w:rPr>
              <w:fldChar w:fldCharType="end"/>
            </w:r>
          </w:hyperlink>
        </w:p>
        <w:p w14:paraId="79C637AC" w14:textId="05C8833E" w:rsidR="00A80029" w:rsidRDefault="009870E6">
          <w:pPr>
            <w:pStyle w:val="TJ3"/>
            <w:tabs>
              <w:tab w:val="right" w:leader="dot" w:pos="9060"/>
            </w:tabs>
            <w:rPr>
              <w:rFonts w:eastAsiaTheme="minorEastAsia"/>
              <w:noProof/>
              <w:lang w:val="hu-HU" w:eastAsia="hu-HU"/>
            </w:rPr>
          </w:pPr>
          <w:hyperlink w:anchor="_Toc90082993" w:history="1">
            <w:r w:rsidR="00A80029" w:rsidRPr="00374A88">
              <w:rPr>
                <w:rStyle w:val="Hiperhivatkozs"/>
                <w:noProof/>
                <w:lang w:val="hu-HU"/>
              </w:rPr>
              <w:t>Célok</w:t>
            </w:r>
            <w:r w:rsidR="00A80029">
              <w:rPr>
                <w:noProof/>
                <w:webHidden/>
              </w:rPr>
              <w:tab/>
            </w:r>
            <w:r w:rsidR="00A80029">
              <w:rPr>
                <w:noProof/>
                <w:webHidden/>
              </w:rPr>
              <w:fldChar w:fldCharType="begin"/>
            </w:r>
            <w:r w:rsidR="00A80029">
              <w:rPr>
                <w:noProof/>
                <w:webHidden/>
              </w:rPr>
              <w:instrText xml:space="preserve"> PAGEREF _Toc90082993 \h </w:instrText>
            </w:r>
            <w:r w:rsidR="00A80029">
              <w:rPr>
                <w:noProof/>
                <w:webHidden/>
              </w:rPr>
            </w:r>
            <w:r w:rsidR="00A80029">
              <w:rPr>
                <w:noProof/>
                <w:webHidden/>
              </w:rPr>
              <w:fldChar w:fldCharType="separate"/>
            </w:r>
            <w:r w:rsidR="00A80029">
              <w:rPr>
                <w:noProof/>
                <w:webHidden/>
              </w:rPr>
              <w:t>4</w:t>
            </w:r>
            <w:r w:rsidR="00A80029">
              <w:rPr>
                <w:noProof/>
                <w:webHidden/>
              </w:rPr>
              <w:fldChar w:fldCharType="end"/>
            </w:r>
          </w:hyperlink>
        </w:p>
        <w:p w14:paraId="4452A836" w14:textId="04B34062" w:rsidR="00A80029" w:rsidRDefault="009870E6">
          <w:pPr>
            <w:pStyle w:val="TJ3"/>
            <w:tabs>
              <w:tab w:val="right" w:leader="dot" w:pos="9060"/>
            </w:tabs>
            <w:rPr>
              <w:rFonts w:eastAsiaTheme="minorEastAsia"/>
              <w:noProof/>
              <w:lang w:val="hu-HU" w:eastAsia="hu-HU"/>
            </w:rPr>
          </w:pPr>
          <w:hyperlink w:anchor="_Toc90082994" w:history="1">
            <w:r w:rsidR="00A80029" w:rsidRPr="00374A88">
              <w:rPr>
                <w:rStyle w:val="Hiperhivatkozs"/>
                <w:noProof/>
                <w:lang w:val="hu-HU"/>
              </w:rPr>
              <w:t>Feladatok</w:t>
            </w:r>
            <w:r w:rsidR="00A80029">
              <w:rPr>
                <w:noProof/>
                <w:webHidden/>
              </w:rPr>
              <w:tab/>
            </w:r>
            <w:r w:rsidR="00A80029">
              <w:rPr>
                <w:noProof/>
                <w:webHidden/>
              </w:rPr>
              <w:fldChar w:fldCharType="begin"/>
            </w:r>
            <w:r w:rsidR="00A80029">
              <w:rPr>
                <w:noProof/>
                <w:webHidden/>
              </w:rPr>
              <w:instrText xml:space="preserve"> PAGEREF _Toc90082994 \h </w:instrText>
            </w:r>
            <w:r w:rsidR="00A80029">
              <w:rPr>
                <w:noProof/>
                <w:webHidden/>
              </w:rPr>
            </w:r>
            <w:r w:rsidR="00A80029">
              <w:rPr>
                <w:noProof/>
                <w:webHidden/>
              </w:rPr>
              <w:fldChar w:fldCharType="separate"/>
            </w:r>
            <w:r w:rsidR="00A80029">
              <w:rPr>
                <w:noProof/>
                <w:webHidden/>
              </w:rPr>
              <w:t>5</w:t>
            </w:r>
            <w:r w:rsidR="00A80029">
              <w:rPr>
                <w:noProof/>
                <w:webHidden/>
              </w:rPr>
              <w:fldChar w:fldCharType="end"/>
            </w:r>
          </w:hyperlink>
        </w:p>
        <w:p w14:paraId="320BFAA8" w14:textId="4DD9EF1B" w:rsidR="00A80029" w:rsidRDefault="009870E6">
          <w:pPr>
            <w:pStyle w:val="TJ3"/>
            <w:tabs>
              <w:tab w:val="right" w:leader="dot" w:pos="9060"/>
            </w:tabs>
            <w:rPr>
              <w:rFonts w:eastAsiaTheme="minorEastAsia"/>
              <w:noProof/>
              <w:lang w:val="hu-HU" w:eastAsia="hu-HU"/>
            </w:rPr>
          </w:pPr>
          <w:hyperlink w:anchor="_Toc90082995" w:history="1">
            <w:r w:rsidR="00A80029" w:rsidRPr="00374A88">
              <w:rPr>
                <w:rStyle w:val="Hiperhivatkozs"/>
                <w:noProof/>
                <w:lang w:val="hu-HU"/>
              </w:rPr>
              <w:t>Motivációk</w:t>
            </w:r>
            <w:r w:rsidR="00A80029">
              <w:rPr>
                <w:noProof/>
                <w:webHidden/>
              </w:rPr>
              <w:tab/>
            </w:r>
            <w:r w:rsidR="00A80029">
              <w:rPr>
                <w:noProof/>
                <w:webHidden/>
              </w:rPr>
              <w:fldChar w:fldCharType="begin"/>
            </w:r>
            <w:r w:rsidR="00A80029">
              <w:rPr>
                <w:noProof/>
                <w:webHidden/>
              </w:rPr>
              <w:instrText xml:space="preserve"> PAGEREF _Toc90082995 \h </w:instrText>
            </w:r>
            <w:r w:rsidR="00A80029">
              <w:rPr>
                <w:noProof/>
                <w:webHidden/>
              </w:rPr>
            </w:r>
            <w:r w:rsidR="00A80029">
              <w:rPr>
                <w:noProof/>
                <w:webHidden/>
              </w:rPr>
              <w:fldChar w:fldCharType="separate"/>
            </w:r>
            <w:r w:rsidR="00A80029">
              <w:rPr>
                <w:noProof/>
                <w:webHidden/>
              </w:rPr>
              <w:t>5</w:t>
            </w:r>
            <w:r w:rsidR="00A80029">
              <w:rPr>
                <w:noProof/>
                <w:webHidden/>
              </w:rPr>
              <w:fldChar w:fldCharType="end"/>
            </w:r>
          </w:hyperlink>
        </w:p>
        <w:p w14:paraId="109BCD1C" w14:textId="4AF2F1AA" w:rsidR="00A80029" w:rsidRDefault="009870E6">
          <w:pPr>
            <w:pStyle w:val="TJ3"/>
            <w:tabs>
              <w:tab w:val="right" w:leader="dot" w:pos="9060"/>
            </w:tabs>
            <w:rPr>
              <w:rFonts w:eastAsiaTheme="minorEastAsia"/>
              <w:noProof/>
              <w:lang w:val="hu-HU" w:eastAsia="hu-HU"/>
            </w:rPr>
          </w:pPr>
          <w:hyperlink w:anchor="_Toc90082996" w:history="1">
            <w:r w:rsidR="00A80029" w:rsidRPr="00374A88">
              <w:rPr>
                <w:rStyle w:val="Hiperhivatkozs"/>
                <w:noProof/>
                <w:lang w:val="hu-HU"/>
              </w:rPr>
              <w:t>Célcsoportok</w:t>
            </w:r>
            <w:r w:rsidR="00A80029">
              <w:rPr>
                <w:noProof/>
                <w:webHidden/>
              </w:rPr>
              <w:tab/>
            </w:r>
            <w:r w:rsidR="00A80029">
              <w:rPr>
                <w:noProof/>
                <w:webHidden/>
              </w:rPr>
              <w:fldChar w:fldCharType="begin"/>
            </w:r>
            <w:r w:rsidR="00A80029">
              <w:rPr>
                <w:noProof/>
                <w:webHidden/>
              </w:rPr>
              <w:instrText xml:space="preserve"> PAGEREF _Toc90082996 \h </w:instrText>
            </w:r>
            <w:r w:rsidR="00A80029">
              <w:rPr>
                <w:noProof/>
                <w:webHidden/>
              </w:rPr>
            </w:r>
            <w:r w:rsidR="00A80029">
              <w:rPr>
                <w:noProof/>
                <w:webHidden/>
              </w:rPr>
              <w:fldChar w:fldCharType="separate"/>
            </w:r>
            <w:r w:rsidR="00A80029">
              <w:rPr>
                <w:noProof/>
                <w:webHidden/>
              </w:rPr>
              <w:t>5</w:t>
            </w:r>
            <w:r w:rsidR="00A80029">
              <w:rPr>
                <w:noProof/>
                <w:webHidden/>
              </w:rPr>
              <w:fldChar w:fldCharType="end"/>
            </w:r>
          </w:hyperlink>
        </w:p>
        <w:p w14:paraId="441868FD" w14:textId="2ADD6CF7" w:rsidR="00A80029" w:rsidRDefault="009870E6">
          <w:pPr>
            <w:pStyle w:val="TJ3"/>
            <w:tabs>
              <w:tab w:val="right" w:leader="dot" w:pos="9060"/>
            </w:tabs>
            <w:rPr>
              <w:rFonts w:eastAsiaTheme="minorEastAsia"/>
              <w:noProof/>
              <w:lang w:val="hu-HU" w:eastAsia="hu-HU"/>
            </w:rPr>
          </w:pPr>
          <w:hyperlink w:anchor="_Toc90082997" w:history="1">
            <w:r w:rsidR="00A80029" w:rsidRPr="00374A88">
              <w:rPr>
                <w:rStyle w:val="Hiperhivatkozs"/>
                <w:noProof/>
                <w:lang w:val="hu-HU"/>
              </w:rPr>
              <w:t>Hasznosság</w:t>
            </w:r>
            <w:r w:rsidR="00A80029">
              <w:rPr>
                <w:noProof/>
                <w:webHidden/>
              </w:rPr>
              <w:tab/>
            </w:r>
            <w:r w:rsidR="00A80029">
              <w:rPr>
                <w:noProof/>
                <w:webHidden/>
              </w:rPr>
              <w:fldChar w:fldCharType="begin"/>
            </w:r>
            <w:r w:rsidR="00A80029">
              <w:rPr>
                <w:noProof/>
                <w:webHidden/>
              </w:rPr>
              <w:instrText xml:space="preserve"> PAGEREF _Toc90082997 \h </w:instrText>
            </w:r>
            <w:r w:rsidR="00A80029">
              <w:rPr>
                <w:noProof/>
                <w:webHidden/>
              </w:rPr>
            </w:r>
            <w:r w:rsidR="00A80029">
              <w:rPr>
                <w:noProof/>
                <w:webHidden/>
              </w:rPr>
              <w:fldChar w:fldCharType="separate"/>
            </w:r>
            <w:r w:rsidR="00A80029">
              <w:rPr>
                <w:noProof/>
                <w:webHidden/>
              </w:rPr>
              <w:t>5</w:t>
            </w:r>
            <w:r w:rsidR="00A80029">
              <w:rPr>
                <w:noProof/>
                <w:webHidden/>
              </w:rPr>
              <w:fldChar w:fldCharType="end"/>
            </w:r>
          </w:hyperlink>
        </w:p>
        <w:p w14:paraId="77808620" w14:textId="140BF119" w:rsidR="00A80029" w:rsidRDefault="009870E6">
          <w:pPr>
            <w:pStyle w:val="TJ2"/>
            <w:rPr>
              <w:rFonts w:eastAsiaTheme="minorEastAsia"/>
              <w:noProof/>
              <w:lang w:val="hu-HU" w:eastAsia="hu-HU"/>
            </w:rPr>
          </w:pPr>
          <w:hyperlink w:anchor="_Toc90082998" w:history="1">
            <w:r w:rsidR="00A80029" w:rsidRPr="00374A88">
              <w:rPr>
                <w:rStyle w:val="Hiperhivatkozs"/>
                <w:noProof/>
                <w:lang w:val="hu-HU"/>
              </w:rPr>
              <w:t>Szakirodalmi/saját előzmények</w:t>
            </w:r>
            <w:r w:rsidR="00A80029">
              <w:rPr>
                <w:noProof/>
                <w:webHidden/>
              </w:rPr>
              <w:tab/>
            </w:r>
            <w:r w:rsidR="00A80029">
              <w:rPr>
                <w:noProof/>
                <w:webHidden/>
              </w:rPr>
              <w:fldChar w:fldCharType="begin"/>
            </w:r>
            <w:r w:rsidR="00A80029">
              <w:rPr>
                <w:noProof/>
                <w:webHidden/>
              </w:rPr>
              <w:instrText xml:space="preserve"> PAGEREF _Toc90082998 \h </w:instrText>
            </w:r>
            <w:r w:rsidR="00A80029">
              <w:rPr>
                <w:noProof/>
                <w:webHidden/>
              </w:rPr>
            </w:r>
            <w:r w:rsidR="00A80029">
              <w:rPr>
                <w:noProof/>
                <w:webHidden/>
              </w:rPr>
              <w:fldChar w:fldCharType="separate"/>
            </w:r>
            <w:r w:rsidR="00A80029">
              <w:rPr>
                <w:noProof/>
                <w:webHidden/>
              </w:rPr>
              <w:t>5</w:t>
            </w:r>
            <w:r w:rsidR="00A80029">
              <w:rPr>
                <w:noProof/>
                <w:webHidden/>
              </w:rPr>
              <w:fldChar w:fldCharType="end"/>
            </w:r>
          </w:hyperlink>
        </w:p>
        <w:p w14:paraId="18A68020" w14:textId="406B8A91" w:rsidR="00A80029" w:rsidRDefault="009870E6">
          <w:pPr>
            <w:pStyle w:val="TJ3"/>
            <w:tabs>
              <w:tab w:val="right" w:leader="dot" w:pos="9060"/>
            </w:tabs>
            <w:rPr>
              <w:rFonts w:eastAsiaTheme="minorEastAsia"/>
              <w:noProof/>
              <w:lang w:val="hu-HU" w:eastAsia="hu-HU"/>
            </w:rPr>
          </w:pPr>
          <w:hyperlink w:anchor="_Toc90082999" w:history="1">
            <w:r w:rsidR="00A80029" w:rsidRPr="00374A88">
              <w:rPr>
                <w:rStyle w:val="Hiperhivatkozs"/>
                <w:noProof/>
                <w:lang w:val="hu-HU"/>
              </w:rPr>
              <w:t>A probléma/jelenség története</w:t>
            </w:r>
            <w:r w:rsidR="00A80029">
              <w:rPr>
                <w:noProof/>
                <w:webHidden/>
              </w:rPr>
              <w:tab/>
            </w:r>
            <w:r w:rsidR="00A80029">
              <w:rPr>
                <w:noProof/>
                <w:webHidden/>
              </w:rPr>
              <w:fldChar w:fldCharType="begin"/>
            </w:r>
            <w:r w:rsidR="00A80029">
              <w:rPr>
                <w:noProof/>
                <w:webHidden/>
              </w:rPr>
              <w:instrText xml:space="preserve"> PAGEREF _Toc90082999 \h </w:instrText>
            </w:r>
            <w:r w:rsidR="00A80029">
              <w:rPr>
                <w:noProof/>
                <w:webHidden/>
              </w:rPr>
            </w:r>
            <w:r w:rsidR="00A80029">
              <w:rPr>
                <w:noProof/>
                <w:webHidden/>
              </w:rPr>
              <w:fldChar w:fldCharType="separate"/>
            </w:r>
            <w:r w:rsidR="00A80029">
              <w:rPr>
                <w:noProof/>
                <w:webHidden/>
              </w:rPr>
              <w:t>6</w:t>
            </w:r>
            <w:r w:rsidR="00A80029">
              <w:rPr>
                <w:noProof/>
                <w:webHidden/>
              </w:rPr>
              <w:fldChar w:fldCharType="end"/>
            </w:r>
          </w:hyperlink>
        </w:p>
        <w:p w14:paraId="468E00E6" w14:textId="0805371D" w:rsidR="00A80029" w:rsidRDefault="009870E6">
          <w:pPr>
            <w:pStyle w:val="TJ3"/>
            <w:tabs>
              <w:tab w:val="right" w:leader="dot" w:pos="9060"/>
            </w:tabs>
            <w:rPr>
              <w:rFonts w:eastAsiaTheme="minorEastAsia"/>
              <w:noProof/>
              <w:lang w:val="hu-HU" w:eastAsia="hu-HU"/>
            </w:rPr>
          </w:pPr>
          <w:hyperlink w:anchor="_Toc90083000" w:history="1">
            <w:r w:rsidR="00A80029" w:rsidRPr="00374A88">
              <w:rPr>
                <w:rStyle w:val="Hiperhivatkozs"/>
                <w:noProof/>
                <w:lang w:val="hu-HU"/>
              </w:rPr>
              <w:t>A probléma/jelenség aktuális állapota</w:t>
            </w:r>
            <w:r w:rsidR="00A80029">
              <w:rPr>
                <w:noProof/>
                <w:webHidden/>
              </w:rPr>
              <w:tab/>
            </w:r>
            <w:r w:rsidR="00A80029">
              <w:rPr>
                <w:noProof/>
                <w:webHidden/>
              </w:rPr>
              <w:fldChar w:fldCharType="begin"/>
            </w:r>
            <w:r w:rsidR="00A80029">
              <w:rPr>
                <w:noProof/>
                <w:webHidden/>
              </w:rPr>
              <w:instrText xml:space="preserve"> PAGEREF _Toc90083000 \h </w:instrText>
            </w:r>
            <w:r w:rsidR="00A80029">
              <w:rPr>
                <w:noProof/>
                <w:webHidden/>
              </w:rPr>
            </w:r>
            <w:r w:rsidR="00A80029">
              <w:rPr>
                <w:noProof/>
                <w:webHidden/>
              </w:rPr>
              <w:fldChar w:fldCharType="separate"/>
            </w:r>
            <w:r w:rsidR="00A80029">
              <w:rPr>
                <w:noProof/>
                <w:webHidden/>
              </w:rPr>
              <w:t>6</w:t>
            </w:r>
            <w:r w:rsidR="00A80029">
              <w:rPr>
                <w:noProof/>
                <w:webHidden/>
              </w:rPr>
              <w:fldChar w:fldCharType="end"/>
            </w:r>
          </w:hyperlink>
        </w:p>
        <w:p w14:paraId="50C55703" w14:textId="2435ECBC" w:rsidR="00A80029" w:rsidRDefault="009870E6">
          <w:pPr>
            <w:pStyle w:val="TJ3"/>
            <w:tabs>
              <w:tab w:val="right" w:leader="dot" w:pos="9060"/>
            </w:tabs>
            <w:rPr>
              <w:rFonts w:eastAsiaTheme="minorEastAsia"/>
              <w:noProof/>
              <w:lang w:val="hu-HU" w:eastAsia="hu-HU"/>
            </w:rPr>
          </w:pPr>
          <w:hyperlink w:anchor="_Toc90083001" w:history="1">
            <w:r w:rsidR="00A80029" w:rsidRPr="00374A88">
              <w:rPr>
                <w:rStyle w:val="Hiperhivatkozs"/>
                <w:noProof/>
                <w:lang w:val="hu-HU"/>
              </w:rPr>
              <w:t>A probléma jelenség adatvagyona</w:t>
            </w:r>
            <w:r w:rsidR="00A80029">
              <w:rPr>
                <w:noProof/>
                <w:webHidden/>
              </w:rPr>
              <w:tab/>
            </w:r>
            <w:r w:rsidR="00A80029">
              <w:rPr>
                <w:noProof/>
                <w:webHidden/>
              </w:rPr>
              <w:fldChar w:fldCharType="begin"/>
            </w:r>
            <w:r w:rsidR="00A80029">
              <w:rPr>
                <w:noProof/>
                <w:webHidden/>
              </w:rPr>
              <w:instrText xml:space="preserve"> PAGEREF _Toc90083001 \h </w:instrText>
            </w:r>
            <w:r w:rsidR="00A80029">
              <w:rPr>
                <w:noProof/>
                <w:webHidden/>
              </w:rPr>
            </w:r>
            <w:r w:rsidR="00A80029">
              <w:rPr>
                <w:noProof/>
                <w:webHidden/>
              </w:rPr>
              <w:fldChar w:fldCharType="separate"/>
            </w:r>
            <w:r w:rsidR="00A80029">
              <w:rPr>
                <w:noProof/>
                <w:webHidden/>
              </w:rPr>
              <w:t>6</w:t>
            </w:r>
            <w:r w:rsidR="00A80029">
              <w:rPr>
                <w:noProof/>
                <w:webHidden/>
              </w:rPr>
              <w:fldChar w:fldCharType="end"/>
            </w:r>
          </w:hyperlink>
        </w:p>
        <w:p w14:paraId="3DA7F7AA" w14:textId="5BFA893D" w:rsidR="00A80029" w:rsidRDefault="009870E6">
          <w:pPr>
            <w:pStyle w:val="TJ2"/>
            <w:rPr>
              <w:rFonts w:eastAsiaTheme="minorEastAsia"/>
              <w:noProof/>
              <w:lang w:val="hu-HU" w:eastAsia="hu-HU"/>
            </w:rPr>
          </w:pPr>
          <w:hyperlink w:anchor="_Toc90083002" w:history="1">
            <w:r w:rsidR="00A80029" w:rsidRPr="00374A88">
              <w:rPr>
                <w:rStyle w:val="Hiperhivatkozs"/>
                <w:noProof/>
                <w:lang w:val="hu-HU"/>
              </w:rPr>
              <w:t>Adatok és módszerek</w:t>
            </w:r>
            <w:r w:rsidR="00A80029">
              <w:rPr>
                <w:noProof/>
                <w:webHidden/>
              </w:rPr>
              <w:tab/>
            </w:r>
            <w:r w:rsidR="00A80029">
              <w:rPr>
                <w:noProof/>
                <w:webHidden/>
              </w:rPr>
              <w:fldChar w:fldCharType="begin"/>
            </w:r>
            <w:r w:rsidR="00A80029">
              <w:rPr>
                <w:noProof/>
                <w:webHidden/>
              </w:rPr>
              <w:instrText xml:space="preserve"> PAGEREF _Toc90083002 \h </w:instrText>
            </w:r>
            <w:r w:rsidR="00A80029">
              <w:rPr>
                <w:noProof/>
                <w:webHidden/>
              </w:rPr>
            </w:r>
            <w:r w:rsidR="00A80029">
              <w:rPr>
                <w:noProof/>
                <w:webHidden/>
              </w:rPr>
              <w:fldChar w:fldCharType="separate"/>
            </w:r>
            <w:r w:rsidR="00A80029">
              <w:rPr>
                <w:noProof/>
                <w:webHidden/>
              </w:rPr>
              <w:t>10</w:t>
            </w:r>
            <w:r w:rsidR="00A80029">
              <w:rPr>
                <w:noProof/>
                <w:webHidden/>
              </w:rPr>
              <w:fldChar w:fldCharType="end"/>
            </w:r>
          </w:hyperlink>
        </w:p>
        <w:p w14:paraId="6FD50BF9" w14:textId="1CB81BBE" w:rsidR="00A80029" w:rsidRDefault="009870E6">
          <w:pPr>
            <w:pStyle w:val="TJ3"/>
            <w:tabs>
              <w:tab w:val="right" w:leader="dot" w:pos="9060"/>
            </w:tabs>
            <w:rPr>
              <w:rFonts w:eastAsiaTheme="minorEastAsia"/>
              <w:noProof/>
              <w:lang w:val="hu-HU" w:eastAsia="hu-HU"/>
            </w:rPr>
          </w:pPr>
          <w:hyperlink w:anchor="_Toc90083003" w:history="1">
            <w:r w:rsidR="00A80029" w:rsidRPr="00374A88">
              <w:rPr>
                <w:rStyle w:val="Hiperhivatkozs"/>
                <w:noProof/>
                <w:lang w:val="hu-HU"/>
              </w:rPr>
              <w:t>Saját adatvagyon</w:t>
            </w:r>
            <w:r w:rsidR="00A80029">
              <w:rPr>
                <w:noProof/>
                <w:webHidden/>
              </w:rPr>
              <w:tab/>
            </w:r>
            <w:r w:rsidR="00A80029">
              <w:rPr>
                <w:noProof/>
                <w:webHidden/>
              </w:rPr>
              <w:fldChar w:fldCharType="begin"/>
            </w:r>
            <w:r w:rsidR="00A80029">
              <w:rPr>
                <w:noProof/>
                <w:webHidden/>
              </w:rPr>
              <w:instrText xml:space="preserve"> PAGEREF _Toc90083003 \h </w:instrText>
            </w:r>
            <w:r w:rsidR="00A80029">
              <w:rPr>
                <w:noProof/>
                <w:webHidden/>
              </w:rPr>
            </w:r>
            <w:r w:rsidR="00A80029">
              <w:rPr>
                <w:noProof/>
                <w:webHidden/>
              </w:rPr>
              <w:fldChar w:fldCharType="separate"/>
            </w:r>
            <w:r w:rsidR="00A80029">
              <w:rPr>
                <w:noProof/>
                <w:webHidden/>
              </w:rPr>
              <w:t>10</w:t>
            </w:r>
            <w:r w:rsidR="00A80029">
              <w:rPr>
                <w:noProof/>
                <w:webHidden/>
              </w:rPr>
              <w:fldChar w:fldCharType="end"/>
            </w:r>
          </w:hyperlink>
        </w:p>
        <w:p w14:paraId="5B3939C7" w14:textId="34835EE1" w:rsidR="00A80029" w:rsidRDefault="009870E6">
          <w:pPr>
            <w:pStyle w:val="TJ3"/>
            <w:tabs>
              <w:tab w:val="right" w:leader="dot" w:pos="9060"/>
            </w:tabs>
            <w:rPr>
              <w:rFonts w:eastAsiaTheme="minorEastAsia"/>
              <w:noProof/>
              <w:lang w:val="hu-HU" w:eastAsia="hu-HU"/>
            </w:rPr>
          </w:pPr>
          <w:hyperlink w:anchor="_Toc90083004" w:history="1">
            <w:r w:rsidR="00A80029" w:rsidRPr="00374A88">
              <w:rPr>
                <w:rStyle w:val="Hiperhivatkozs"/>
                <w:noProof/>
                <w:lang w:val="hu-HU"/>
              </w:rPr>
              <w:t>Saját módszertan</w:t>
            </w:r>
            <w:r w:rsidR="00A80029">
              <w:rPr>
                <w:noProof/>
                <w:webHidden/>
              </w:rPr>
              <w:tab/>
            </w:r>
            <w:r w:rsidR="00A80029">
              <w:rPr>
                <w:noProof/>
                <w:webHidden/>
              </w:rPr>
              <w:fldChar w:fldCharType="begin"/>
            </w:r>
            <w:r w:rsidR="00A80029">
              <w:rPr>
                <w:noProof/>
                <w:webHidden/>
              </w:rPr>
              <w:instrText xml:space="preserve"> PAGEREF _Toc90083004 \h </w:instrText>
            </w:r>
            <w:r w:rsidR="00A80029">
              <w:rPr>
                <w:noProof/>
                <w:webHidden/>
              </w:rPr>
            </w:r>
            <w:r w:rsidR="00A80029">
              <w:rPr>
                <w:noProof/>
                <w:webHidden/>
              </w:rPr>
              <w:fldChar w:fldCharType="separate"/>
            </w:r>
            <w:r w:rsidR="00A80029">
              <w:rPr>
                <w:noProof/>
                <w:webHidden/>
              </w:rPr>
              <w:t>10</w:t>
            </w:r>
            <w:r w:rsidR="00A80029">
              <w:rPr>
                <w:noProof/>
                <w:webHidden/>
              </w:rPr>
              <w:fldChar w:fldCharType="end"/>
            </w:r>
          </w:hyperlink>
        </w:p>
        <w:p w14:paraId="3D6A7DE8" w14:textId="3AF99EA6" w:rsidR="00A80029" w:rsidRDefault="009870E6">
          <w:pPr>
            <w:pStyle w:val="TJ2"/>
            <w:rPr>
              <w:rFonts w:eastAsiaTheme="minorEastAsia"/>
              <w:noProof/>
              <w:lang w:val="hu-HU" w:eastAsia="hu-HU"/>
            </w:rPr>
          </w:pPr>
          <w:hyperlink w:anchor="_Toc90083005" w:history="1">
            <w:r w:rsidR="00A80029" w:rsidRPr="00374A88">
              <w:rPr>
                <w:rStyle w:val="Hiperhivatkozs"/>
                <w:noProof/>
                <w:lang w:val="hu-HU"/>
              </w:rPr>
              <w:t>Eredmények</w:t>
            </w:r>
            <w:r w:rsidR="00A80029">
              <w:rPr>
                <w:noProof/>
                <w:webHidden/>
              </w:rPr>
              <w:tab/>
            </w:r>
            <w:r w:rsidR="00A80029">
              <w:rPr>
                <w:noProof/>
                <w:webHidden/>
              </w:rPr>
              <w:fldChar w:fldCharType="begin"/>
            </w:r>
            <w:r w:rsidR="00A80029">
              <w:rPr>
                <w:noProof/>
                <w:webHidden/>
              </w:rPr>
              <w:instrText xml:space="preserve"> PAGEREF _Toc90083005 \h </w:instrText>
            </w:r>
            <w:r w:rsidR="00A80029">
              <w:rPr>
                <w:noProof/>
                <w:webHidden/>
              </w:rPr>
            </w:r>
            <w:r w:rsidR="00A80029">
              <w:rPr>
                <w:noProof/>
                <w:webHidden/>
              </w:rPr>
              <w:fldChar w:fldCharType="separate"/>
            </w:r>
            <w:r w:rsidR="00A80029">
              <w:rPr>
                <w:noProof/>
                <w:webHidden/>
              </w:rPr>
              <w:t>15</w:t>
            </w:r>
            <w:r w:rsidR="00A80029">
              <w:rPr>
                <w:noProof/>
                <w:webHidden/>
              </w:rPr>
              <w:fldChar w:fldCharType="end"/>
            </w:r>
          </w:hyperlink>
        </w:p>
        <w:p w14:paraId="396CF55D" w14:textId="0B67B8B8" w:rsidR="00A80029" w:rsidRDefault="009870E6">
          <w:pPr>
            <w:pStyle w:val="TJ3"/>
            <w:tabs>
              <w:tab w:val="right" w:leader="dot" w:pos="9060"/>
            </w:tabs>
            <w:rPr>
              <w:rFonts w:eastAsiaTheme="minorEastAsia"/>
              <w:noProof/>
              <w:lang w:val="hu-HU" w:eastAsia="hu-HU"/>
            </w:rPr>
          </w:pPr>
          <w:hyperlink w:anchor="_Toc90083006" w:history="1">
            <w:r w:rsidR="00A80029" w:rsidRPr="00374A88">
              <w:rPr>
                <w:rStyle w:val="Hiperhivatkozs"/>
                <w:noProof/>
                <w:lang w:val="hu-HU"/>
              </w:rPr>
              <w:t>Hipotézisek/elvárások/kérdések</w:t>
            </w:r>
            <w:r w:rsidR="00A80029">
              <w:rPr>
                <w:noProof/>
                <w:webHidden/>
              </w:rPr>
              <w:tab/>
            </w:r>
            <w:r w:rsidR="00A80029">
              <w:rPr>
                <w:noProof/>
                <w:webHidden/>
              </w:rPr>
              <w:fldChar w:fldCharType="begin"/>
            </w:r>
            <w:r w:rsidR="00A80029">
              <w:rPr>
                <w:noProof/>
                <w:webHidden/>
              </w:rPr>
              <w:instrText xml:space="preserve"> PAGEREF _Toc90083006 \h </w:instrText>
            </w:r>
            <w:r w:rsidR="00A80029">
              <w:rPr>
                <w:noProof/>
                <w:webHidden/>
              </w:rPr>
            </w:r>
            <w:r w:rsidR="00A80029">
              <w:rPr>
                <w:noProof/>
                <w:webHidden/>
              </w:rPr>
              <w:fldChar w:fldCharType="separate"/>
            </w:r>
            <w:r w:rsidR="00A80029">
              <w:rPr>
                <w:noProof/>
                <w:webHidden/>
              </w:rPr>
              <w:t>17</w:t>
            </w:r>
            <w:r w:rsidR="00A80029">
              <w:rPr>
                <w:noProof/>
                <w:webHidden/>
              </w:rPr>
              <w:fldChar w:fldCharType="end"/>
            </w:r>
          </w:hyperlink>
        </w:p>
        <w:p w14:paraId="240DC096" w14:textId="44546B38" w:rsidR="00A80029" w:rsidRDefault="009870E6">
          <w:pPr>
            <w:pStyle w:val="TJ3"/>
            <w:tabs>
              <w:tab w:val="right" w:leader="dot" w:pos="9060"/>
            </w:tabs>
            <w:rPr>
              <w:rFonts w:eastAsiaTheme="minorEastAsia"/>
              <w:noProof/>
              <w:lang w:val="hu-HU" w:eastAsia="hu-HU"/>
            </w:rPr>
          </w:pPr>
          <w:hyperlink w:anchor="_Toc90083007" w:history="1">
            <w:r w:rsidR="00A80029" w:rsidRPr="00374A88">
              <w:rPr>
                <w:rStyle w:val="Hiperhivatkozs"/>
                <w:noProof/>
                <w:lang w:val="hu-HU"/>
              </w:rPr>
              <w:t>Válaszok/állapotok</w:t>
            </w:r>
            <w:r w:rsidR="00A80029">
              <w:rPr>
                <w:noProof/>
                <w:webHidden/>
              </w:rPr>
              <w:tab/>
            </w:r>
            <w:r w:rsidR="00A80029">
              <w:rPr>
                <w:noProof/>
                <w:webHidden/>
              </w:rPr>
              <w:fldChar w:fldCharType="begin"/>
            </w:r>
            <w:r w:rsidR="00A80029">
              <w:rPr>
                <w:noProof/>
                <w:webHidden/>
              </w:rPr>
              <w:instrText xml:space="preserve"> PAGEREF _Toc90083007 \h </w:instrText>
            </w:r>
            <w:r w:rsidR="00A80029">
              <w:rPr>
                <w:noProof/>
                <w:webHidden/>
              </w:rPr>
            </w:r>
            <w:r w:rsidR="00A80029">
              <w:rPr>
                <w:noProof/>
                <w:webHidden/>
              </w:rPr>
              <w:fldChar w:fldCharType="separate"/>
            </w:r>
            <w:r w:rsidR="00A80029">
              <w:rPr>
                <w:noProof/>
                <w:webHidden/>
              </w:rPr>
              <w:t>17</w:t>
            </w:r>
            <w:r w:rsidR="00A80029">
              <w:rPr>
                <w:noProof/>
                <w:webHidden/>
              </w:rPr>
              <w:fldChar w:fldCharType="end"/>
            </w:r>
          </w:hyperlink>
        </w:p>
        <w:p w14:paraId="3EA1FF20" w14:textId="6477C613" w:rsidR="00A80029" w:rsidRDefault="009870E6">
          <w:pPr>
            <w:pStyle w:val="TJ2"/>
            <w:rPr>
              <w:rFonts w:eastAsiaTheme="minorEastAsia"/>
              <w:noProof/>
              <w:lang w:val="hu-HU" w:eastAsia="hu-HU"/>
            </w:rPr>
          </w:pPr>
          <w:hyperlink w:anchor="_Toc90083008" w:history="1">
            <w:r w:rsidR="00A80029" w:rsidRPr="00374A88">
              <w:rPr>
                <w:rStyle w:val="Hiperhivatkozs"/>
                <w:noProof/>
                <w:lang w:val="hu-HU"/>
              </w:rPr>
              <w:t>Vita</w:t>
            </w:r>
            <w:r w:rsidR="00A80029">
              <w:rPr>
                <w:noProof/>
                <w:webHidden/>
              </w:rPr>
              <w:tab/>
            </w:r>
            <w:r w:rsidR="00A80029">
              <w:rPr>
                <w:noProof/>
                <w:webHidden/>
              </w:rPr>
              <w:fldChar w:fldCharType="begin"/>
            </w:r>
            <w:r w:rsidR="00A80029">
              <w:rPr>
                <w:noProof/>
                <w:webHidden/>
              </w:rPr>
              <w:instrText xml:space="preserve"> PAGEREF _Toc90083008 \h </w:instrText>
            </w:r>
            <w:r w:rsidR="00A80029">
              <w:rPr>
                <w:noProof/>
                <w:webHidden/>
              </w:rPr>
            </w:r>
            <w:r w:rsidR="00A80029">
              <w:rPr>
                <w:noProof/>
                <w:webHidden/>
              </w:rPr>
              <w:fldChar w:fldCharType="separate"/>
            </w:r>
            <w:r w:rsidR="00A80029">
              <w:rPr>
                <w:noProof/>
                <w:webHidden/>
              </w:rPr>
              <w:t>18</w:t>
            </w:r>
            <w:r w:rsidR="00A80029">
              <w:rPr>
                <w:noProof/>
                <w:webHidden/>
              </w:rPr>
              <w:fldChar w:fldCharType="end"/>
            </w:r>
          </w:hyperlink>
        </w:p>
        <w:p w14:paraId="67C55726" w14:textId="525B32D3" w:rsidR="00A80029" w:rsidRDefault="009870E6">
          <w:pPr>
            <w:pStyle w:val="TJ2"/>
            <w:rPr>
              <w:rFonts w:eastAsiaTheme="minorEastAsia"/>
              <w:noProof/>
              <w:lang w:val="hu-HU" w:eastAsia="hu-HU"/>
            </w:rPr>
          </w:pPr>
          <w:hyperlink w:anchor="_Toc90083009" w:history="1">
            <w:r w:rsidR="00A80029" w:rsidRPr="00374A88">
              <w:rPr>
                <w:rStyle w:val="Hiperhivatkozs"/>
                <w:noProof/>
                <w:lang w:val="hu-HU"/>
              </w:rPr>
              <w:t>Következtetések</w:t>
            </w:r>
            <w:r w:rsidR="00A80029">
              <w:rPr>
                <w:noProof/>
                <w:webHidden/>
              </w:rPr>
              <w:tab/>
            </w:r>
            <w:r w:rsidR="00A80029">
              <w:rPr>
                <w:noProof/>
                <w:webHidden/>
              </w:rPr>
              <w:fldChar w:fldCharType="begin"/>
            </w:r>
            <w:r w:rsidR="00A80029">
              <w:rPr>
                <w:noProof/>
                <w:webHidden/>
              </w:rPr>
              <w:instrText xml:space="preserve"> PAGEREF _Toc90083009 \h </w:instrText>
            </w:r>
            <w:r w:rsidR="00A80029">
              <w:rPr>
                <w:noProof/>
                <w:webHidden/>
              </w:rPr>
            </w:r>
            <w:r w:rsidR="00A80029">
              <w:rPr>
                <w:noProof/>
                <w:webHidden/>
              </w:rPr>
              <w:fldChar w:fldCharType="separate"/>
            </w:r>
            <w:r w:rsidR="00A80029">
              <w:rPr>
                <w:noProof/>
                <w:webHidden/>
              </w:rPr>
              <w:t>18</w:t>
            </w:r>
            <w:r w:rsidR="00A80029">
              <w:rPr>
                <w:noProof/>
                <w:webHidden/>
              </w:rPr>
              <w:fldChar w:fldCharType="end"/>
            </w:r>
          </w:hyperlink>
        </w:p>
        <w:p w14:paraId="18AD358F" w14:textId="62F426E8" w:rsidR="00A80029" w:rsidRDefault="009870E6">
          <w:pPr>
            <w:pStyle w:val="TJ2"/>
            <w:rPr>
              <w:rFonts w:eastAsiaTheme="minorEastAsia"/>
              <w:noProof/>
              <w:lang w:val="hu-HU" w:eastAsia="hu-HU"/>
            </w:rPr>
          </w:pPr>
          <w:hyperlink w:anchor="_Toc90083010" w:history="1">
            <w:r w:rsidR="00A80029" w:rsidRPr="00374A88">
              <w:rPr>
                <w:rStyle w:val="Hiperhivatkozs"/>
                <w:noProof/>
                <w:lang w:val="hu-HU"/>
              </w:rPr>
              <w:t>Jövőkép</w:t>
            </w:r>
            <w:r w:rsidR="00A80029">
              <w:rPr>
                <w:noProof/>
                <w:webHidden/>
              </w:rPr>
              <w:tab/>
            </w:r>
            <w:r w:rsidR="00A80029">
              <w:rPr>
                <w:noProof/>
                <w:webHidden/>
              </w:rPr>
              <w:fldChar w:fldCharType="begin"/>
            </w:r>
            <w:r w:rsidR="00A80029">
              <w:rPr>
                <w:noProof/>
                <w:webHidden/>
              </w:rPr>
              <w:instrText xml:space="preserve"> PAGEREF _Toc90083010 \h </w:instrText>
            </w:r>
            <w:r w:rsidR="00A80029">
              <w:rPr>
                <w:noProof/>
                <w:webHidden/>
              </w:rPr>
            </w:r>
            <w:r w:rsidR="00A80029">
              <w:rPr>
                <w:noProof/>
                <w:webHidden/>
              </w:rPr>
              <w:fldChar w:fldCharType="separate"/>
            </w:r>
            <w:r w:rsidR="00A80029">
              <w:rPr>
                <w:noProof/>
                <w:webHidden/>
              </w:rPr>
              <w:t>18</w:t>
            </w:r>
            <w:r w:rsidR="00A80029">
              <w:rPr>
                <w:noProof/>
                <w:webHidden/>
              </w:rPr>
              <w:fldChar w:fldCharType="end"/>
            </w:r>
          </w:hyperlink>
        </w:p>
        <w:p w14:paraId="47EC5FE1" w14:textId="586F347C" w:rsidR="00A80029" w:rsidRDefault="009870E6">
          <w:pPr>
            <w:pStyle w:val="TJ2"/>
            <w:rPr>
              <w:rFonts w:eastAsiaTheme="minorEastAsia"/>
              <w:noProof/>
              <w:lang w:val="hu-HU" w:eastAsia="hu-HU"/>
            </w:rPr>
          </w:pPr>
          <w:hyperlink w:anchor="_Toc90083011" w:history="1">
            <w:r w:rsidR="00A80029" w:rsidRPr="00374A88">
              <w:rPr>
                <w:rStyle w:val="Hiperhivatkozs"/>
                <w:noProof/>
                <w:lang w:val="hu-HU"/>
              </w:rPr>
              <w:t>Mellékletek</w:t>
            </w:r>
            <w:r w:rsidR="00A80029">
              <w:rPr>
                <w:noProof/>
                <w:webHidden/>
              </w:rPr>
              <w:tab/>
            </w:r>
            <w:r w:rsidR="00A80029">
              <w:rPr>
                <w:noProof/>
                <w:webHidden/>
              </w:rPr>
              <w:fldChar w:fldCharType="begin"/>
            </w:r>
            <w:r w:rsidR="00A80029">
              <w:rPr>
                <w:noProof/>
                <w:webHidden/>
              </w:rPr>
              <w:instrText xml:space="preserve"> PAGEREF _Toc90083011 \h </w:instrText>
            </w:r>
            <w:r w:rsidR="00A80029">
              <w:rPr>
                <w:noProof/>
                <w:webHidden/>
              </w:rPr>
            </w:r>
            <w:r w:rsidR="00A80029">
              <w:rPr>
                <w:noProof/>
                <w:webHidden/>
              </w:rPr>
              <w:fldChar w:fldCharType="separate"/>
            </w:r>
            <w:r w:rsidR="00A80029">
              <w:rPr>
                <w:noProof/>
                <w:webHidden/>
              </w:rPr>
              <w:t>18</w:t>
            </w:r>
            <w:r w:rsidR="00A80029">
              <w:rPr>
                <w:noProof/>
                <w:webHidden/>
              </w:rPr>
              <w:fldChar w:fldCharType="end"/>
            </w:r>
          </w:hyperlink>
        </w:p>
        <w:p w14:paraId="522705AA" w14:textId="7639CDC5" w:rsidR="00A80029" w:rsidRDefault="009870E6">
          <w:pPr>
            <w:pStyle w:val="TJ3"/>
            <w:tabs>
              <w:tab w:val="right" w:leader="dot" w:pos="9060"/>
            </w:tabs>
            <w:rPr>
              <w:rFonts w:eastAsiaTheme="minorEastAsia"/>
              <w:noProof/>
              <w:lang w:val="hu-HU" w:eastAsia="hu-HU"/>
            </w:rPr>
          </w:pPr>
          <w:hyperlink w:anchor="_Toc90083012" w:history="1">
            <w:r w:rsidR="00A80029" w:rsidRPr="00374A88">
              <w:rPr>
                <w:rStyle w:val="Hiperhivatkozs"/>
                <w:noProof/>
                <w:lang w:val="hu-HU"/>
              </w:rPr>
              <w:t>Rövidítések jegyzéke</w:t>
            </w:r>
            <w:r w:rsidR="00A80029">
              <w:rPr>
                <w:noProof/>
                <w:webHidden/>
              </w:rPr>
              <w:tab/>
            </w:r>
            <w:r w:rsidR="00A80029">
              <w:rPr>
                <w:noProof/>
                <w:webHidden/>
              </w:rPr>
              <w:fldChar w:fldCharType="begin"/>
            </w:r>
            <w:r w:rsidR="00A80029">
              <w:rPr>
                <w:noProof/>
                <w:webHidden/>
              </w:rPr>
              <w:instrText xml:space="preserve"> PAGEREF _Toc90083012 \h </w:instrText>
            </w:r>
            <w:r w:rsidR="00A80029">
              <w:rPr>
                <w:noProof/>
                <w:webHidden/>
              </w:rPr>
            </w:r>
            <w:r w:rsidR="00A80029">
              <w:rPr>
                <w:noProof/>
                <w:webHidden/>
              </w:rPr>
              <w:fldChar w:fldCharType="separate"/>
            </w:r>
            <w:r w:rsidR="00A80029">
              <w:rPr>
                <w:noProof/>
                <w:webHidden/>
              </w:rPr>
              <w:t>18</w:t>
            </w:r>
            <w:r w:rsidR="00A80029">
              <w:rPr>
                <w:noProof/>
                <w:webHidden/>
              </w:rPr>
              <w:fldChar w:fldCharType="end"/>
            </w:r>
          </w:hyperlink>
        </w:p>
        <w:p w14:paraId="3E113D2C" w14:textId="3A8EAEE7" w:rsidR="00A80029" w:rsidRDefault="009870E6">
          <w:pPr>
            <w:pStyle w:val="TJ3"/>
            <w:tabs>
              <w:tab w:val="right" w:leader="dot" w:pos="9060"/>
            </w:tabs>
            <w:rPr>
              <w:rFonts w:eastAsiaTheme="minorEastAsia"/>
              <w:noProof/>
              <w:lang w:val="hu-HU" w:eastAsia="hu-HU"/>
            </w:rPr>
          </w:pPr>
          <w:hyperlink w:anchor="_Toc90083013" w:history="1">
            <w:r w:rsidR="00A80029" w:rsidRPr="00374A88">
              <w:rPr>
                <w:rStyle w:val="Hiperhivatkozs"/>
                <w:noProof/>
                <w:lang w:val="hu-HU"/>
              </w:rPr>
              <w:t>Referenciák</w:t>
            </w:r>
            <w:r w:rsidR="00A80029">
              <w:rPr>
                <w:noProof/>
                <w:webHidden/>
              </w:rPr>
              <w:tab/>
            </w:r>
            <w:r w:rsidR="00A80029">
              <w:rPr>
                <w:noProof/>
                <w:webHidden/>
              </w:rPr>
              <w:fldChar w:fldCharType="begin"/>
            </w:r>
            <w:r w:rsidR="00A80029">
              <w:rPr>
                <w:noProof/>
                <w:webHidden/>
              </w:rPr>
              <w:instrText xml:space="preserve"> PAGEREF _Toc90083013 \h </w:instrText>
            </w:r>
            <w:r w:rsidR="00A80029">
              <w:rPr>
                <w:noProof/>
                <w:webHidden/>
              </w:rPr>
            </w:r>
            <w:r w:rsidR="00A80029">
              <w:rPr>
                <w:noProof/>
                <w:webHidden/>
              </w:rPr>
              <w:fldChar w:fldCharType="separate"/>
            </w:r>
            <w:r w:rsidR="00A80029">
              <w:rPr>
                <w:noProof/>
                <w:webHidden/>
              </w:rPr>
              <w:t>18</w:t>
            </w:r>
            <w:r w:rsidR="00A80029">
              <w:rPr>
                <w:noProof/>
                <w:webHidden/>
              </w:rPr>
              <w:fldChar w:fldCharType="end"/>
            </w:r>
          </w:hyperlink>
        </w:p>
        <w:p w14:paraId="167D190F" w14:textId="3664A8D6" w:rsidR="000A315B" w:rsidRDefault="000A315B">
          <w:r>
            <w:rPr>
              <w:b/>
              <w:bCs/>
            </w:rPr>
            <w:fldChar w:fldCharType="end"/>
          </w:r>
        </w:p>
      </w:sdtContent>
    </w:sdt>
    <w:p w14:paraId="532DDDE7" w14:textId="77777777" w:rsidR="00BE50CB" w:rsidRDefault="00BE50CB" w:rsidP="0053536A">
      <w:pPr>
        <w:pStyle w:val="Cmsor2"/>
        <w:rPr>
          <w:lang w:val="hu-HU"/>
        </w:rPr>
      </w:pPr>
    </w:p>
    <w:p w14:paraId="03299FB6" w14:textId="2F68666B" w:rsidR="0053536A" w:rsidRDefault="00D60C9F" w:rsidP="00B47626">
      <w:pPr>
        <w:pStyle w:val="Cmsor2"/>
        <w:spacing w:line="240" w:lineRule="auto"/>
        <w:rPr>
          <w:lang w:val="hu-HU"/>
        </w:rPr>
      </w:pPr>
      <w:bookmarkStart w:id="1" w:name="_Toc88603743"/>
      <w:bookmarkStart w:id="2" w:name="_Toc90082985"/>
      <w:r>
        <w:rPr>
          <w:lang w:val="hu-HU"/>
        </w:rPr>
        <w:t>C</w:t>
      </w:r>
      <w:r w:rsidR="0053536A">
        <w:rPr>
          <w:lang w:val="hu-HU"/>
        </w:rPr>
        <w:t>ím</w:t>
      </w:r>
      <w:bookmarkEnd w:id="1"/>
      <w:bookmarkEnd w:id="2"/>
    </w:p>
    <w:p w14:paraId="6EE0CA14" w14:textId="67EE787B" w:rsidR="0053536A" w:rsidRPr="008F2427" w:rsidRDefault="0053536A" w:rsidP="00B07576">
      <w:r w:rsidRPr="008F2427">
        <w:t xml:space="preserve">Lehet-e </w:t>
      </w:r>
      <w:proofErr w:type="spellStart"/>
      <w:r w:rsidR="004E1ED3" w:rsidRPr="008F2427">
        <w:t>robotizálni</w:t>
      </w:r>
      <w:proofErr w:type="spellEnd"/>
      <w:r w:rsidR="004E1ED3" w:rsidRPr="008F2427">
        <w:t xml:space="preserve"> egy cég stratégi</w:t>
      </w:r>
      <w:r w:rsidR="00EE21CF" w:rsidRPr="008F2427">
        <w:t>ai tervezését</w:t>
      </w:r>
      <w:r w:rsidR="004E1ED3" w:rsidRPr="008F2427">
        <w:t>?</w:t>
      </w:r>
    </w:p>
    <w:p w14:paraId="260B3C9A" w14:textId="77777777" w:rsidR="00B47626" w:rsidRDefault="00B47626" w:rsidP="00B47626">
      <w:pPr>
        <w:pStyle w:val="Cmsor2"/>
        <w:spacing w:line="240" w:lineRule="auto"/>
        <w:rPr>
          <w:lang w:val="hu-HU"/>
        </w:rPr>
      </w:pPr>
    </w:p>
    <w:p w14:paraId="40B54D9D" w14:textId="1A7217E4" w:rsidR="0053536A" w:rsidRDefault="0053536A" w:rsidP="00B47626">
      <w:pPr>
        <w:pStyle w:val="Cmsor2"/>
        <w:spacing w:line="240" w:lineRule="auto"/>
        <w:rPr>
          <w:lang w:val="hu-HU"/>
        </w:rPr>
      </w:pPr>
      <w:bookmarkStart w:id="3" w:name="_Toc88603744"/>
      <w:bookmarkStart w:id="4" w:name="_Toc90082986"/>
      <w:r>
        <w:rPr>
          <w:lang w:val="hu-HU"/>
        </w:rPr>
        <w:t>Az alcím</w:t>
      </w:r>
      <w:bookmarkEnd w:id="3"/>
      <w:bookmarkEnd w:id="4"/>
    </w:p>
    <w:p w14:paraId="05EB5C3B" w14:textId="5EF1111B" w:rsidR="00B44201" w:rsidRPr="008F2427" w:rsidRDefault="00BD31CD" w:rsidP="00794BE8">
      <w:pPr>
        <w:spacing w:after="100" w:afterAutospacing="1"/>
      </w:pPr>
      <w:r w:rsidRPr="008F2427">
        <w:t xml:space="preserve">Szimulálható-e </w:t>
      </w:r>
      <w:r w:rsidR="00E221D7">
        <w:t xml:space="preserve">adat alapokra helyezve </w:t>
      </w:r>
      <w:r w:rsidRPr="008F2427">
        <w:t>a következő időszakra elképzelt stratégia</w:t>
      </w:r>
      <w:r w:rsidR="00073018">
        <w:t>, avagy</w:t>
      </w:r>
      <w:r w:rsidR="00073018" w:rsidRPr="00073018">
        <w:t xml:space="preserve"> </w:t>
      </w:r>
      <w:r w:rsidR="00073018">
        <w:t>lehet-e másképpen egyformán jó a tervezés?</w:t>
      </w:r>
      <w:r w:rsidR="00794BE8">
        <w:t xml:space="preserve"> </w:t>
      </w:r>
      <w:r w:rsidR="00B44201" w:rsidRPr="008F2427">
        <w:t>Honnan tudjuk, hogy melyik érték hihető?</w:t>
      </w:r>
    </w:p>
    <w:p w14:paraId="7A4D673B" w14:textId="4D92130B" w:rsidR="0053536A" w:rsidRDefault="0053536A" w:rsidP="00B47626">
      <w:pPr>
        <w:pStyle w:val="Cmsor2"/>
        <w:spacing w:line="240" w:lineRule="auto"/>
        <w:rPr>
          <w:lang w:val="hu-HU"/>
        </w:rPr>
      </w:pPr>
      <w:bookmarkStart w:id="5" w:name="_Toc88603745"/>
      <w:bookmarkStart w:id="6" w:name="_Toc90082987"/>
      <w:r>
        <w:rPr>
          <w:lang w:val="hu-HU"/>
        </w:rPr>
        <w:t>A Szerzők</w:t>
      </w:r>
      <w:bookmarkEnd w:id="5"/>
      <w:bookmarkEnd w:id="6"/>
    </w:p>
    <w:p w14:paraId="067E438A" w14:textId="0EC71A84" w:rsidR="0053536A" w:rsidRPr="00B07576" w:rsidRDefault="000A0D7B" w:rsidP="00042F11">
      <w:r w:rsidRPr="00B07576">
        <w:t>Ács Kinga</w:t>
      </w:r>
    </w:p>
    <w:p w14:paraId="02A7059D" w14:textId="2CFBF626" w:rsidR="00510208" w:rsidRPr="00B07576" w:rsidRDefault="00B8251E" w:rsidP="00042F11">
      <w:pPr>
        <w:jc w:val="left"/>
      </w:pPr>
      <w:r>
        <w:t>(</w:t>
      </w:r>
      <w:r w:rsidR="00510208" w:rsidRPr="00B07576">
        <w:t>Dr. Pitlik László</w:t>
      </w:r>
      <w:r>
        <w:t>)</w:t>
      </w:r>
      <w:r w:rsidR="00510208" w:rsidRPr="00B07576">
        <w:br/>
      </w:r>
    </w:p>
    <w:p w14:paraId="34F1B769" w14:textId="066CCA1A" w:rsidR="0053536A" w:rsidRDefault="0053536A" w:rsidP="00B47626">
      <w:pPr>
        <w:pStyle w:val="Cmsor2"/>
        <w:spacing w:line="276" w:lineRule="auto"/>
        <w:rPr>
          <w:lang w:val="hu-HU"/>
        </w:rPr>
      </w:pPr>
      <w:bookmarkStart w:id="7" w:name="_Toc88603746"/>
      <w:bookmarkStart w:id="8" w:name="_Toc90082988"/>
      <w:r>
        <w:rPr>
          <w:lang w:val="hu-HU"/>
        </w:rPr>
        <w:t>Az intézményi kötődés</w:t>
      </w:r>
      <w:bookmarkEnd w:id="7"/>
      <w:bookmarkEnd w:id="8"/>
    </w:p>
    <w:p w14:paraId="648A600B" w14:textId="6ED86B95" w:rsidR="00FC0016" w:rsidRPr="00AD3B8C" w:rsidRDefault="00FC0016" w:rsidP="00794BE8">
      <w:pPr>
        <w:spacing w:line="276" w:lineRule="auto"/>
      </w:pPr>
      <w:r>
        <w:t xml:space="preserve">A Kodolányi János Egyetem </w:t>
      </w:r>
      <w:r w:rsidR="00510208">
        <w:t>G</w:t>
      </w:r>
      <w:r w:rsidRPr="00FC0016">
        <w:t>azdálkodási és menedzsment</w:t>
      </w:r>
      <w:r>
        <w:t xml:space="preserve"> </w:t>
      </w:r>
      <w:r w:rsidR="00E221D7">
        <w:t xml:space="preserve">alapképzési szak </w:t>
      </w:r>
      <w:r w:rsidR="00394247">
        <w:t>gazdasági informatikai specializáció</w:t>
      </w:r>
      <w:r w:rsidR="00510208">
        <w:t>jának</w:t>
      </w:r>
      <w:r w:rsidR="00296061">
        <w:t xml:space="preserve"> hallgatója vagyok.</w:t>
      </w:r>
    </w:p>
    <w:p w14:paraId="38160C6A" w14:textId="77777777" w:rsidR="0053536A" w:rsidRPr="00E84EAB" w:rsidRDefault="0053536A" w:rsidP="0053536A"/>
    <w:p w14:paraId="40E70D1C" w14:textId="77777777" w:rsidR="0053536A" w:rsidRPr="00E84EAB" w:rsidRDefault="0053536A" w:rsidP="0053536A">
      <w:pPr>
        <w:pStyle w:val="Cmsor2"/>
        <w:rPr>
          <w:lang w:val="hu-HU"/>
        </w:rPr>
      </w:pPr>
      <w:bookmarkStart w:id="9" w:name="_Toc88603747"/>
      <w:bookmarkStart w:id="10" w:name="_Toc90082989"/>
      <w:r w:rsidRPr="00E84EAB">
        <w:rPr>
          <w:lang w:val="hu-HU"/>
        </w:rPr>
        <w:t>Kivonat</w:t>
      </w:r>
      <w:bookmarkEnd w:id="9"/>
      <w:bookmarkEnd w:id="10"/>
    </w:p>
    <w:p w14:paraId="5DBC15B9" w14:textId="603A5C13" w:rsidR="007304CC" w:rsidRDefault="00E84EAB" w:rsidP="007304CC">
      <w:pPr>
        <w:spacing w:before="0"/>
      </w:pPr>
      <w:r>
        <w:t xml:space="preserve">A </w:t>
      </w:r>
      <w:r w:rsidR="00667DF6">
        <w:t xml:space="preserve">vizsgált </w:t>
      </w:r>
      <w:r>
        <w:t>cég előző 1</w:t>
      </w:r>
      <w:r w:rsidR="00667DF6">
        <w:t>6</w:t>
      </w:r>
      <w:r>
        <w:t xml:space="preserve"> évi </w:t>
      </w:r>
      <w:r w:rsidR="00667DF6">
        <w:t xml:space="preserve">mérleg </w:t>
      </w:r>
      <w:r>
        <w:t xml:space="preserve">és eredménykimutatás adataiból kiszűrve a befektetett eszközök, </w:t>
      </w:r>
      <w:r w:rsidR="007A6CCC">
        <w:t xml:space="preserve">saját tőke, </w:t>
      </w:r>
      <w:r>
        <w:t xml:space="preserve">igénybe vett szolgáltatások és adózott eredmény adatait, hozzáadva a partnerek számát, az egy főre jutó iroda nm-t, az online munkavégzés lehetőségét és a </w:t>
      </w:r>
      <w:proofErr w:type="spellStart"/>
      <w:r>
        <w:t>logolt</w:t>
      </w:r>
      <w:proofErr w:type="spellEnd"/>
      <w:r w:rsidR="007A6CCC">
        <w:t xml:space="preserve"> </w:t>
      </w:r>
      <w:r>
        <w:t>tevékenységek mennyiségét, létrehoz</w:t>
      </w:r>
      <w:r w:rsidR="00B8251E">
        <w:t>t</w:t>
      </w:r>
      <w:r>
        <w:t xml:space="preserve">unk egy adatmodellt, melyből megpróbáltuk megbecsülni a befektetett eszközök következő évi várható </w:t>
      </w:r>
      <w:r w:rsidR="00667DF6">
        <w:t xml:space="preserve">adatát. </w:t>
      </w:r>
      <w:r w:rsidR="00D606FB">
        <w:t xml:space="preserve">2021-re vonatkozóan </w:t>
      </w:r>
      <w:r w:rsidR="00DE4047">
        <w:t>781</w:t>
      </w:r>
      <w:r w:rsidR="00D606FB">
        <w:t xml:space="preserve"> </w:t>
      </w:r>
      <w:proofErr w:type="spellStart"/>
      <w:r w:rsidR="00794BE8">
        <w:t>m</w:t>
      </w:r>
      <w:r w:rsidR="00D606FB">
        <w:t>F</w:t>
      </w:r>
      <w:r w:rsidR="00794BE8">
        <w:t>t</w:t>
      </w:r>
      <w:proofErr w:type="spellEnd"/>
      <w:r w:rsidR="00D606FB">
        <w:t xml:space="preserve">-ot adott a szimuláció a befektetett eszközök 2021-es </w:t>
      </w:r>
      <w:r w:rsidR="00B8251E">
        <w:t xml:space="preserve">év </w:t>
      </w:r>
      <w:r w:rsidR="00D606FB">
        <w:t xml:space="preserve">bemeneti jeléhez. </w:t>
      </w:r>
      <w:r w:rsidR="00667DF6">
        <w:t xml:space="preserve">Megvizsgáltuk az adatok </w:t>
      </w:r>
      <w:proofErr w:type="spellStart"/>
      <w:r w:rsidR="00667DF6">
        <w:t>validitását</w:t>
      </w:r>
      <w:proofErr w:type="spellEnd"/>
      <w:r w:rsidR="00667DF6">
        <w:t xml:space="preserve"> </w:t>
      </w:r>
      <w:r w:rsidR="00B8251E">
        <w:t xml:space="preserve">a szimulátorban </w:t>
      </w:r>
      <w:r w:rsidR="003B1A34">
        <w:t>és azt láttuk, hogy</w:t>
      </w:r>
      <w:r w:rsidR="00D606FB">
        <w:t xml:space="preserve"> 16-ból 5 </w:t>
      </w:r>
      <w:proofErr w:type="spellStart"/>
      <w:r w:rsidR="00D606FB">
        <w:t>valid</w:t>
      </w:r>
      <w:proofErr w:type="spellEnd"/>
      <w:r w:rsidR="00D606FB">
        <w:t xml:space="preserve">, </w:t>
      </w:r>
      <w:r w:rsidR="007E4C1A">
        <w:t>tehát a nem felhasznált érték volt több.</w:t>
      </w:r>
      <w:r w:rsidR="00D606FB">
        <w:t xml:space="preserve"> </w:t>
      </w:r>
      <w:r w:rsidR="00667DF6">
        <w:t>Az inflációt is figyelembe véve újra számítottuk jelenértéken a mérleg adatokat és így is elvégeztük a becslést,</w:t>
      </w:r>
      <w:r w:rsidR="00D606FB">
        <w:t xml:space="preserve"> mi</w:t>
      </w:r>
      <w:r w:rsidR="00CA44C0">
        <w:t>szerint</w:t>
      </w:r>
      <w:r w:rsidR="00D606FB">
        <w:t xml:space="preserve"> </w:t>
      </w:r>
      <w:r w:rsidR="00DE4047">
        <w:t xml:space="preserve">757 </w:t>
      </w:r>
      <w:proofErr w:type="spellStart"/>
      <w:r w:rsidR="00794BE8">
        <w:t>m</w:t>
      </w:r>
      <w:r w:rsidR="00DE4047">
        <w:t>Ft</w:t>
      </w:r>
      <w:proofErr w:type="spellEnd"/>
      <w:r w:rsidR="00CA44C0">
        <w:t xml:space="preserve"> lesz a befektetett</w:t>
      </w:r>
      <w:r w:rsidR="00DE4047">
        <w:t xml:space="preserve"> </w:t>
      </w:r>
      <w:r w:rsidR="00CA44C0">
        <w:t>eszközök értéke 2021-ben</w:t>
      </w:r>
      <w:r w:rsidR="007823AF">
        <w:t>.</w:t>
      </w:r>
      <w:r w:rsidR="00667DF6">
        <w:t xml:space="preserve"> </w:t>
      </w:r>
      <w:r w:rsidR="00E57525">
        <w:t>Ez a</w:t>
      </w:r>
      <w:r w:rsidR="006B2039">
        <w:t xml:space="preserve"> számításokkal elért</w:t>
      </w:r>
      <w:r w:rsidR="00E57525">
        <w:t xml:space="preserve"> célértékhez</w:t>
      </w:r>
      <w:r w:rsidR="006B2039">
        <w:t xml:space="preserve">, ami 720 </w:t>
      </w:r>
      <w:proofErr w:type="spellStart"/>
      <w:r w:rsidR="00794BE8">
        <w:t>m</w:t>
      </w:r>
      <w:r w:rsidR="006B2039">
        <w:t>Ft</w:t>
      </w:r>
      <w:proofErr w:type="spellEnd"/>
      <w:r w:rsidR="006B2039">
        <w:t xml:space="preserve">, </w:t>
      </w:r>
      <w:r w:rsidR="00E57525">
        <w:t xml:space="preserve">némiképp közelebbi adat. </w:t>
      </w:r>
      <w:r w:rsidR="007823AF">
        <w:t>A</w:t>
      </w:r>
      <w:r w:rsidR="00667DF6">
        <w:t xml:space="preserve"> </w:t>
      </w:r>
      <w:proofErr w:type="spellStart"/>
      <w:r w:rsidR="00667DF6">
        <w:t>validá</w:t>
      </w:r>
      <w:r w:rsidR="00EF666F">
        <w:t>lás</w:t>
      </w:r>
      <w:proofErr w:type="spellEnd"/>
      <w:r w:rsidR="007823AF">
        <w:t xml:space="preserve"> során kiderült, hogy </w:t>
      </w:r>
      <w:r w:rsidR="000B10EF">
        <w:t>nem lett stabilabb a modell</w:t>
      </w:r>
      <w:r w:rsidR="00B8251E">
        <w:t xml:space="preserve"> (szimulátor)</w:t>
      </w:r>
      <w:r w:rsidR="00667DF6">
        <w:t>.</w:t>
      </w:r>
      <w:r w:rsidR="009F45C1" w:rsidRPr="009F45C1">
        <w:t xml:space="preserve"> </w:t>
      </w:r>
      <w:r w:rsidR="009F45C1">
        <w:t>Hitelesnek tűnik a részeredmények egymáshoz képesti aránya</w:t>
      </w:r>
      <w:r w:rsidR="00533DD0">
        <w:t>, de</w:t>
      </w:r>
      <w:r w:rsidR="007E4C1A">
        <w:t xml:space="preserve"> </w:t>
      </w:r>
      <w:r w:rsidR="00B8251E">
        <w:t xml:space="preserve">csak </w:t>
      </w:r>
      <w:r w:rsidR="007E4C1A">
        <w:t xml:space="preserve">egy sokkal szofisztikáltabb paraméterezéssel lehetne pontosabb adatot kapni. Azonban </w:t>
      </w:r>
      <w:r w:rsidR="009264CB">
        <w:t xml:space="preserve">egyre növekszik a komplexitás, </w:t>
      </w:r>
      <w:r w:rsidR="007E4C1A">
        <w:t>mindig újabb és újabb rétegek keletkeznek, ezáltal végtelen a további elágazások lehetős</w:t>
      </w:r>
      <w:r w:rsidR="007304CC">
        <w:t>é</w:t>
      </w:r>
      <w:r w:rsidR="007E4C1A">
        <w:t>ge.</w:t>
      </w:r>
    </w:p>
    <w:p w14:paraId="66F78D05" w14:textId="0041F248" w:rsidR="00667DF6" w:rsidRDefault="007E4C1A" w:rsidP="006A0C93">
      <w:r>
        <w:t xml:space="preserve">Mivel évről-évre egyedi </w:t>
      </w:r>
      <w:r w:rsidR="00533DD0">
        <w:t xml:space="preserve">és speciális </w:t>
      </w:r>
      <w:r>
        <w:t xml:space="preserve">tényezők is jelentősen befolyásolják a </w:t>
      </w:r>
      <w:r w:rsidR="007304CC">
        <w:t>várható értékek alakulását, figyelembe vehetjük a robot által adott eredményt, de vizsgálni kell a konkrét számítások</w:t>
      </w:r>
      <w:r w:rsidR="00B8251E">
        <w:t xml:space="preserve"> </w:t>
      </w:r>
      <w:r w:rsidR="007304CC">
        <w:t xml:space="preserve">alapján kapott eredményeket </w:t>
      </w:r>
      <w:r w:rsidR="009F45C1">
        <w:t>is</w:t>
      </w:r>
      <w:r w:rsidR="00645C72">
        <w:t>.</w:t>
      </w:r>
      <w:r w:rsidR="006A0C93">
        <w:t xml:space="preserve"> A számítások úgy</w:t>
      </w:r>
      <w:r w:rsidR="00410789">
        <w:t xml:space="preserve"> történ</w:t>
      </w:r>
      <w:r w:rsidR="006A0C93">
        <w:t>nek</w:t>
      </w:r>
      <w:r w:rsidR="00410789">
        <w:t xml:space="preserve">, hogy a korábbi trendeket figyelembe véve tételesen megvizsgáljuk a bevétel csoportokat és a költségnemeket befolyásoló egyedi tényezőket és a tárgy évi adatot alapul véve korrigáljuk </w:t>
      </w:r>
      <w:r w:rsidR="006A0C93">
        <w:t>az összeget.</w:t>
      </w:r>
      <w:r w:rsidR="00645C72">
        <w:t xml:space="preserve"> Ö</w:t>
      </w:r>
      <w:r w:rsidR="007304CC">
        <w:t>ssze lehet</w:t>
      </w:r>
      <w:r w:rsidR="00B8251E">
        <w:t>/kell</w:t>
      </w:r>
      <w:r w:rsidR="007304CC">
        <w:t xml:space="preserve"> vetni</w:t>
      </w:r>
      <w:r w:rsidR="009F45C1">
        <w:t xml:space="preserve"> </w:t>
      </w:r>
      <w:r w:rsidR="006B2039">
        <w:t xml:space="preserve">a két </w:t>
      </w:r>
      <w:r w:rsidR="00920879">
        <w:t>e</w:t>
      </w:r>
      <w:r w:rsidR="006B2039">
        <w:t>redményt</w:t>
      </w:r>
      <w:r w:rsidR="00533DD0">
        <w:t>, majd eldönteni, hogy melyiket fogadjuk el.</w:t>
      </w:r>
    </w:p>
    <w:p w14:paraId="482119E4" w14:textId="38EB23B6" w:rsidR="00667DF6" w:rsidRDefault="00667DF6" w:rsidP="0053536A"/>
    <w:p w14:paraId="32655428" w14:textId="77777777" w:rsidR="0053536A" w:rsidRDefault="0053536A" w:rsidP="0053536A">
      <w:pPr>
        <w:pStyle w:val="Cmsor2"/>
        <w:rPr>
          <w:lang w:val="hu-HU"/>
        </w:rPr>
      </w:pPr>
      <w:bookmarkStart w:id="11" w:name="_Toc88603748"/>
      <w:bookmarkStart w:id="12" w:name="_Toc90082990"/>
      <w:r>
        <w:rPr>
          <w:lang w:val="hu-HU"/>
        </w:rPr>
        <w:t>Kulcsszavak</w:t>
      </w:r>
      <w:bookmarkEnd w:id="11"/>
      <w:bookmarkEnd w:id="12"/>
    </w:p>
    <w:p w14:paraId="745A3EFF" w14:textId="39EB3C1D" w:rsidR="0053536A" w:rsidRDefault="0003328C" w:rsidP="0053536A">
      <w:r>
        <w:t>becslés,</w:t>
      </w:r>
      <w:r w:rsidR="00337FD1">
        <w:t xml:space="preserve"> módszer,</w:t>
      </w:r>
      <w:r w:rsidR="00D51071">
        <w:t xml:space="preserve"> g</w:t>
      </w:r>
      <w:r w:rsidR="003129B5">
        <w:t>yanúgenerálás</w:t>
      </w:r>
      <w:r w:rsidR="00D51071">
        <w:t xml:space="preserve"> </w:t>
      </w:r>
    </w:p>
    <w:p w14:paraId="00BC00C6" w14:textId="77777777" w:rsidR="00FD2E5A" w:rsidRDefault="00FD2E5A" w:rsidP="0053536A">
      <w:pPr>
        <w:pStyle w:val="Cmsor2"/>
        <w:rPr>
          <w:lang w:val="hu-HU"/>
        </w:rPr>
      </w:pPr>
    </w:p>
    <w:p w14:paraId="452FACE1" w14:textId="192021C3" w:rsidR="0053536A" w:rsidRDefault="0053536A" w:rsidP="0053536A">
      <w:pPr>
        <w:pStyle w:val="Cmsor2"/>
        <w:rPr>
          <w:lang w:val="hu-HU"/>
        </w:rPr>
      </w:pPr>
      <w:bookmarkStart w:id="13" w:name="_Toc88603749"/>
      <w:bookmarkStart w:id="14" w:name="_Toc90082991"/>
      <w:r>
        <w:rPr>
          <w:lang w:val="hu-HU"/>
        </w:rPr>
        <w:t>Idegen nyelven is átadandó rétegek</w:t>
      </w:r>
      <w:bookmarkEnd w:id="13"/>
      <w:bookmarkEnd w:id="14"/>
    </w:p>
    <w:p w14:paraId="51081179" w14:textId="30ADF9CF" w:rsidR="0053536A" w:rsidRDefault="002B5774" w:rsidP="0053536A">
      <w:proofErr w:type="spellStart"/>
      <w:r>
        <w:t>Title</w:t>
      </w:r>
      <w:proofErr w:type="spellEnd"/>
      <w:r w:rsidR="00FD2E5A">
        <w:t xml:space="preserve">: </w:t>
      </w:r>
      <w:proofErr w:type="spellStart"/>
      <w:r w:rsidR="003156D1">
        <w:t>Can</w:t>
      </w:r>
      <w:proofErr w:type="spellEnd"/>
      <w:r w:rsidR="003156D1">
        <w:t xml:space="preserve"> </w:t>
      </w:r>
      <w:proofErr w:type="spellStart"/>
      <w:r w:rsidR="003156D1">
        <w:t>we</w:t>
      </w:r>
      <w:proofErr w:type="spellEnd"/>
      <w:r w:rsidR="003156D1">
        <w:t xml:space="preserve"> </w:t>
      </w:r>
      <w:proofErr w:type="spellStart"/>
      <w:r w:rsidR="003156D1">
        <w:t>robotize</w:t>
      </w:r>
      <w:proofErr w:type="spellEnd"/>
      <w:r w:rsidR="003156D1">
        <w:t xml:space="preserve"> </w:t>
      </w:r>
      <w:proofErr w:type="spellStart"/>
      <w:r w:rsidR="003156D1">
        <w:t>the</w:t>
      </w:r>
      <w:proofErr w:type="spellEnd"/>
      <w:r w:rsidR="003156D1">
        <w:t xml:space="preserve"> </w:t>
      </w:r>
      <w:proofErr w:type="spellStart"/>
      <w:r w:rsidR="003156D1">
        <w:t>strategic</w:t>
      </w:r>
      <w:proofErr w:type="spellEnd"/>
      <w:r w:rsidR="003156D1">
        <w:t xml:space="preserve"> </w:t>
      </w:r>
      <w:proofErr w:type="spellStart"/>
      <w:r w:rsidR="003156D1">
        <w:t>planning</w:t>
      </w:r>
      <w:proofErr w:type="spellEnd"/>
      <w:r w:rsidR="003156D1">
        <w:t xml:space="preserve"> of a </w:t>
      </w:r>
      <w:proofErr w:type="spellStart"/>
      <w:r w:rsidR="003156D1">
        <w:t>company</w:t>
      </w:r>
      <w:proofErr w:type="spellEnd"/>
      <w:r w:rsidR="00FD2E5A">
        <w:t xml:space="preserve">? </w:t>
      </w:r>
    </w:p>
    <w:p w14:paraId="52F7891C" w14:textId="1D555025" w:rsidR="00E221D7" w:rsidRDefault="002B5774" w:rsidP="00CC144B">
      <w:proofErr w:type="spellStart"/>
      <w:r>
        <w:t>Keywords</w:t>
      </w:r>
      <w:proofErr w:type="spellEnd"/>
      <w:r w:rsidR="00CC144B">
        <w:t xml:space="preserve">: </w:t>
      </w:r>
      <w:proofErr w:type="spellStart"/>
      <w:r w:rsidR="0003328C">
        <w:t>estimation</w:t>
      </w:r>
      <w:proofErr w:type="spellEnd"/>
      <w:r w:rsidR="0003328C">
        <w:t>,</w:t>
      </w:r>
      <w:r w:rsidR="00CC144B">
        <w:t xml:space="preserve"> </w:t>
      </w:r>
      <w:proofErr w:type="spellStart"/>
      <w:r w:rsidR="00A55F2C">
        <w:t>method</w:t>
      </w:r>
      <w:proofErr w:type="spellEnd"/>
      <w:r w:rsidR="00A55F2C">
        <w:t xml:space="preserve">, </w:t>
      </w:r>
      <w:proofErr w:type="spellStart"/>
      <w:r w:rsidR="002A7EEB">
        <w:t>suspicion</w:t>
      </w:r>
      <w:proofErr w:type="spellEnd"/>
      <w:r w:rsidR="002A7EEB">
        <w:t xml:space="preserve"> </w:t>
      </w:r>
      <w:proofErr w:type="spellStart"/>
      <w:r w:rsidR="002A7EEB">
        <w:t>generation</w:t>
      </w:r>
      <w:proofErr w:type="spellEnd"/>
      <w:r w:rsidR="00CC144B">
        <w:t xml:space="preserve"> </w:t>
      </w:r>
    </w:p>
    <w:p w14:paraId="1A7EF61E" w14:textId="6249C355" w:rsidR="006D6EAE" w:rsidRPr="00A66336" w:rsidRDefault="002B5774" w:rsidP="00E5692C">
      <w:pPr>
        <w:pStyle w:val="HTML-kntformzott"/>
        <w:shd w:val="clear" w:color="auto" w:fill="F8F9FA"/>
        <w:jc w:val="both"/>
        <w:rPr>
          <w:rFonts w:asciiTheme="minorHAnsi" w:hAnsiTheme="minorHAnsi" w:cstheme="minorHAnsi"/>
          <w:sz w:val="22"/>
          <w:szCs w:val="22"/>
        </w:rPr>
      </w:pPr>
      <w:proofErr w:type="spellStart"/>
      <w:r w:rsidRPr="00A66336">
        <w:rPr>
          <w:rFonts w:asciiTheme="minorHAnsi" w:eastAsiaTheme="minorHAnsi" w:hAnsiTheme="minorHAnsi" w:cstheme="minorBidi"/>
          <w:sz w:val="22"/>
          <w:szCs w:val="22"/>
          <w:lang w:eastAsia="en-US"/>
        </w:rPr>
        <w:t>Abstract</w:t>
      </w:r>
      <w:proofErr w:type="spellEnd"/>
      <w:r w:rsidRPr="00A66336">
        <w:rPr>
          <w:rFonts w:asciiTheme="minorHAnsi" w:eastAsiaTheme="minorHAnsi" w:hAnsiTheme="minorHAnsi" w:cstheme="minorBidi"/>
          <w:sz w:val="22"/>
          <w:szCs w:val="22"/>
          <w:lang w:eastAsia="en-US"/>
        </w:rPr>
        <w:t>:</w:t>
      </w:r>
      <w:bookmarkStart w:id="15" w:name="_Hlk90072124"/>
      <w:r w:rsidR="00E5692C">
        <w:rPr>
          <w:rFonts w:asciiTheme="minorHAnsi" w:eastAsiaTheme="minorHAnsi" w:hAnsiTheme="minorHAnsi" w:cstheme="minorBidi"/>
          <w:sz w:val="22"/>
          <w:szCs w:val="22"/>
          <w:lang w:eastAsia="en-US"/>
        </w:rPr>
        <w:t xml:space="preserve"> </w:t>
      </w:r>
      <w:proofErr w:type="spellStart"/>
      <w:r w:rsidR="008E50AA">
        <w:rPr>
          <w:rFonts w:asciiTheme="minorHAnsi" w:eastAsiaTheme="minorHAnsi" w:hAnsiTheme="minorHAnsi" w:cstheme="minorHAnsi"/>
          <w:sz w:val="22"/>
          <w:szCs w:val="22"/>
          <w:lang w:eastAsia="en-US"/>
        </w:rPr>
        <w:t>Fr</w:t>
      </w:r>
      <w:r w:rsidR="006D6EAE" w:rsidRPr="00E5692C">
        <w:rPr>
          <w:rFonts w:asciiTheme="minorHAnsi" w:eastAsiaTheme="minorHAnsi" w:hAnsiTheme="minorHAnsi" w:cstheme="minorHAnsi"/>
          <w:sz w:val="22"/>
          <w:szCs w:val="22"/>
          <w:lang w:eastAsia="en-US"/>
        </w:rPr>
        <w:t>o</w:t>
      </w:r>
      <w:r w:rsidR="006D6EAE" w:rsidRPr="00A66336">
        <w:rPr>
          <w:rFonts w:asciiTheme="minorHAnsi" w:hAnsiTheme="minorHAnsi" w:cstheme="minorHAnsi"/>
          <w:sz w:val="22"/>
          <w:szCs w:val="22"/>
        </w:rPr>
        <w:t>m</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balance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sheet</w:t>
      </w:r>
      <w:proofErr w:type="spellEnd"/>
      <w:r w:rsidR="006D6EAE" w:rsidRPr="00A66336">
        <w:rPr>
          <w:rFonts w:asciiTheme="minorHAnsi" w:hAnsiTheme="minorHAnsi" w:cstheme="minorHAnsi"/>
          <w:sz w:val="22"/>
          <w:szCs w:val="22"/>
        </w:rPr>
        <w:t xml:space="preserve"> and profit and </w:t>
      </w:r>
      <w:proofErr w:type="spellStart"/>
      <w:r w:rsidR="006D6EAE" w:rsidRPr="00A66336">
        <w:rPr>
          <w:rFonts w:asciiTheme="minorHAnsi" w:hAnsiTheme="minorHAnsi" w:cstheme="minorHAnsi"/>
          <w:sz w:val="22"/>
          <w:szCs w:val="22"/>
        </w:rPr>
        <w:t>loss</w:t>
      </w:r>
      <w:proofErr w:type="spellEnd"/>
      <w:r w:rsidR="006D6EAE" w:rsidRPr="00A66336">
        <w:rPr>
          <w:rFonts w:asciiTheme="minorHAnsi" w:hAnsiTheme="minorHAnsi" w:cstheme="minorHAnsi"/>
          <w:sz w:val="22"/>
          <w:szCs w:val="22"/>
        </w:rPr>
        <w:t xml:space="preserve"> account </w:t>
      </w:r>
      <w:proofErr w:type="spellStart"/>
      <w:r w:rsidR="006D6EAE" w:rsidRPr="00A66336">
        <w:rPr>
          <w:rFonts w:asciiTheme="minorHAnsi" w:hAnsiTheme="minorHAnsi" w:cstheme="minorHAnsi"/>
          <w:sz w:val="22"/>
          <w:szCs w:val="22"/>
        </w:rPr>
        <w:t>data</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for</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previous</w:t>
      </w:r>
      <w:proofErr w:type="spellEnd"/>
      <w:r w:rsidR="006D6EAE" w:rsidRPr="00A66336">
        <w:rPr>
          <w:rFonts w:asciiTheme="minorHAnsi" w:hAnsiTheme="minorHAnsi" w:cstheme="minorHAnsi"/>
          <w:sz w:val="22"/>
          <w:szCs w:val="22"/>
        </w:rPr>
        <w:t xml:space="preserve"> 16 </w:t>
      </w:r>
      <w:proofErr w:type="spellStart"/>
      <w:r w:rsidR="006D6EAE" w:rsidRPr="00A66336">
        <w:rPr>
          <w:rFonts w:asciiTheme="minorHAnsi" w:hAnsiTheme="minorHAnsi" w:cstheme="minorHAnsi"/>
          <w:sz w:val="22"/>
          <w:szCs w:val="22"/>
        </w:rPr>
        <w:t>years</w:t>
      </w:r>
      <w:proofErr w:type="spellEnd"/>
      <w:r w:rsidR="006D6EAE" w:rsidRPr="00A66336">
        <w:rPr>
          <w:rFonts w:asciiTheme="minorHAnsi" w:hAnsiTheme="minorHAnsi" w:cstheme="minorHAnsi"/>
          <w:sz w:val="22"/>
          <w:szCs w:val="22"/>
        </w:rPr>
        <w:t xml:space="preserve"> of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company</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under</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study</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we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extracted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data</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on</w:t>
      </w:r>
      <w:proofErr w:type="spellEnd"/>
      <w:r w:rsidR="006D6EAE" w:rsidRPr="00A66336">
        <w:rPr>
          <w:rFonts w:asciiTheme="minorHAnsi" w:hAnsiTheme="minorHAnsi" w:cstheme="minorHAnsi"/>
          <w:sz w:val="22"/>
          <w:szCs w:val="22"/>
        </w:rPr>
        <w:t xml:space="preserve"> fixed </w:t>
      </w:r>
      <w:proofErr w:type="spellStart"/>
      <w:r w:rsidR="006D6EAE" w:rsidRPr="00A66336">
        <w:rPr>
          <w:rFonts w:asciiTheme="minorHAnsi" w:hAnsiTheme="minorHAnsi" w:cstheme="minorHAnsi"/>
          <w:sz w:val="22"/>
          <w:szCs w:val="22"/>
        </w:rPr>
        <w:t>assets</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equity</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services</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used</w:t>
      </w:r>
      <w:proofErr w:type="spellEnd"/>
      <w:r w:rsidR="006D6EAE" w:rsidRPr="00A66336">
        <w:rPr>
          <w:rFonts w:asciiTheme="minorHAnsi" w:hAnsiTheme="minorHAnsi" w:cstheme="minorHAnsi"/>
          <w:sz w:val="22"/>
          <w:szCs w:val="22"/>
        </w:rPr>
        <w:t xml:space="preserve"> and profit </w:t>
      </w:r>
      <w:proofErr w:type="spellStart"/>
      <w:r w:rsidR="006D6EAE" w:rsidRPr="00A66336">
        <w:rPr>
          <w:rFonts w:asciiTheme="minorHAnsi" w:hAnsiTheme="minorHAnsi" w:cstheme="minorHAnsi"/>
          <w:sz w:val="22"/>
          <w:szCs w:val="22"/>
        </w:rPr>
        <w:t>after</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tax</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added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number</w:t>
      </w:r>
      <w:proofErr w:type="spellEnd"/>
      <w:r w:rsidR="006D6EAE" w:rsidRPr="00A66336">
        <w:rPr>
          <w:rFonts w:asciiTheme="minorHAnsi" w:hAnsiTheme="minorHAnsi" w:cstheme="minorHAnsi"/>
          <w:sz w:val="22"/>
          <w:szCs w:val="22"/>
        </w:rPr>
        <w:t xml:space="preserve"> of </w:t>
      </w:r>
      <w:proofErr w:type="spellStart"/>
      <w:r w:rsidR="006D6EAE" w:rsidRPr="00A66336">
        <w:rPr>
          <w:rFonts w:asciiTheme="minorHAnsi" w:hAnsiTheme="minorHAnsi" w:cstheme="minorHAnsi"/>
          <w:sz w:val="22"/>
          <w:szCs w:val="22"/>
        </w:rPr>
        <w:t>partners</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office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sqm</w:t>
      </w:r>
      <w:proofErr w:type="spellEnd"/>
      <w:r w:rsidR="006D6EAE" w:rsidRPr="00A66336">
        <w:rPr>
          <w:rFonts w:asciiTheme="minorHAnsi" w:hAnsiTheme="minorHAnsi" w:cstheme="minorHAnsi"/>
          <w:sz w:val="22"/>
          <w:szCs w:val="22"/>
        </w:rPr>
        <w:t xml:space="preserve"> per </w:t>
      </w:r>
      <w:proofErr w:type="spellStart"/>
      <w:r w:rsidR="006D6EAE" w:rsidRPr="00A66336">
        <w:rPr>
          <w:rFonts w:asciiTheme="minorHAnsi" w:hAnsiTheme="minorHAnsi" w:cstheme="minorHAnsi"/>
          <w:sz w:val="22"/>
          <w:szCs w:val="22"/>
        </w:rPr>
        <w:t>capital</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possibility</w:t>
      </w:r>
      <w:proofErr w:type="spellEnd"/>
      <w:r w:rsidR="006D6EAE" w:rsidRPr="00A66336">
        <w:rPr>
          <w:rFonts w:asciiTheme="minorHAnsi" w:hAnsiTheme="minorHAnsi" w:cstheme="minorHAnsi"/>
          <w:sz w:val="22"/>
          <w:szCs w:val="22"/>
        </w:rPr>
        <w:t xml:space="preserve"> of </w:t>
      </w:r>
      <w:proofErr w:type="spellStart"/>
      <w:r w:rsidR="006D6EAE" w:rsidRPr="00A66336">
        <w:rPr>
          <w:rFonts w:asciiTheme="minorHAnsi" w:hAnsiTheme="minorHAnsi" w:cstheme="minorHAnsi"/>
          <w:sz w:val="22"/>
          <w:szCs w:val="22"/>
        </w:rPr>
        <w:t>working</w:t>
      </w:r>
      <w:proofErr w:type="spellEnd"/>
      <w:r w:rsidR="006D6EAE" w:rsidRPr="00A66336">
        <w:rPr>
          <w:rFonts w:asciiTheme="minorHAnsi" w:hAnsiTheme="minorHAnsi" w:cstheme="minorHAnsi"/>
          <w:sz w:val="22"/>
          <w:szCs w:val="22"/>
        </w:rPr>
        <w:t xml:space="preserve"> online and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amount</w:t>
      </w:r>
      <w:proofErr w:type="spellEnd"/>
      <w:r w:rsidR="006D6EAE" w:rsidRPr="00A66336">
        <w:rPr>
          <w:rFonts w:asciiTheme="minorHAnsi" w:hAnsiTheme="minorHAnsi" w:cstheme="minorHAnsi"/>
          <w:sz w:val="22"/>
          <w:szCs w:val="22"/>
        </w:rPr>
        <w:t xml:space="preserve"> of </w:t>
      </w:r>
      <w:proofErr w:type="spellStart"/>
      <w:r w:rsidR="006D6EAE" w:rsidRPr="00A66336">
        <w:rPr>
          <w:rFonts w:asciiTheme="minorHAnsi" w:hAnsiTheme="minorHAnsi" w:cstheme="minorHAnsi"/>
          <w:sz w:val="22"/>
          <w:szCs w:val="22"/>
        </w:rPr>
        <w:t>logged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activities</w:t>
      </w:r>
      <w:proofErr w:type="spellEnd"/>
      <w:r w:rsidR="006D6EAE" w:rsidRPr="00A66336">
        <w:rPr>
          <w:rFonts w:asciiTheme="minorHAnsi" w:hAnsiTheme="minorHAnsi" w:cstheme="minorHAnsi"/>
          <w:sz w:val="22"/>
          <w:szCs w:val="22"/>
        </w:rPr>
        <w:t xml:space="preserve">, and </w:t>
      </w:r>
      <w:proofErr w:type="spellStart"/>
      <w:r w:rsidR="006D6EAE" w:rsidRPr="00A66336">
        <w:rPr>
          <w:rFonts w:asciiTheme="minorHAnsi" w:hAnsiTheme="minorHAnsi" w:cstheme="minorHAnsi"/>
          <w:sz w:val="22"/>
          <w:szCs w:val="22"/>
        </w:rPr>
        <w:t>created</w:t>
      </w:r>
      <w:proofErr w:type="spellEnd"/>
      <w:r w:rsidR="006D6EAE" w:rsidRPr="00A66336">
        <w:rPr>
          <w:rFonts w:asciiTheme="minorHAnsi" w:hAnsiTheme="minorHAnsi" w:cstheme="minorHAnsi"/>
          <w:sz w:val="22"/>
          <w:szCs w:val="22"/>
        </w:rPr>
        <w:t xml:space="preserve"> a </w:t>
      </w:r>
      <w:proofErr w:type="spellStart"/>
      <w:r w:rsidR="006D6EAE" w:rsidRPr="00A66336">
        <w:rPr>
          <w:rFonts w:asciiTheme="minorHAnsi" w:hAnsiTheme="minorHAnsi" w:cstheme="minorHAnsi"/>
          <w:sz w:val="22"/>
          <w:szCs w:val="22"/>
        </w:rPr>
        <w:t>data</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model</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from</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which</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we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tried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to</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estimate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expected</w:t>
      </w:r>
      <w:proofErr w:type="spellEnd"/>
      <w:r w:rsidR="006D6EAE" w:rsidRPr="00A66336">
        <w:rPr>
          <w:rFonts w:asciiTheme="minorHAnsi" w:hAnsiTheme="minorHAnsi" w:cstheme="minorHAnsi"/>
          <w:sz w:val="22"/>
          <w:szCs w:val="22"/>
        </w:rPr>
        <w:t xml:space="preserve"> fixed </w:t>
      </w:r>
      <w:proofErr w:type="spellStart"/>
      <w:r w:rsidR="006D6EAE" w:rsidRPr="00A66336">
        <w:rPr>
          <w:rFonts w:asciiTheme="minorHAnsi" w:hAnsiTheme="minorHAnsi" w:cstheme="minorHAnsi"/>
          <w:sz w:val="22"/>
          <w:szCs w:val="22"/>
        </w:rPr>
        <w:t>assets</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for</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following</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year</w:t>
      </w:r>
      <w:proofErr w:type="spellEnd"/>
      <w:r w:rsidR="006D6EAE" w:rsidRPr="00A66336">
        <w:rPr>
          <w:rFonts w:asciiTheme="minorHAnsi" w:hAnsiTheme="minorHAnsi" w:cstheme="minorHAnsi"/>
          <w:sz w:val="22"/>
          <w:szCs w:val="22"/>
        </w:rPr>
        <w:t>.</w:t>
      </w:r>
      <w:r w:rsidR="002B6A41"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For</w:t>
      </w:r>
      <w:proofErr w:type="spellEnd"/>
      <w:r w:rsidR="006D6EAE" w:rsidRPr="00A66336">
        <w:rPr>
          <w:rFonts w:asciiTheme="minorHAnsi" w:hAnsiTheme="minorHAnsi" w:cstheme="minorHAnsi"/>
          <w:sz w:val="22"/>
          <w:szCs w:val="22"/>
        </w:rPr>
        <w:t xml:space="preserve"> 2021,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simulation</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gave</w:t>
      </w:r>
      <w:proofErr w:type="spellEnd"/>
      <w:r w:rsidR="006D6EAE" w:rsidRPr="00A66336">
        <w:rPr>
          <w:rFonts w:asciiTheme="minorHAnsi" w:hAnsiTheme="minorHAnsi" w:cstheme="minorHAnsi"/>
          <w:sz w:val="22"/>
          <w:szCs w:val="22"/>
        </w:rPr>
        <w:t xml:space="preserve"> 781 M</w:t>
      </w:r>
      <w:r w:rsidR="00794BE8">
        <w:rPr>
          <w:rFonts w:asciiTheme="minorHAnsi" w:hAnsiTheme="minorHAnsi" w:cstheme="minorHAnsi"/>
          <w:sz w:val="22"/>
          <w:szCs w:val="22"/>
        </w:rPr>
        <w:t>HU</w:t>
      </w:r>
      <w:r w:rsidR="006D6EAE" w:rsidRPr="00A66336">
        <w:rPr>
          <w:rFonts w:asciiTheme="minorHAnsi" w:hAnsiTheme="minorHAnsi" w:cstheme="minorHAnsi"/>
          <w:sz w:val="22"/>
          <w:szCs w:val="22"/>
        </w:rPr>
        <w:t xml:space="preserve">F </w:t>
      </w:r>
      <w:proofErr w:type="spellStart"/>
      <w:r w:rsidR="006D6EAE" w:rsidRPr="00A66336">
        <w:rPr>
          <w:rFonts w:asciiTheme="minorHAnsi" w:hAnsiTheme="minorHAnsi" w:cstheme="minorHAnsi"/>
          <w:sz w:val="22"/>
          <w:szCs w:val="22"/>
        </w:rPr>
        <w:t>for</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input </w:t>
      </w:r>
      <w:proofErr w:type="spellStart"/>
      <w:r w:rsidR="006D6EAE" w:rsidRPr="00A66336">
        <w:rPr>
          <w:rFonts w:asciiTheme="minorHAnsi" w:hAnsiTheme="minorHAnsi" w:cstheme="minorHAnsi"/>
          <w:sz w:val="22"/>
          <w:szCs w:val="22"/>
        </w:rPr>
        <w:t>signal</w:t>
      </w:r>
      <w:proofErr w:type="spellEnd"/>
      <w:r w:rsidR="006D6EAE" w:rsidRPr="00A66336">
        <w:rPr>
          <w:rFonts w:asciiTheme="minorHAnsi" w:hAnsiTheme="minorHAnsi" w:cstheme="minorHAnsi"/>
          <w:sz w:val="22"/>
          <w:szCs w:val="22"/>
        </w:rPr>
        <w:t xml:space="preserve"> of fixed </w:t>
      </w:r>
      <w:proofErr w:type="spellStart"/>
      <w:r w:rsidR="006D6EAE" w:rsidRPr="00A66336">
        <w:rPr>
          <w:rFonts w:asciiTheme="minorHAnsi" w:hAnsiTheme="minorHAnsi" w:cstheme="minorHAnsi"/>
          <w:sz w:val="22"/>
          <w:szCs w:val="22"/>
        </w:rPr>
        <w:t>assets</w:t>
      </w:r>
      <w:proofErr w:type="spellEnd"/>
      <w:r w:rsidR="006D6EAE" w:rsidRPr="00A66336">
        <w:rPr>
          <w:rFonts w:asciiTheme="minorHAnsi" w:hAnsiTheme="minorHAnsi" w:cstheme="minorHAnsi"/>
          <w:sz w:val="22"/>
          <w:szCs w:val="22"/>
        </w:rPr>
        <w:t xml:space="preserve"> in 2021. </w:t>
      </w:r>
      <w:proofErr w:type="spellStart"/>
      <w:r w:rsidR="006D6EAE" w:rsidRPr="00A66336">
        <w:rPr>
          <w:rFonts w:asciiTheme="minorHAnsi" w:hAnsiTheme="minorHAnsi" w:cstheme="minorHAnsi"/>
          <w:sz w:val="22"/>
          <w:szCs w:val="22"/>
        </w:rPr>
        <w:t>We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checked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validity</w:t>
      </w:r>
      <w:proofErr w:type="spellEnd"/>
      <w:r w:rsidR="006D6EAE" w:rsidRPr="00A66336">
        <w:rPr>
          <w:rFonts w:asciiTheme="minorHAnsi" w:hAnsiTheme="minorHAnsi" w:cstheme="minorHAnsi"/>
          <w:sz w:val="22"/>
          <w:szCs w:val="22"/>
        </w:rPr>
        <w:t xml:space="preserve"> of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data</w:t>
      </w:r>
      <w:proofErr w:type="spellEnd"/>
      <w:r w:rsidR="006D6EAE" w:rsidRPr="00A66336">
        <w:rPr>
          <w:rFonts w:asciiTheme="minorHAnsi" w:hAnsiTheme="minorHAnsi" w:cstheme="minorHAnsi"/>
          <w:sz w:val="22"/>
          <w:szCs w:val="22"/>
        </w:rPr>
        <w:t xml:space="preserve"> in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simulator</w:t>
      </w:r>
      <w:proofErr w:type="spellEnd"/>
      <w:r w:rsidR="006D6EAE" w:rsidRPr="00A66336">
        <w:rPr>
          <w:rFonts w:asciiTheme="minorHAnsi" w:hAnsiTheme="minorHAnsi" w:cstheme="minorHAnsi"/>
          <w:sz w:val="22"/>
          <w:szCs w:val="22"/>
        </w:rPr>
        <w:t xml:space="preserve"> and </w:t>
      </w:r>
      <w:proofErr w:type="spellStart"/>
      <w:r w:rsidR="006D6EAE" w:rsidRPr="00A66336">
        <w:rPr>
          <w:rFonts w:asciiTheme="minorHAnsi" w:hAnsiTheme="minorHAnsi" w:cstheme="minorHAnsi"/>
          <w:sz w:val="22"/>
          <w:szCs w:val="22"/>
        </w:rPr>
        <w:t>saw</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that</w:t>
      </w:r>
      <w:proofErr w:type="spellEnd"/>
      <w:r w:rsidR="006D6EAE" w:rsidRPr="00A66336">
        <w:rPr>
          <w:rFonts w:asciiTheme="minorHAnsi" w:hAnsiTheme="minorHAnsi" w:cstheme="minorHAnsi"/>
          <w:sz w:val="22"/>
          <w:szCs w:val="22"/>
        </w:rPr>
        <w:t xml:space="preserve"> 5 out of 16 </w:t>
      </w:r>
      <w:proofErr w:type="spellStart"/>
      <w:r w:rsidR="006D6EAE" w:rsidRPr="00A66336">
        <w:rPr>
          <w:rFonts w:asciiTheme="minorHAnsi" w:hAnsiTheme="minorHAnsi" w:cstheme="minorHAnsi"/>
          <w:sz w:val="22"/>
          <w:szCs w:val="22"/>
        </w:rPr>
        <w:t>were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valid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so</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unused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value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was</w:t>
      </w:r>
      <w:proofErr w:type="spellEnd"/>
      <w:r w:rsidR="006D6EAE" w:rsidRPr="00A66336">
        <w:rPr>
          <w:rFonts w:asciiTheme="minorHAnsi" w:hAnsiTheme="minorHAnsi" w:cstheme="minorHAnsi"/>
          <w:sz w:val="22"/>
          <w:szCs w:val="22"/>
        </w:rPr>
        <w:t xml:space="preserve"> more. </w:t>
      </w:r>
      <w:proofErr w:type="spellStart"/>
      <w:r w:rsidR="006D6EAE" w:rsidRPr="00A66336">
        <w:rPr>
          <w:rFonts w:asciiTheme="minorHAnsi" w:hAnsiTheme="minorHAnsi" w:cstheme="minorHAnsi"/>
          <w:sz w:val="22"/>
          <w:szCs w:val="22"/>
        </w:rPr>
        <w:t>Taking</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inflation</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into</w:t>
      </w:r>
      <w:proofErr w:type="spellEnd"/>
      <w:r w:rsidR="006D6EAE" w:rsidRPr="00A66336">
        <w:rPr>
          <w:rFonts w:asciiTheme="minorHAnsi" w:hAnsiTheme="minorHAnsi" w:cstheme="minorHAnsi"/>
          <w:sz w:val="22"/>
          <w:szCs w:val="22"/>
        </w:rPr>
        <w:t xml:space="preserve"> accoun</w:t>
      </w:r>
      <w:r w:rsidR="002B6A41" w:rsidRPr="00A66336">
        <w:rPr>
          <w:rFonts w:asciiTheme="minorHAnsi" w:hAnsiTheme="minorHAnsi" w:cstheme="minorHAnsi"/>
          <w:sz w:val="22"/>
          <w:szCs w:val="22"/>
        </w:rPr>
        <w:t>t</w:t>
      </w:r>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we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recalculated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balance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sheet</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data</w:t>
      </w:r>
      <w:proofErr w:type="spellEnd"/>
      <w:r w:rsidR="006D6EAE" w:rsidRPr="00A66336">
        <w:rPr>
          <w:rFonts w:asciiTheme="minorHAnsi" w:hAnsiTheme="minorHAnsi" w:cstheme="minorHAnsi"/>
          <w:sz w:val="22"/>
          <w:szCs w:val="22"/>
        </w:rPr>
        <w:t xml:space="preserve"> in </w:t>
      </w:r>
      <w:proofErr w:type="spellStart"/>
      <w:r w:rsidR="006D6EAE" w:rsidRPr="00A66336">
        <w:rPr>
          <w:rFonts w:asciiTheme="minorHAnsi" w:hAnsiTheme="minorHAnsi" w:cstheme="minorHAnsi"/>
          <w:sz w:val="22"/>
          <w:szCs w:val="22"/>
        </w:rPr>
        <w:t>present</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value</w:t>
      </w:r>
      <w:proofErr w:type="spellEnd"/>
      <w:r w:rsidR="006D6EAE" w:rsidRPr="00A66336">
        <w:rPr>
          <w:rFonts w:asciiTheme="minorHAnsi" w:hAnsiTheme="minorHAnsi" w:cstheme="minorHAnsi"/>
          <w:sz w:val="22"/>
          <w:szCs w:val="22"/>
        </w:rPr>
        <w:t xml:space="preserve"> and </w:t>
      </w:r>
      <w:proofErr w:type="spellStart"/>
      <w:r w:rsidR="006D6EAE" w:rsidRPr="00A66336">
        <w:rPr>
          <w:rFonts w:asciiTheme="minorHAnsi" w:hAnsiTheme="minorHAnsi" w:cstheme="minorHAnsi"/>
          <w:sz w:val="22"/>
          <w:szCs w:val="22"/>
        </w:rPr>
        <w:t>made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estimate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that</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value</w:t>
      </w:r>
      <w:proofErr w:type="spellEnd"/>
      <w:r w:rsidR="006D6EAE" w:rsidRPr="00A66336">
        <w:rPr>
          <w:rFonts w:asciiTheme="minorHAnsi" w:hAnsiTheme="minorHAnsi" w:cstheme="minorHAnsi"/>
          <w:sz w:val="22"/>
          <w:szCs w:val="22"/>
        </w:rPr>
        <w:t xml:space="preserve"> of fixed </w:t>
      </w:r>
      <w:proofErr w:type="spellStart"/>
      <w:r w:rsidR="006D6EAE" w:rsidRPr="00A66336">
        <w:rPr>
          <w:rFonts w:asciiTheme="minorHAnsi" w:hAnsiTheme="minorHAnsi" w:cstheme="minorHAnsi"/>
          <w:sz w:val="22"/>
          <w:szCs w:val="22"/>
        </w:rPr>
        <w:t>assets</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will</w:t>
      </w:r>
      <w:proofErr w:type="spellEnd"/>
      <w:r w:rsidR="006D6EAE" w:rsidRPr="00A66336">
        <w:rPr>
          <w:rFonts w:asciiTheme="minorHAnsi" w:hAnsiTheme="minorHAnsi" w:cstheme="minorHAnsi"/>
          <w:sz w:val="22"/>
          <w:szCs w:val="22"/>
        </w:rPr>
        <w:t xml:space="preserve"> be 757 MHUF in 2021. </w:t>
      </w:r>
      <w:proofErr w:type="spellStart"/>
      <w:r w:rsidR="006D6EAE" w:rsidRPr="00A66336">
        <w:rPr>
          <w:rFonts w:asciiTheme="minorHAnsi" w:hAnsiTheme="minorHAnsi" w:cstheme="minorHAnsi"/>
          <w:sz w:val="22"/>
          <w:szCs w:val="22"/>
        </w:rPr>
        <w:t>This</w:t>
      </w:r>
      <w:proofErr w:type="spellEnd"/>
      <w:r w:rsidR="006D6EAE" w:rsidRPr="00A66336">
        <w:rPr>
          <w:rFonts w:asciiTheme="minorHAnsi" w:hAnsiTheme="minorHAnsi" w:cstheme="minorHAnsi"/>
          <w:sz w:val="22"/>
          <w:szCs w:val="22"/>
        </w:rPr>
        <w:t xml:space="preserve"> is </w:t>
      </w:r>
      <w:proofErr w:type="spellStart"/>
      <w:r w:rsidR="006D6EAE" w:rsidRPr="00A66336">
        <w:rPr>
          <w:rFonts w:asciiTheme="minorHAnsi" w:hAnsiTheme="minorHAnsi" w:cstheme="minorHAnsi"/>
          <w:sz w:val="22"/>
          <w:szCs w:val="22"/>
        </w:rPr>
        <w:t>somewhat</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closer</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to</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target</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value</w:t>
      </w:r>
      <w:proofErr w:type="spellEnd"/>
      <w:r w:rsidR="006D6EAE" w:rsidRPr="00A66336">
        <w:rPr>
          <w:rFonts w:asciiTheme="minorHAnsi" w:hAnsiTheme="minorHAnsi" w:cstheme="minorHAnsi"/>
          <w:sz w:val="22"/>
          <w:szCs w:val="22"/>
        </w:rPr>
        <w:t xml:space="preserve"> of 720 M</w:t>
      </w:r>
      <w:r w:rsidR="00794BE8">
        <w:rPr>
          <w:rFonts w:asciiTheme="minorHAnsi" w:hAnsiTheme="minorHAnsi" w:cstheme="minorHAnsi"/>
          <w:sz w:val="22"/>
          <w:szCs w:val="22"/>
        </w:rPr>
        <w:t>HUF</w:t>
      </w:r>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achieved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by</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calculations</w:t>
      </w:r>
      <w:proofErr w:type="spellEnd"/>
      <w:r w:rsidR="006D6EAE" w:rsidRPr="00A66336">
        <w:rPr>
          <w:rFonts w:asciiTheme="minorHAnsi" w:hAnsiTheme="minorHAnsi" w:cstheme="minorHAnsi"/>
          <w:sz w:val="22"/>
          <w:szCs w:val="22"/>
        </w:rPr>
        <w:t xml:space="preserve">. The </w:t>
      </w:r>
      <w:proofErr w:type="spellStart"/>
      <w:r w:rsidR="006D6EAE" w:rsidRPr="00A66336">
        <w:rPr>
          <w:rFonts w:asciiTheme="minorHAnsi" w:hAnsiTheme="minorHAnsi" w:cstheme="minorHAnsi"/>
          <w:sz w:val="22"/>
          <w:szCs w:val="22"/>
        </w:rPr>
        <w:t>validation</w:t>
      </w:r>
      <w:proofErr w:type="spellEnd"/>
      <w:r w:rsidR="006D6EAE" w:rsidRPr="00A66336">
        <w:rPr>
          <w:rFonts w:asciiTheme="minorHAnsi" w:hAnsiTheme="minorHAnsi" w:cstheme="minorHAnsi"/>
          <w:sz w:val="22"/>
          <w:szCs w:val="22"/>
        </w:rPr>
        <w:t xml:space="preserve"> has </w:t>
      </w:r>
      <w:proofErr w:type="spellStart"/>
      <w:r w:rsidR="006D6EAE" w:rsidRPr="00A66336">
        <w:rPr>
          <w:rFonts w:asciiTheme="minorHAnsi" w:hAnsiTheme="minorHAnsi" w:cstheme="minorHAnsi"/>
          <w:sz w:val="22"/>
          <w:szCs w:val="22"/>
        </w:rPr>
        <w:t>shown</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that</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model</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simulator</w:t>
      </w:r>
      <w:proofErr w:type="spellEnd"/>
      <w:r w:rsidR="006D6EAE" w:rsidRPr="00A66336">
        <w:rPr>
          <w:rFonts w:asciiTheme="minorHAnsi" w:hAnsiTheme="minorHAnsi" w:cstheme="minorHAnsi"/>
          <w:sz w:val="22"/>
          <w:szCs w:val="22"/>
        </w:rPr>
        <w:t xml:space="preserve">) has </w:t>
      </w:r>
      <w:proofErr w:type="spellStart"/>
      <w:r w:rsidR="006D6EAE" w:rsidRPr="00A66336">
        <w:rPr>
          <w:rFonts w:asciiTheme="minorHAnsi" w:hAnsiTheme="minorHAnsi" w:cstheme="minorHAnsi"/>
          <w:sz w:val="22"/>
          <w:szCs w:val="22"/>
        </w:rPr>
        <w:t>not</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become</w:t>
      </w:r>
      <w:proofErr w:type="spellEnd"/>
      <w:r w:rsidR="006D6EAE" w:rsidRPr="00A66336">
        <w:rPr>
          <w:rFonts w:asciiTheme="minorHAnsi" w:hAnsiTheme="minorHAnsi" w:cstheme="minorHAnsi"/>
          <w:sz w:val="22"/>
          <w:szCs w:val="22"/>
        </w:rPr>
        <w:t xml:space="preserve"> more </w:t>
      </w:r>
      <w:proofErr w:type="spellStart"/>
      <w:r w:rsidR="006D6EAE" w:rsidRPr="00A66336">
        <w:rPr>
          <w:rFonts w:asciiTheme="minorHAnsi" w:hAnsiTheme="minorHAnsi" w:cstheme="minorHAnsi"/>
          <w:sz w:val="22"/>
          <w:szCs w:val="22"/>
        </w:rPr>
        <w:t>stable</w:t>
      </w:r>
      <w:proofErr w:type="spellEnd"/>
      <w:r w:rsidR="006D6EAE" w:rsidRPr="00A66336">
        <w:rPr>
          <w:rFonts w:asciiTheme="minorHAnsi" w:hAnsiTheme="minorHAnsi" w:cstheme="minorHAnsi"/>
          <w:sz w:val="22"/>
          <w:szCs w:val="22"/>
        </w:rPr>
        <w:t xml:space="preserve">. The ratio of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partial</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results</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to</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each</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other</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seems</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plausible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but</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only</w:t>
      </w:r>
      <w:proofErr w:type="spellEnd"/>
      <w:r w:rsidR="008E4680" w:rsidRPr="00A66336">
        <w:rPr>
          <w:rFonts w:asciiTheme="minorHAnsi" w:hAnsiTheme="minorHAnsi" w:cstheme="minorHAnsi"/>
          <w:sz w:val="22"/>
          <w:szCs w:val="22"/>
        </w:rPr>
        <w:t xml:space="preserve"> </w:t>
      </w:r>
      <w:proofErr w:type="spellStart"/>
      <w:r w:rsidR="008E4680" w:rsidRPr="00A66336">
        <w:rPr>
          <w:rFonts w:asciiTheme="minorHAnsi" w:hAnsiTheme="minorHAnsi" w:cstheme="minorHAnsi"/>
          <w:sz w:val="22"/>
          <w:szCs w:val="22"/>
        </w:rPr>
        <w:t>with</w:t>
      </w:r>
      <w:proofErr w:type="spellEnd"/>
      <w:r w:rsidR="006D6EAE" w:rsidRPr="00A66336">
        <w:rPr>
          <w:rFonts w:asciiTheme="minorHAnsi" w:hAnsiTheme="minorHAnsi" w:cstheme="minorHAnsi"/>
          <w:sz w:val="22"/>
          <w:szCs w:val="22"/>
        </w:rPr>
        <w:t xml:space="preserve"> a more </w:t>
      </w:r>
      <w:proofErr w:type="spellStart"/>
      <w:r w:rsidR="006D6EAE" w:rsidRPr="00A66336">
        <w:rPr>
          <w:rFonts w:asciiTheme="minorHAnsi" w:hAnsiTheme="minorHAnsi" w:cstheme="minorHAnsi"/>
          <w:sz w:val="22"/>
          <w:szCs w:val="22"/>
        </w:rPr>
        <w:t>sophisticated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parameterisation</w:t>
      </w:r>
      <w:proofErr w:type="spellEnd"/>
      <w:r w:rsidR="006D6EAE" w:rsidRPr="00A66336">
        <w:rPr>
          <w:rFonts w:asciiTheme="minorHAnsi" w:hAnsiTheme="minorHAnsi" w:cstheme="minorHAnsi"/>
          <w:sz w:val="22"/>
          <w:szCs w:val="22"/>
        </w:rPr>
        <w:t xml:space="preserve"> </w:t>
      </w:r>
      <w:proofErr w:type="spellStart"/>
      <w:r w:rsidR="008E4680" w:rsidRPr="00A66336">
        <w:rPr>
          <w:rFonts w:asciiTheme="minorHAnsi" w:hAnsiTheme="minorHAnsi" w:cstheme="minorHAnsi"/>
          <w:sz w:val="22"/>
          <w:szCs w:val="22"/>
        </w:rPr>
        <w:t>c</w:t>
      </w:r>
      <w:r w:rsidR="006D6EAE" w:rsidRPr="00A66336">
        <w:rPr>
          <w:rFonts w:asciiTheme="minorHAnsi" w:hAnsiTheme="minorHAnsi" w:cstheme="minorHAnsi"/>
          <w:sz w:val="22"/>
          <w:szCs w:val="22"/>
        </w:rPr>
        <w:t>ould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give</w:t>
      </w:r>
      <w:proofErr w:type="spellEnd"/>
      <w:r w:rsidR="006D6EAE" w:rsidRPr="00A66336">
        <w:rPr>
          <w:rFonts w:asciiTheme="minorHAnsi" w:hAnsiTheme="minorHAnsi" w:cstheme="minorHAnsi"/>
          <w:sz w:val="22"/>
          <w:szCs w:val="22"/>
        </w:rPr>
        <w:t xml:space="preserve"> a more </w:t>
      </w:r>
      <w:proofErr w:type="spellStart"/>
      <w:r w:rsidR="006D6EAE" w:rsidRPr="00A66336">
        <w:rPr>
          <w:rFonts w:asciiTheme="minorHAnsi" w:hAnsiTheme="minorHAnsi" w:cstheme="minorHAnsi"/>
          <w:sz w:val="22"/>
          <w:szCs w:val="22"/>
        </w:rPr>
        <w:t>accurate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figure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However</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complexity</w:t>
      </w:r>
      <w:proofErr w:type="spellEnd"/>
      <w:r w:rsidR="006D6EAE" w:rsidRPr="00A66336">
        <w:rPr>
          <w:rFonts w:asciiTheme="minorHAnsi" w:hAnsiTheme="minorHAnsi" w:cstheme="minorHAnsi"/>
          <w:sz w:val="22"/>
          <w:szCs w:val="22"/>
        </w:rPr>
        <w:t xml:space="preserve"> is </w:t>
      </w:r>
      <w:proofErr w:type="spellStart"/>
      <w:r w:rsidR="006D6EAE" w:rsidRPr="00A66336">
        <w:rPr>
          <w:rFonts w:asciiTheme="minorHAnsi" w:hAnsiTheme="minorHAnsi" w:cstheme="minorHAnsi"/>
          <w:sz w:val="22"/>
          <w:szCs w:val="22"/>
        </w:rPr>
        <w:t>increasing</w:t>
      </w:r>
      <w:proofErr w:type="spellEnd"/>
      <w:r w:rsidR="006D6EAE" w:rsidRPr="00A66336">
        <w:rPr>
          <w:rFonts w:asciiTheme="minorHAnsi" w:hAnsiTheme="minorHAnsi" w:cstheme="minorHAnsi"/>
          <w:sz w:val="22"/>
          <w:szCs w:val="22"/>
        </w:rPr>
        <w:t xml:space="preserve">, more and more </w:t>
      </w:r>
      <w:proofErr w:type="spellStart"/>
      <w:r w:rsidR="006D6EAE" w:rsidRPr="00A66336">
        <w:rPr>
          <w:rFonts w:asciiTheme="minorHAnsi" w:hAnsiTheme="minorHAnsi" w:cstheme="minorHAnsi"/>
          <w:sz w:val="22"/>
          <w:szCs w:val="22"/>
        </w:rPr>
        <w:t>layers</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are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being</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added</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thus</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the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possibilities</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for</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further</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branching</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are</w:t>
      </w:r>
      <w:proofErr w:type="spellEnd"/>
      <w:r w:rsidR="006D6EAE" w:rsidRPr="00A66336">
        <w:rPr>
          <w:rFonts w:asciiTheme="minorHAnsi" w:hAnsiTheme="minorHAnsi" w:cstheme="minorHAnsi"/>
          <w:sz w:val="22"/>
          <w:szCs w:val="22"/>
        </w:rPr>
        <w:t xml:space="preserve"> </w:t>
      </w:r>
      <w:proofErr w:type="spellStart"/>
      <w:r w:rsidR="006D6EAE" w:rsidRPr="00A66336">
        <w:rPr>
          <w:rFonts w:asciiTheme="minorHAnsi" w:hAnsiTheme="minorHAnsi" w:cstheme="minorHAnsi"/>
          <w:sz w:val="22"/>
          <w:szCs w:val="22"/>
        </w:rPr>
        <w:t>endless</w:t>
      </w:r>
      <w:proofErr w:type="spellEnd"/>
      <w:r w:rsidR="006D6EAE" w:rsidRPr="00A66336">
        <w:rPr>
          <w:rFonts w:asciiTheme="minorHAnsi" w:hAnsiTheme="minorHAnsi" w:cstheme="minorHAnsi"/>
          <w:sz w:val="22"/>
          <w:szCs w:val="22"/>
        </w:rPr>
        <w:t>.</w:t>
      </w:r>
    </w:p>
    <w:p w14:paraId="13B4AE6C" w14:textId="1DCDA22F" w:rsidR="006D6EAE" w:rsidRDefault="006D6EAE" w:rsidP="006D6EAE">
      <w:pPr>
        <w:spacing w:line="240" w:lineRule="auto"/>
        <w:rPr>
          <w:rFonts w:cstheme="minorHAnsi"/>
        </w:rPr>
      </w:pPr>
      <w:proofErr w:type="spellStart"/>
      <w:r w:rsidRPr="00712C1F">
        <w:rPr>
          <w:rFonts w:cstheme="minorHAnsi"/>
        </w:rPr>
        <w:t>Since</w:t>
      </w:r>
      <w:proofErr w:type="spellEnd"/>
      <w:r w:rsidRPr="00712C1F">
        <w:rPr>
          <w:rFonts w:cstheme="minorHAnsi"/>
        </w:rPr>
        <w:t xml:space="preserve"> </w:t>
      </w:r>
      <w:proofErr w:type="spellStart"/>
      <w:r w:rsidRPr="00712C1F">
        <w:rPr>
          <w:rFonts w:cstheme="minorHAnsi"/>
        </w:rPr>
        <w:t>individual</w:t>
      </w:r>
      <w:proofErr w:type="spellEnd"/>
      <w:r w:rsidRPr="00712C1F">
        <w:rPr>
          <w:rFonts w:cstheme="minorHAnsi"/>
        </w:rPr>
        <w:t xml:space="preserve"> and </w:t>
      </w:r>
      <w:proofErr w:type="spellStart"/>
      <w:r w:rsidRPr="00712C1F">
        <w:rPr>
          <w:rFonts w:cstheme="minorHAnsi"/>
        </w:rPr>
        <w:t>specific</w:t>
      </w:r>
      <w:proofErr w:type="spellEnd"/>
      <w:r w:rsidRPr="00712C1F">
        <w:rPr>
          <w:rFonts w:cstheme="minorHAnsi"/>
        </w:rPr>
        <w:t xml:space="preserve"> </w:t>
      </w:r>
      <w:proofErr w:type="spellStart"/>
      <w:r w:rsidRPr="00712C1F">
        <w:rPr>
          <w:rFonts w:cstheme="minorHAnsi"/>
        </w:rPr>
        <w:t>factors</w:t>
      </w:r>
      <w:proofErr w:type="spellEnd"/>
      <w:r w:rsidRPr="00712C1F">
        <w:rPr>
          <w:rFonts w:cstheme="minorHAnsi"/>
        </w:rPr>
        <w:t xml:space="preserve"> </w:t>
      </w:r>
      <w:proofErr w:type="spellStart"/>
      <w:r w:rsidRPr="00712C1F">
        <w:rPr>
          <w:rFonts w:cstheme="minorHAnsi"/>
        </w:rPr>
        <w:t>have</w:t>
      </w:r>
      <w:proofErr w:type="spellEnd"/>
      <w:r w:rsidRPr="00712C1F">
        <w:rPr>
          <w:rFonts w:cstheme="minorHAnsi"/>
        </w:rPr>
        <w:t xml:space="preserve"> a </w:t>
      </w:r>
      <w:proofErr w:type="spellStart"/>
      <w:r w:rsidRPr="00712C1F">
        <w:rPr>
          <w:rFonts w:cstheme="minorHAnsi"/>
        </w:rPr>
        <w:t>significant</w:t>
      </w:r>
      <w:proofErr w:type="spellEnd"/>
      <w:r w:rsidRPr="00712C1F">
        <w:rPr>
          <w:rFonts w:cstheme="minorHAnsi"/>
        </w:rPr>
        <w:t xml:space="preserve"> </w:t>
      </w:r>
      <w:proofErr w:type="spellStart"/>
      <w:r w:rsidRPr="00712C1F">
        <w:rPr>
          <w:rFonts w:cstheme="minorHAnsi"/>
        </w:rPr>
        <w:t>influence</w:t>
      </w:r>
      <w:proofErr w:type="spellEnd"/>
      <w:r w:rsidRPr="00712C1F">
        <w:rPr>
          <w:rFonts w:cstheme="minorHAnsi"/>
        </w:rPr>
        <w:t xml:space="preserve"> </w:t>
      </w:r>
      <w:proofErr w:type="spellStart"/>
      <w:r w:rsidRPr="00712C1F">
        <w:rPr>
          <w:rFonts w:cstheme="minorHAnsi"/>
        </w:rPr>
        <w:t>on</w:t>
      </w:r>
      <w:proofErr w:type="spellEnd"/>
      <w:r w:rsidRPr="00712C1F">
        <w:rPr>
          <w:rFonts w:cstheme="minorHAnsi"/>
        </w:rPr>
        <w:t xml:space="preserve"> </w:t>
      </w:r>
      <w:proofErr w:type="spellStart"/>
      <w:r w:rsidRPr="00712C1F">
        <w:rPr>
          <w:rFonts w:cstheme="minorHAnsi"/>
        </w:rPr>
        <w:t>the</w:t>
      </w:r>
      <w:proofErr w:type="spellEnd"/>
      <w:r w:rsidRPr="00712C1F">
        <w:rPr>
          <w:rFonts w:cstheme="minorHAnsi"/>
        </w:rPr>
        <w:t xml:space="preserve"> </w:t>
      </w:r>
      <w:proofErr w:type="spellStart"/>
      <w:r w:rsidRPr="00712C1F">
        <w:rPr>
          <w:rFonts w:cstheme="minorHAnsi"/>
        </w:rPr>
        <w:t>expected</w:t>
      </w:r>
      <w:proofErr w:type="spellEnd"/>
      <w:r w:rsidRPr="00712C1F">
        <w:rPr>
          <w:rFonts w:cstheme="minorHAnsi"/>
        </w:rPr>
        <w:t xml:space="preserve"> </w:t>
      </w:r>
      <w:proofErr w:type="spellStart"/>
      <w:r w:rsidRPr="00712C1F">
        <w:rPr>
          <w:rFonts w:cstheme="minorHAnsi"/>
        </w:rPr>
        <w:t>values</w:t>
      </w:r>
      <w:proofErr w:type="spellEnd"/>
      <w:r w:rsidRPr="00712C1F">
        <w:rPr>
          <w:rFonts w:cstheme="minorHAnsi"/>
        </w:rPr>
        <w:t xml:space="preserve"> </w:t>
      </w:r>
      <w:proofErr w:type="spellStart"/>
      <w:r w:rsidRPr="00712C1F">
        <w:rPr>
          <w:rFonts w:cstheme="minorHAnsi"/>
        </w:rPr>
        <w:t>from</w:t>
      </w:r>
      <w:proofErr w:type="spellEnd"/>
      <w:r w:rsidRPr="00712C1F">
        <w:rPr>
          <w:rFonts w:cstheme="minorHAnsi"/>
        </w:rPr>
        <w:t xml:space="preserve"> </w:t>
      </w:r>
      <w:proofErr w:type="spellStart"/>
      <w:r w:rsidRPr="00712C1F">
        <w:rPr>
          <w:rFonts w:cstheme="minorHAnsi"/>
        </w:rPr>
        <w:t>year</w:t>
      </w:r>
      <w:proofErr w:type="spellEnd"/>
      <w:r w:rsidRPr="00712C1F">
        <w:rPr>
          <w:rFonts w:cstheme="minorHAnsi"/>
        </w:rPr>
        <w:t xml:space="preserve"> </w:t>
      </w:r>
      <w:proofErr w:type="spellStart"/>
      <w:r w:rsidRPr="00712C1F">
        <w:rPr>
          <w:rFonts w:cstheme="minorHAnsi"/>
        </w:rPr>
        <w:t>to</w:t>
      </w:r>
      <w:proofErr w:type="spellEnd"/>
      <w:r w:rsidRPr="00712C1F">
        <w:rPr>
          <w:rFonts w:cstheme="minorHAnsi"/>
        </w:rPr>
        <w:t xml:space="preserve"> </w:t>
      </w:r>
      <w:proofErr w:type="spellStart"/>
      <w:r w:rsidRPr="00712C1F">
        <w:rPr>
          <w:rFonts w:cstheme="minorHAnsi"/>
        </w:rPr>
        <w:t>year</w:t>
      </w:r>
      <w:proofErr w:type="spellEnd"/>
      <w:r w:rsidRPr="00712C1F">
        <w:rPr>
          <w:rFonts w:cstheme="minorHAnsi"/>
        </w:rPr>
        <w:t xml:space="preserve">, </w:t>
      </w:r>
      <w:proofErr w:type="spellStart"/>
      <w:r w:rsidRPr="00712C1F">
        <w:rPr>
          <w:rFonts w:cstheme="minorHAnsi"/>
        </w:rPr>
        <w:t>we</w:t>
      </w:r>
      <w:proofErr w:type="spellEnd"/>
      <w:r w:rsidRPr="00712C1F">
        <w:rPr>
          <w:rFonts w:cstheme="minorHAnsi"/>
        </w:rPr>
        <w:t xml:space="preserve"> </w:t>
      </w:r>
      <w:proofErr w:type="spellStart"/>
      <w:r w:rsidRPr="00712C1F">
        <w:rPr>
          <w:rFonts w:cstheme="minorHAnsi"/>
        </w:rPr>
        <w:t>can</w:t>
      </w:r>
      <w:proofErr w:type="spellEnd"/>
      <w:r w:rsidRPr="00712C1F">
        <w:rPr>
          <w:rFonts w:cstheme="minorHAnsi"/>
        </w:rPr>
        <w:t xml:space="preserve"> </w:t>
      </w:r>
      <w:proofErr w:type="spellStart"/>
      <w:r w:rsidRPr="00712C1F">
        <w:rPr>
          <w:rFonts w:cstheme="minorHAnsi"/>
        </w:rPr>
        <w:t>take</w:t>
      </w:r>
      <w:proofErr w:type="spellEnd"/>
      <w:r w:rsidRPr="00712C1F">
        <w:rPr>
          <w:rFonts w:cstheme="minorHAnsi"/>
        </w:rPr>
        <w:t xml:space="preserve"> </w:t>
      </w:r>
      <w:proofErr w:type="spellStart"/>
      <w:r w:rsidRPr="00712C1F">
        <w:rPr>
          <w:rFonts w:cstheme="minorHAnsi"/>
        </w:rPr>
        <w:t>into</w:t>
      </w:r>
      <w:proofErr w:type="spellEnd"/>
      <w:r w:rsidRPr="00712C1F">
        <w:rPr>
          <w:rFonts w:cstheme="minorHAnsi"/>
        </w:rPr>
        <w:t xml:space="preserve"> account </w:t>
      </w:r>
      <w:proofErr w:type="spellStart"/>
      <w:r w:rsidRPr="00712C1F">
        <w:rPr>
          <w:rFonts w:cstheme="minorHAnsi"/>
        </w:rPr>
        <w:t>the</w:t>
      </w:r>
      <w:proofErr w:type="spellEnd"/>
      <w:r w:rsidRPr="00712C1F">
        <w:rPr>
          <w:rFonts w:cstheme="minorHAnsi"/>
        </w:rPr>
        <w:t xml:space="preserve"> </w:t>
      </w:r>
      <w:proofErr w:type="spellStart"/>
      <w:r w:rsidRPr="00712C1F">
        <w:rPr>
          <w:rFonts w:cstheme="minorHAnsi"/>
        </w:rPr>
        <w:t>result</w:t>
      </w:r>
      <w:proofErr w:type="spellEnd"/>
      <w:r w:rsidRPr="00712C1F">
        <w:rPr>
          <w:rFonts w:cstheme="minorHAnsi"/>
        </w:rPr>
        <w:t xml:space="preserve"> </w:t>
      </w:r>
      <w:proofErr w:type="spellStart"/>
      <w:r w:rsidRPr="00712C1F">
        <w:rPr>
          <w:rFonts w:cstheme="minorHAnsi"/>
        </w:rPr>
        <w:t>given</w:t>
      </w:r>
      <w:proofErr w:type="spellEnd"/>
      <w:r w:rsidRPr="00712C1F">
        <w:rPr>
          <w:rFonts w:cstheme="minorHAnsi"/>
        </w:rPr>
        <w:t xml:space="preserve"> </w:t>
      </w:r>
      <w:proofErr w:type="spellStart"/>
      <w:r w:rsidRPr="00712C1F">
        <w:rPr>
          <w:rFonts w:cstheme="minorHAnsi"/>
        </w:rPr>
        <w:t>by</w:t>
      </w:r>
      <w:proofErr w:type="spellEnd"/>
      <w:r w:rsidRPr="00712C1F">
        <w:rPr>
          <w:rFonts w:cstheme="minorHAnsi"/>
        </w:rPr>
        <w:t xml:space="preserve"> </w:t>
      </w:r>
      <w:proofErr w:type="spellStart"/>
      <w:r w:rsidRPr="00712C1F">
        <w:rPr>
          <w:rFonts w:cstheme="minorHAnsi"/>
        </w:rPr>
        <w:t>the</w:t>
      </w:r>
      <w:proofErr w:type="spellEnd"/>
      <w:r w:rsidRPr="00712C1F">
        <w:rPr>
          <w:rFonts w:cstheme="minorHAnsi"/>
        </w:rPr>
        <w:t xml:space="preserve"> robot, </w:t>
      </w:r>
      <w:proofErr w:type="spellStart"/>
      <w:r w:rsidRPr="00712C1F">
        <w:rPr>
          <w:rFonts w:cstheme="minorHAnsi"/>
        </w:rPr>
        <w:t>but</w:t>
      </w:r>
      <w:proofErr w:type="spellEnd"/>
      <w:r w:rsidRPr="00712C1F">
        <w:rPr>
          <w:rFonts w:cstheme="minorHAnsi"/>
        </w:rPr>
        <w:t xml:space="preserve"> </w:t>
      </w:r>
      <w:proofErr w:type="spellStart"/>
      <w:r w:rsidRPr="00712C1F">
        <w:rPr>
          <w:rFonts w:cstheme="minorHAnsi"/>
        </w:rPr>
        <w:t>we</w:t>
      </w:r>
      <w:proofErr w:type="spellEnd"/>
      <w:r w:rsidRPr="00712C1F">
        <w:rPr>
          <w:rFonts w:cstheme="minorHAnsi"/>
        </w:rPr>
        <w:t xml:space="preserve"> </w:t>
      </w:r>
      <w:proofErr w:type="spellStart"/>
      <w:r w:rsidRPr="00712C1F">
        <w:rPr>
          <w:rFonts w:cstheme="minorHAnsi"/>
        </w:rPr>
        <w:t>also</w:t>
      </w:r>
      <w:proofErr w:type="spellEnd"/>
      <w:r w:rsidRPr="00712C1F">
        <w:rPr>
          <w:rFonts w:cstheme="minorHAnsi"/>
        </w:rPr>
        <w:t xml:space="preserve"> </w:t>
      </w:r>
      <w:proofErr w:type="spellStart"/>
      <w:r w:rsidRPr="00712C1F">
        <w:rPr>
          <w:rFonts w:cstheme="minorHAnsi"/>
        </w:rPr>
        <w:t>need</w:t>
      </w:r>
      <w:proofErr w:type="spellEnd"/>
      <w:r w:rsidRPr="00712C1F">
        <w:rPr>
          <w:rFonts w:cstheme="minorHAnsi"/>
        </w:rPr>
        <w:t xml:space="preserve"> </w:t>
      </w:r>
      <w:proofErr w:type="spellStart"/>
      <w:r w:rsidRPr="00712C1F">
        <w:rPr>
          <w:rFonts w:cstheme="minorHAnsi"/>
        </w:rPr>
        <w:t>to</w:t>
      </w:r>
      <w:proofErr w:type="spellEnd"/>
      <w:r w:rsidRPr="00712C1F">
        <w:rPr>
          <w:rFonts w:cstheme="minorHAnsi"/>
        </w:rPr>
        <w:t xml:space="preserve"> </w:t>
      </w:r>
      <w:proofErr w:type="spellStart"/>
      <w:r w:rsidRPr="00712C1F">
        <w:rPr>
          <w:rFonts w:cstheme="minorHAnsi"/>
        </w:rPr>
        <w:t>examine</w:t>
      </w:r>
      <w:proofErr w:type="spellEnd"/>
      <w:r w:rsidRPr="00712C1F">
        <w:rPr>
          <w:rFonts w:cstheme="minorHAnsi"/>
        </w:rPr>
        <w:t xml:space="preserve"> </w:t>
      </w:r>
      <w:proofErr w:type="spellStart"/>
      <w:r w:rsidRPr="00712C1F">
        <w:rPr>
          <w:rFonts w:cstheme="minorHAnsi"/>
        </w:rPr>
        <w:t>the</w:t>
      </w:r>
      <w:proofErr w:type="spellEnd"/>
      <w:r w:rsidRPr="00712C1F">
        <w:rPr>
          <w:rFonts w:cstheme="minorHAnsi"/>
        </w:rPr>
        <w:t xml:space="preserve"> </w:t>
      </w:r>
      <w:proofErr w:type="spellStart"/>
      <w:r w:rsidRPr="00712C1F">
        <w:rPr>
          <w:rFonts w:cstheme="minorHAnsi"/>
        </w:rPr>
        <w:t>results</w:t>
      </w:r>
      <w:proofErr w:type="spellEnd"/>
      <w:r w:rsidRPr="00712C1F">
        <w:rPr>
          <w:rFonts w:cstheme="minorHAnsi"/>
        </w:rPr>
        <w:t xml:space="preserve"> </w:t>
      </w:r>
      <w:proofErr w:type="spellStart"/>
      <w:r w:rsidRPr="00712C1F">
        <w:rPr>
          <w:rFonts w:cstheme="minorHAnsi"/>
        </w:rPr>
        <w:t>obtained</w:t>
      </w:r>
      <w:proofErr w:type="spellEnd"/>
      <w:r w:rsidRPr="00712C1F">
        <w:rPr>
          <w:rFonts w:cstheme="minorHAnsi"/>
        </w:rPr>
        <w:t xml:space="preserve"> </w:t>
      </w:r>
      <w:proofErr w:type="spellStart"/>
      <w:r w:rsidRPr="00712C1F">
        <w:rPr>
          <w:rFonts w:cstheme="minorHAnsi"/>
        </w:rPr>
        <w:t>from</w:t>
      </w:r>
      <w:proofErr w:type="spellEnd"/>
      <w:r w:rsidRPr="00712C1F">
        <w:rPr>
          <w:rFonts w:cstheme="minorHAnsi"/>
        </w:rPr>
        <w:t xml:space="preserve"> </w:t>
      </w:r>
      <w:proofErr w:type="spellStart"/>
      <w:r w:rsidRPr="00712C1F">
        <w:rPr>
          <w:rFonts w:cstheme="minorHAnsi"/>
        </w:rPr>
        <w:t>specific</w:t>
      </w:r>
      <w:proofErr w:type="spellEnd"/>
      <w:r w:rsidRPr="00712C1F">
        <w:rPr>
          <w:rFonts w:cstheme="minorHAnsi"/>
        </w:rPr>
        <w:t xml:space="preserve"> </w:t>
      </w:r>
      <w:proofErr w:type="spellStart"/>
      <w:r w:rsidRPr="00712C1F">
        <w:rPr>
          <w:rFonts w:cstheme="minorHAnsi"/>
        </w:rPr>
        <w:t>calculations</w:t>
      </w:r>
      <w:proofErr w:type="spellEnd"/>
      <w:r w:rsidRPr="00712C1F">
        <w:rPr>
          <w:rFonts w:cstheme="minorHAnsi"/>
        </w:rPr>
        <w:t xml:space="preserve">. The </w:t>
      </w:r>
      <w:proofErr w:type="spellStart"/>
      <w:r w:rsidRPr="00712C1F">
        <w:rPr>
          <w:rFonts w:cstheme="minorHAnsi"/>
        </w:rPr>
        <w:t>calculations</w:t>
      </w:r>
      <w:proofErr w:type="spellEnd"/>
      <w:r w:rsidRPr="00712C1F">
        <w:rPr>
          <w:rFonts w:cstheme="minorHAnsi"/>
        </w:rPr>
        <w:t xml:space="preserve"> </w:t>
      </w:r>
      <w:proofErr w:type="spellStart"/>
      <w:r w:rsidRPr="00712C1F">
        <w:rPr>
          <w:rFonts w:cstheme="minorHAnsi"/>
        </w:rPr>
        <w:t>are</w:t>
      </w:r>
      <w:proofErr w:type="spellEnd"/>
      <w:r w:rsidRPr="00712C1F">
        <w:rPr>
          <w:rFonts w:cstheme="minorHAnsi"/>
        </w:rPr>
        <w:t xml:space="preserve"> </w:t>
      </w:r>
      <w:proofErr w:type="spellStart"/>
      <w:r w:rsidRPr="00712C1F">
        <w:rPr>
          <w:rFonts w:cstheme="minorHAnsi"/>
        </w:rPr>
        <w:t>made</w:t>
      </w:r>
      <w:proofErr w:type="spellEnd"/>
      <w:r w:rsidRPr="00712C1F">
        <w:rPr>
          <w:rFonts w:cstheme="minorHAnsi"/>
        </w:rPr>
        <w:t xml:space="preserve"> </w:t>
      </w:r>
      <w:proofErr w:type="spellStart"/>
      <w:r w:rsidRPr="00712C1F">
        <w:rPr>
          <w:rFonts w:cstheme="minorHAnsi"/>
        </w:rPr>
        <w:t>by</w:t>
      </w:r>
      <w:proofErr w:type="spellEnd"/>
      <w:r w:rsidRPr="00712C1F">
        <w:rPr>
          <w:rFonts w:cstheme="minorHAnsi"/>
        </w:rPr>
        <w:t xml:space="preserve"> </w:t>
      </w:r>
      <w:proofErr w:type="spellStart"/>
      <w:r w:rsidRPr="00712C1F">
        <w:rPr>
          <w:rFonts w:cstheme="minorHAnsi"/>
        </w:rPr>
        <w:t>looking</w:t>
      </w:r>
      <w:proofErr w:type="spellEnd"/>
      <w:r w:rsidRPr="00712C1F">
        <w:rPr>
          <w:rFonts w:cstheme="minorHAnsi"/>
        </w:rPr>
        <w:t xml:space="preserve"> in </w:t>
      </w:r>
      <w:proofErr w:type="spellStart"/>
      <w:r w:rsidRPr="00712C1F">
        <w:rPr>
          <w:rFonts w:cstheme="minorHAnsi"/>
        </w:rPr>
        <w:t>detail</w:t>
      </w:r>
      <w:proofErr w:type="spellEnd"/>
      <w:r w:rsidRPr="00712C1F">
        <w:rPr>
          <w:rFonts w:cstheme="minorHAnsi"/>
        </w:rPr>
        <w:t xml:space="preserve"> </w:t>
      </w:r>
      <w:proofErr w:type="spellStart"/>
      <w:r w:rsidRPr="00712C1F">
        <w:rPr>
          <w:rFonts w:cstheme="minorHAnsi"/>
        </w:rPr>
        <w:t>at</w:t>
      </w:r>
      <w:proofErr w:type="spellEnd"/>
      <w:r w:rsidRPr="00712C1F">
        <w:rPr>
          <w:rFonts w:cstheme="minorHAnsi"/>
        </w:rPr>
        <w:t xml:space="preserve"> </w:t>
      </w:r>
      <w:proofErr w:type="spellStart"/>
      <w:r w:rsidRPr="00712C1F">
        <w:rPr>
          <w:rFonts w:cstheme="minorHAnsi"/>
        </w:rPr>
        <w:t>the</w:t>
      </w:r>
      <w:proofErr w:type="spellEnd"/>
      <w:r w:rsidRPr="00712C1F">
        <w:rPr>
          <w:rFonts w:cstheme="minorHAnsi"/>
        </w:rPr>
        <w:t xml:space="preserve"> </w:t>
      </w:r>
      <w:proofErr w:type="spellStart"/>
      <w:r w:rsidRPr="00712C1F">
        <w:rPr>
          <w:rFonts w:cstheme="minorHAnsi"/>
        </w:rPr>
        <w:t>specific</w:t>
      </w:r>
      <w:proofErr w:type="spellEnd"/>
      <w:r w:rsidRPr="00712C1F">
        <w:rPr>
          <w:rFonts w:cstheme="minorHAnsi"/>
        </w:rPr>
        <w:t xml:space="preserve"> </w:t>
      </w:r>
      <w:proofErr w:type="spellStart"/>
      <w:r w:rsidRPr="00712C1F">
        <w:rPr>
          <w:rFonts w:cstheme="minorHAnsi"/>
        </w:rPr>
        <w:t>factors</w:t>
      </w:r>
      <w:proofErr w:type="spellEnd"/>
      <w:r w:rsidRPr="00712C1F">
        <w:rPr>
          <w:rFonts w:cstheme="minorHAnsi"/>
        </w:rPr>
        <w:t xml:space="preserve"> </w:t>
      </w:r>
      <w:proofErr w:type="spellStart"/>
      <w:r w:rsidRPr="00712C1F">
        <w:rPr>
          <w:rFonts w:cstheme="minorHAnsi"/>
        </w:rPr>
        <w:t>affecting</w:t>
      </w:r>
      <w:proofErr w:type="spellEnd"/>
      <w:r w:rsidRPr="00712C1F">
        <w:rPr>
          <w:rFonts w:cstheme="minorHAnsi"/>
        </w:rPr>
        <w:t xml:space="preserve"> </w:t>
      </w:r>
      <w:proofErr w:type="spellStart"/>
      <w:r w:rsidRPr="00712C1F">
        <w:rPr>
          <w:rFonts w:cstheme="minorHAnsi"/>
        </w:rPr>
        <w:t>the</w:t>
      </w:r>
      <w:proofErr w:type="spellEnd"/>
      <w:r w:rsidRPr="00712C1F">
        <w:rPr>
          <w:rFonts w:cstheme="minorHAnsi"/>
        </w:rPr>
        <w:t xml:space="preserve"> </w:t>
      </w:r>
      <w:proofErr w:type="spellStart"/>
      <w:r w:rsidRPr="00712C1F">
        <w:rPr>
          <w:rFonts w:cstheme="minorHAnsi"/>
        </w:rPr>
        <w:t>revenue</w:t>
      </w:r>
      <w:proofErr w:type="spellEnd"/>
      <w:r w:rsidRPr="00712C1F">
        <w:rPr>
          <w:rFonts w:cstheme="minorHAnsi"/>
        </w:rPr>
        <w:t xml:space="preserve"> </w:t>
      </w:r>
      <w:proofErr w:type="spellStart"/>
      <w:r w:rsidRPr="00712C1F">
        <w:rPr>
          <w:rFonts w:cstheme="minorHAnsi"/>
        </w:rPr>
        <w:t>groups</w:t>
      </w:r>
      <w:proofErr w:type="spellEnd"/>
      <w:r w:rsidRPr="00712C1F">
        <w:rPr>
          <w:rFonts w:cstheme="minorHAnsi"/>
        </w:rPr>
        <w:t xml:space="preserve"> and cost </w:t>
      </w:r>
      <w:proofErr w:type="spellStart"/>
      <w:r w:rsidR="00712C1F" w:rsidRPr="00712C1F">
        <w:rPr>
          <w:rFonts w:cstheme="minorHAnsi"/>
        </w:rPr>
        <w:t>items</w:t>
      </w:r>
      <w:proofErr w:type="spellEnd"/>
      <w:r w:rsidRPr="00712C1F">
        <w:rPr>
          <w:rFonts w:cstheme="minorHAnsi"/>
        </w:rPr>
        <w:t xml:space="preserve">, </w:t>
      </w:r>
      <w:proofErr w:type="spellStart"/>
      <w:r w:rsidRPr="00712C1F">
        <w:rPr>
          <w:rFonts w:cstheme="minorHAnsi"/>
        </w:rPr>
        <w:t>taking</w:t>
      </w:r>
      <w:proofErr w:type="spellEnd"/>
      <w:r w:rsidRPr="00712C1F">
        <w:rPr>
          <w:rFonts w:cstheme="minorHAnsi"/>
        </w:rPr>
        <w:t xml:space="preserve"> </w:t>
      </w:r>
      <w:proofErr w:type="spellStart"/>
      <w:r w:rsidRPr="00712C1F">
        <w:rPr>
          <w:rFonts w:cstheme="minorHAnsi"/>
        </w:rPr>
        <w:t>into</w:t>
      </w:r>
      <w:proofErr w:type="spellEnd"/>
      <w:r w:rsidRPr="00712C1F">
        <w:rPr>
          <w:rFonts w:cstheme="minorHAnsi"/>
        </w:rPr>
        <w:t xml:space="preserve"> account </w:t>
      </w:r>
      <w:proofErr w:type="spellStart"/>
      <w:r w:rsidRPr="00712C1F">
        <w:rPr>
          <w:rFonts w:cstheme="minorHAnsi"/>
        </w:rPr>
        <w:t>historical</w:t>
      </w:r>
      <w:proofErr w:type="spellEnd"/>
      <w:r w:rsidRPr="00712C1F">
        <w:rPr>
          <w:rFonts w:cstheme="minorHAnsi"/>
        </w:rPr>
        <w:t xml:space="preserve"> </w:t>
      </w:r>
      <w:proofErr w:type="spellStart"/>
      <w:r w:rsidRPr="00712C1F">
        <w:rPr>
          <w:rFonts w:cstheme="minorHAnsi"/>
        </w:rPr>
        <w:t>trends</w:t>
      </w:r>
      <w:proofErr w:type="spellEnd"/>
      <w:r w:rsidRPr="00712C1F">
        <w:rPr>
          <w:rFonts w:cstheme="minorHAnsi"/>
        </w:rPr>
        <w:t xml:space="preserve">, and </w:t>
      </w:r>
      <w:proofErr w:type="spellStart"/>
      <w:r w:rsidRPr="00712C1F">
        <w:rPr>
          <w:rFonts w:cstheme="minorHAnsi"/>
        </w:rPr>
        <w:t>adjusting</w:t>
      </w:r>
      <w:proofErr w:type="spellEnd"/>
      <w:r w:rsidRPr="00712C1F">
        <w:rPr>
          <w:rFonts w:cstheme="minorHAnsi"/>
        </w:rPr>
        <w:t xml:space="preserve"> </w:t>
      </w:r>
      <w:proofErr w:type="spellStart"/>
      <w:r w:rsidRPr="00712C1F">
        <w:rPr>
          <w:rFonts w:cstheme="minorHAnsi"/>
        </w:rPr>
        <w:t>the</w:t>
      </w:r>
      <w:proofErr w:type="spellEnd"/>
      <w:r w:rsidRPr="00712C1F">
        <w:rPr>
          <w:rFonts w:cstheme="minorHAnsi"/>
        </w:rPr>
        <w:t xml:space="preserve"> </w:t>
      </w:r>
      <w:proofErr w:type="spellStart"/>
      <w:r w:rsidRPr="00712C1F">
        <w:rPr>
          <w:rFonts w:cstheme="minorHAnsi"/>
        </w:rPr>
        <w:t>amount</w:t>
      </w:r>
      <w:proofErr w:type="spellEnd"/>
      <w:r w:rsidRPr="00712C1F">
        <w:rPr>
          <w:rFonts w:cstheme="minorHAnsi"/>
        </w:rPr>
        <w:t xml:space="preserve"> </w:t>
      </w:r>
      <w:proofErr w:type="spellStart"/>
      <w:r w:rsidRPr="00712C1F">
        <w:rPr>
          <w:rFonts w:cstheme="minorHAnsi"/>
        </w:rPr>
        <w:t>based</w:t>
      </w:r>
      <w:proofErr w:type="spellEnd"/>
      <w:r w:rsidRPr="00712C1F">
        <w:rPr>
          <w:rFonts w:cstheme="minorHAnsi"/>
        </w:rPr>
        <w:t xml:space="preserve"> </w:t>
      </w:r>
      <w:proofErr w:type="spellStart"/>
      <w:r w:rsidRPr="00712C1F">
        <w:rPr>
          <w:rFonts w:cstheme="minorHAnsi"/>
        </w:rPr>
        <w:t>on</w:t>
      </w:r>
      <w:proofErr w:type="spellEnd"/>
      <w:r w:rsidRPr="00712C1F">
        <w:rPr>
          <w:rFonts w:cstheme="minorHAnsi"/>
        </w:rPr>
        <w:t xml:space="preserve"> </w:t>
      </w:r>
      <w:proofErr w:type="spellStart"/>
      <w:r w:rsidRPr="00712C1F">
        <w:rPr>
          <w:rFonts w:cstheme="minorHAnsi"/>
        </w:rPr>
        <w:t>the</w:t>
      </w:r>
      <w:proofErr w:type="spellEnd"/>
      <w:r w:rsidRPr="00712C1F">
        <w:rPr>
          <w:rFonts w:cstheme="minorHAnsi"/>
        </w:rPr>
        <w:t xml:space="preserve"> </w:t>
      </w:r>
      <w:proofErr w:type="spellStart"/>
      <w:r w:rsidRPr="00712C1F">
        <w:rPr>
          <w:rFonts w:cstheme="minorHAnsi"/>
        </w:rPr>
        <w:t>data</w:t>
      </w:r>
      <w:proofErr w:type="spellEnd"/>
      <w:r w:rsidRPr="00712C1F">
        <w:rPr>
          <w:rFonts w:cstheme="minorHAnsi"/>
        </w:rPr>
        <w:t xml:space="preserve"> </w:t>
      </w:r>
      <w:proofErr w:type="spellStart"/>
      <w:r w:rsidRPr="00712C1F">
        <w:rPr>
          <w:rFonts w:cstheme="minorHAnsi"/>
        </w:rPr>
        <w:t>for</w:t>
      </w:r>
      <w:proofErr w:type="spellEnd"/>
      <w:r w:rsidRPr="00712C1F">
        <w:rPr>
          <w:rFonts w:cstheme="minorHAnsi"/>
        </w:rPr>
        <w:t xml:space="preserve"> </w:t>
      </w:r>
      <w:proofErr w:type="spellStart"/>
      <w:r w:rsidRPr="00712C1F">
        <w:rPr>
          <w:rFonts w:cstheme="minorHAnsi"/>
        </w:rPr>
        <w:t>the</w:t>
      </w:r>
      <w:proofErr w:type="spellEnd"/>
      <w:r w:rsidRPr="00712C1F">
        <w:rPr>
          <w:rFonts w:cstheme="minorHAnsi"/>
        </w:rPr>
        <w:t xml:space="preserve"> </w:t>
      </w:r>
      <w:proofErr w:type="spellStart"/>
      <w:r w:rsidRPr="00712C1F">
        <w:rPr>
          <w:rFonts w:cstheme="minorHAnsi"/>
        </w:rPr>
        <w:t>year</w:t>
      </w:r>
      <w:proofErr w:type="spellEnd"/>
      <w:r w:rsidRPr="00712C1F">
        <w:rPr>
          <w:rFonts w:cstheme="minorHAnsi"/>
        </w:rPr>
        <w:t xml:space="preserve"> in </w:t>
      </w:r>
      <w:proofErr w:type="spellStart"/>
      <w:r w:rsidRPr="00712C1F">
        <w:rPr>
          <w:rFonts w:cstheme="minorHAnsi"/>
        </w:rPr>
        <w:t>question</w:t>
      </w:r>
      <w:proofErr w:type="spellEnd"/>
      <w:r w:rsidRPr="00712C1F">
        <w:rPr>
          <w:rFonts w:cstheme="minorHAnsi"/>
        </w:rPr>
        <w:t xml:space="preserve">. The </w:t>
      </w:r>
      <w:proofErr w:type="spellStart"/>
      <w:r w:rsidRPr="00712C1F">
        <w:rPr>
          <w:rFonts w:cstheme="minorHAnsi"/>
        </w:rPr>
        <w:t>two</w:t>
      </w:r>
      <w:proofErr w:type="spellEnd"/>
      <w:r w:rsidRPr="00712C1F">
        <w:rPr>
          <w:rFonts w:cstheme="minorHAnsi"/>
        </w:rPr>
        <w:t xml:space="preserve"> </w:t>
      </w:r>
      <w:proofErr w:type="spellStart"/>
      <w:r w:rsidRPr="00712C1F">
        <w:rPr>
          <w:rFonts w:cstheme="minorHAnsi"/>
        </w:rPr>
        <w:t>results</w:t>
      </w:r>
      <w:proofErr w:type="spellEnd"/>
      <w:r w:rsidRPr="00712C1F">
        <w:rPr>
          <w:rFonts w:cstheme="minorHAnsi"/>
        </w:rPr>
        <w:t xml:space="preserve"> </w:t>
      </w:r>
      <w:proofErr w:type="spellStart"/>
      <w:r w:rsidRPr="00712C1F">
        <w:rPr>
          <w:rFonts w:cstheme="minorHAnsi"/>
        </w:rPr>
        <w:t>can</w:t>
      </w:r>
      <w:proofErr w:type="spellEnd"/>
      <w:r w:rsidRPr="00712C1F">
        <w:rPr>
          <w:rFonts w:cstheme="minorHAnsi"/>
        </w:rPr>
        <w:t>/</w:t>
      </w:r>
      <w:proofErr w:type="spellStart"/>
      <w:r w:rsidRPr="00712C1F">
        <w:rPr>
          <w:rFonts w:cstheme="minorHAnsi"/>
        </w:rPr>
        <w:t>should</w:t>
      </w:r>
      <w:proofErr w:type="spellEnd"/>
      <w:r w:rsidRPr="00712C1F">
        <w:rPr>
          <w:rFonts w:cstheme="minorHAnsi"/>
        </w:rPr>
        <w:t xml:space="preserve"> be </w:t>
      </w:r>
      <w:proofErr w:type="spellStart"/>
      <w:r w:rsidRPr="00712C1F">
        <w:rPr>
          <w:rFonts w:cstheme="minorHAnsi"/>
        </w:rPr>
        <w:t>compared</w:t>
      </w:r>
      <w:proofErr w:type="spellEnd"/>
      <w:r w:rsidRPr="00712C1F">
        <w:rPr>
          <w:rFonts w:cstheme="minorHAnsi"/>
        </w:rPr>
        <w:t xml:space="preserve"> and a decision </w:t>
      </w:r>
      <w:proofErr w:type="spellStart"/>
      <w:r w:rsidRPr="00712C1F">
        <w:rPr>
          <w:rFonts w:cstheme="minorHAnsi"/>
        </w:rPr>
        <w:t>taken</w:t>
      </w:r>
      <w:proofErr w:type="spellEnd"/>
      <w:r w:rsidRPr="00712C1F">
        <w:rPr>
          <w:rFonts w:cstheme="minorHAnsi"/>
        </w:rPr>
        <w:t xml:space="preserve"> </w:t>
      </w:r>
      <w:proofErr w:type="spellStart"/>
      <w:r w:rsidRPr="00712C1F">
        <w:rPr>
          <w:rFonts w:cstheme="minorHAnsi"/>
        </w:rPr>
        <w:t>as</w:t>
      </w:r>
      <w:proofErr w:type="spellEnd"/>
      <w:r w:rsidRPr="00712C1F">
        <w:rPr>
          <w:rFonts w:cstheme="minorHAnsi"/>
        </w:rPr>
        <w:t xml:space="preserve"> </w:t>
      </w:r>
      <w:proofErr w:type="spellStart"/>
      <w:r w:rsidRPr="00712C1F">
        <w:rPr>
          <w:rFonts w:cstheme="minorHAnsi"/>
        </w:rPr>
        <w:t>to</w:t>
      </w:r>
      <w:proofErr w:type="spellEnd"/>
      <w:r w:rsidRPr="00712C1F">
        <w:rPr>
          <w:rFonts w:cstheme="minorHAnsi"/>
        </w:rPr>
        <w:t xml:space="preserve"> </w:t>
      </w:r>
      <w:proofErr w:type="spellStart"/>
      <w:r w:rsidRPr="00712C1F">
        <w:rPr>
          <w:rFonts w:cstheme="minorHAnsi"/>
        </w:rPr>
        <w:t>which</w:t>
      </w:r>
      <w:proofErr w:type="spellEnd"/>
      <w:r w:rsidRPr="00712C1F">
        <w:rPr>
          <w:rFonts w:cstheme="minorHAnsi"/>
        </w:rPr>
        <w:t xml:space="preserve"> </w:t>
      </w:r>
      <w:proofErr w:type="spellStart"/>
      <w:r w:rsidRPr="00712C1F">
        <w:rPr>
          <w:rFonts w:cstheme="minorHAnsi"/>
        </w:rPr>
        <w:t>one</w:t>
      </w:r>
      <w:proofErr w:type="spellEnd"/>
      <w:r w:rsidRPr="00712C1F">
        <w:rPr>
          <w:rFonts w:cstheme="minorHAnsi"/>
        </w:rPr>
        <w:t xml:space="preserve"> </w:t>
      </w:r>
      <w:proofErr w:type="spellStart"/>
      <w:r w:rsidRPr="00712C1F">
        <w:rPr>
          <w:rFonts w:cstheme="minorHAnsi"/>
        </w:rPr>
        <w:t>to</w:t>
      </w:r>
      <w:proofErr w:type="spellEnd"/>
      <w:r w:rsidRPr="00712C1F">
        <w:rPr>
          <w:rFonts w:cstheme="minorHAnsi"/>
        </w:rPr>
        <w:t xml:space="preserve"> </w:t>
      </w:r>
      <w:proofErr w:type="spellStart"/>
      <w:r w:rsidRPr="00712C1F">
        <w:rPr>
          <w:rFonts w:cstheme="minorHAnsi"/>
        </w:rPr>
        <w:t>accept</w:t>
      </w:r>
      <w:proofErr w:type="spellEnd"/>
      <w:r w:rsidRPr="00712C1F">
        <w:rPr>
          <w:rFonts w:cstheme="minorHAnsi"/>
        </w:rPr>
        <w:t>.</w:t>
      </w:r>
    </w:p>
    <w:p w14:paraId="74D39434" w14:textId="77777777" w:rsidR="00035A44" w:rsidRPr="00712C1F" w:rsidRDefault="00035A44" w:rsidP="006D6EAE">
      <w:pPr>
        <w:spacing w:line="240" w:lineRule="auto"/>
        <w:rPr>
          <w:rFonts w:cstheme="minorHAnsi"/>
        </w:rPr>
      </w:pPr>
    </w:p>
    <w:p w14:paraId="3D9331B7" w14:textId="43A95A3C" w:rsidR="0053536A" w:rsidRDefault="0053536A" w:rsidP="00B47626">
      <w:pPr>
        <w:pStyle w:val="Cmsor2"/>
        <w:spacing w:line="240" w:lineRule="auto"/>
        <w:rPr>
          <w:lang w:val="hu-HU"/>
        </w:rPr>
      </w:pPr>
      <w:bookmarkStart w:id="16" w:name="_Toc88603750"/>
      <w:bookmarkStart w:id="17" w:name="_Toc90082992"/>
      <w:bookmarkEnd w:id="15"/>
      <w:r>
        <w:rPr>
          <w:lang w:val="hu-HU"/>
        </w:rPr>
        <w:t>Bevezetés</w:t>
      </w:r>
      <w:bookmarkEnd w:id="16"/>
      <w:bookmarkEnd w:id="17"/>
    </w:p>
    <w:p w14:paraId="00DC10FB" w14:textId="54D97251" w:rsidR="003156D1" w:rsidRDefault="003156D1" w:rsidP="003156D1">
      <w:pPr>
        <w:spacing w:line="240" w:lineRule="auto"/>
      </w:pPr>
      <w:r>
        <w:t>Egy közhasznú nonprofit zrt könyvelőjeként dolgozom, ahol saját fejlesztésű szoftverek segítségével szolgáljuk ki partnereink igényeit. A</w:t>
      </w:r>
      <w:r w:rsidR="00DB3A35">
        <w:t xml:space="preserve"> cég</w:t>
      </w:r>
      <w:r>
        <w:t xml:space="preserve"> egyik fő stratégiai célkitűzés</w:t>
      </w:r>
      <w:r w:rsidR="00DB3A35">
        <w:t>e</w:t>
      </w:r>
      <w:r>
        <w:t xml:space="preserve">, hogy a befektetett eszközök, ezen belül a szellemi termékek értéke évről évre növekedjen. </w:t>
      </w:r>
    </w:p>
    <w:p w14:paraId="15842FA6" w14:textId="0AEC27D0" w:rsidR="003156D1" w:rsidRDefault="003156D1" w:rsidP="003156D1">
      <w:r>
        <w:t xml:space="preserve">Jelenleg a mérleg és eredménykimutatás adatainak összefüggéseit, továbbá az adott körülményeket figyelembe véve, számításokkal határozzuk meg a következő évek tervszámait. </w:t>
      </w:r>
      <w:r>
        <w:br/>
        <w:t xml:space="preserve">A tervezés egy hosszú folyamat, mely során információt gyűjtünk, korábbi trendeket vizsgálunk, és az egyedi tényezőket is figyelembe véve </w:t>
      </w:r>
      <w:r w:rsidR="005F6BE4">
        <w:t xml:space="preserve">az aktuális körülmények és változások számszerűsítésével (pl. </w:t>
      </w:r>
      <w:r w:rsidR="00116803">
        <w:t xml:space="preserve">bérleti díj + - x %, </w:t>
      </w:r>
      <w:r w:rsidR="005F6BE4">
        <w:t xml:space="preserve">bér költség évente + 4%, </w:t>
      </w:r>
      <w:r w:rsidR="00B4192C">
        <w:t>stb.</w:t>
      </w:r>
      <w:r w:rsidR="005F6BE4">
        <w:t xml:space="preserve">) </w:t>
      </w:r>
      <w:r>
        <w:t>számoljuk ki a jövőre vonatkozóan a várható értékeket. Ehhez</w:t>
      </w:r>
      <w:r w:rsidR="00116803">
        <w:t xml:space="preserve"> tételesen vizsgálni kell a mérleg és eredménykimutatás sorait alátámasztó tényezőket, ami</w:t>
      </w:r>
      <w:r w:rsidR="00B4192C">
        <w:t>hez</w:t>
      </w:r>
      <w:r>
        <w:t xml:space="preserve"> több ember összehangolt és idő igényes munkájá</w:t>
      </w:r>
      <w:r w:rsidR="00B4192C">
        <w:t>ra</w:t>
      </w:r>
      <w:r>
        <w:t xml:space="preserve"> van szükség. Az évek előrehaladtával folyamatosan fejlesztjük és automatizmusokkal próbáljuk optimalizálni a vezetői információs rendszert, hogy mindig megfeleljen a változó igényeknek, de vajon van-e olyan hatékonyabb megoldás, amellyel </w:t>
      </w:r>
      <w:proofErr w:type="spellStart"/>
      <w:r>
        <w:t>robotizálható</w:t>
      </w:r>
      <w:proofErr w:type="spellEnd"/>
      <w:r>
        <w:t xml:space="preserve"> a tervezés?</w:t>
      </w:r>
    </w:p>
    <w:p w14:paraId="04BB3783" w14:textId="77777777" w:rsidR="00CC144B" w:rsidRDefault="00CC144B" w:rsidP="00473BB9"/>
    <w:p w14:paraId="026D6A0A" w14:textId="77777777" w:rsidR="0053536A" w:rsidRDefault="0053536A" w:rsidP="0053536A">
      <w:pPr>
        <w:pStyle w:val="Cmsor3"/>
        <w:rPr>
          <w:lang w:val="hu-HU"/>
        </w:rPr>
      </w:pPr>
      <w:bookmarkStart w:id="18" w:name="_Toc88603751"/>
      <w:bookmarkStart w:id="19" w:name="_Toc90082993"/>
      <w:r>
        <w:rPr>
          <w:lang w:val="hu-HU"/>
        </w:rPr>
        <w:t>Célok</w:t>
      </w:r>
      <w:bookmarkEnd w:id="18"/>
      <w:bookmarkEnd w:id="19"/>
    </w:p>
    <w:p w14:paraId="68693C01" w14:textId="5286A3EA" w:rsidR="00030E6F" w:rsidRDefault="00FB1A56" w:rsidP="00030E6F">
      <w:pPr>
        <w:spacing w:before="0"/>
      </w:pPr>
      <w:r>
        <w:t>Az volt a c</w:t>
      </w:r>
      <w:r w:rsidR="00425490">
        <w:t xml:space="preserve">élom, </w:t>
      </w:r>
      <w:r w:rsidR="002A7EEB">
        <w:t xml:space="preserve">hogy </w:t>
      </w:r>
      <w:r>
        <w:t xml:space="preserve">az </w:t>
      </w:r>
      <w:r w:rsidR="00DB3A35">
        <w:t>elmúlt évekre vonatkozóan</w:t>
      </w:r>
      <w:r w:rsidR="00425490">
        <w:t xml:space="preserve"> rendelkezésemre álló mérleg és eredménykimutatás adatait úgy használjam fel, hogy abból előremutató, hasznos </w:t>
      </w:r>
      <w:r w:rsidR="00FC0016">
        <w:t>információkat nyerjek ki</w:t>
      </w:r>
      <w:r w:rsidR="002A7EEB">
        <w:t xml:space="preserve"> és</w:t>
      </w:r>
      <w:r w:rsidR="00FC0016">
        <w:t xml:space="preserve"> azt, ami történik</w:t>
      </w:r>
      <w:r w:rsidR="0003328C">
        <w:t>,</w:t>
      </w:r>
      <w:r w:rsidR="0003328C" w:rsidRPr="0003328C">
        <w:t xml:space="preserve"> </w:t>
      </w:r>
      <w:r w:rsidR="0003328C">
        <w:t>adatsorrá formálva</w:t>
      </w:r>
      <w:r w:rsidR="00FC0016">
        <w:t xml:space="preserve"> </w:t>
      </w:r>
      <w:proofErr w:type="spellStart"/>
      <w:r w:rsidR="00FC0016">
        <w:t>operacionalizáljam</w:t>
      </w:r>
      <w:proofErr w:type="spellEnd"/>
      <w:r w:rsidR="00FC0016">
        <w:t xml:space="preserve"> a </w:t>
      </w:r>
      <w:r w:rsidR="009577A6">
        <w:t>stratégiai tervezés</w:t>
      </w:r>
      <w:r w:rsidR="00FC0016">
        <w:t>t.</w:t>
      </w:r>
      <w:r w:rsidR="00030E6F">
        <w:br/>
      </w:r>
      <w:r w:rsidR="00CA44C0">
        <w:t xml:space="preserve">A tervszámok </w:t>
      </w:r>
      <w:r w:rsidR="00BA7AA9">
        <w:t xml:space="preserve">hatékonyabb, automatizálható </w:t>
      </w:r>
      <w:r w:rsidR="00CA44C0">
        <w:t>meghatározása, mely a jelenleginél lényegesen kevesebb idő ráfordítással történik</w:t>
      </w:r>
      <w:r w:rsidR="00030E6F">
        <w:t xml:space="preserve"> oly módon, hogy a</w:t>
      </w:r>
      <w:r w:rsidR="00030E6F" w:rsidRPr="00030E6F">
        <w:rPr>
          <w:rFonts w:cstheme="minorHAnsi"/>
        </w:rPr>
        <w:t xml:space="preserve"> </w:t>
      </w:r>
      <w:r w:rsidR="00030E6F">
        <w:rPr>
          <w:rFonts w:cstheme="minorHAnsi"/>
        </w:rPr>
        <w:t>robot objektívan kiszámolja az általa rendelkezésre álló attribútumok alapján a várhat</w:t>
      </w:r>
      <w:r w:rsidR="008D41A6">
        <w:rPr>
          <w:rFonts w:cstheme="minorHAnsi"/>
        </w:rPr>
        <w:t>ó</w:t>
      </w:r>
      <w:r w:rsidR="00030E6F">
        <w:rPr>
          <w:rFonts w:cstheme="minorHAnsi"/>
        </w:rPr>
        <w:t xml:space="preserve"> értékek vélhetően helyes összegeket.</w:t>
      </w:r>
    </w:p>
    <w:p w14:paraId="010391CB" w14:textId="282FD93E" w:rsidR="00FC0016" w:rsidRDefault="00FC0016" w:rsidP="00BA7AA9">
      <w:pPr>
        <w:spacing w:before="0"/>
      </w:pPr>
    </w:p>
    <w:p w14:paraId="683DB779" w14:textId="77777777" w:rsidR="00CA44C0" w:rsidRDefault="00CA44C0" w:rsidP="00BA7AA9">
      <w:pPr>
        <w:spacing w:before="0"/>
      </w:pPr>
    </w:p>
    <w:p w14:paraId="4F26CE28" w14:textId="623B0810" w:rsidR="0053536A" w:rsidRDefault="0053536A" w:rsidP="0053536A">
      <w:pPr>
        <w:pStyle w:val="Cmsor3"/>
        <w:rPr>
          <w:lang w:val="hu-HU"/>
        </w:rPr>
      </w:pPr>
      <w:bookmarkStart w:id="20" w:name="_Toc88603752"/>
      <w:bookmarkStart w:id="21" w:name="_Toc90082994"/>
      <w:r>
        <w:rPr>
          <w:lang w:val="hu-HU"/>
        </w:rPr>
        <w:t>Feladatok</w:t>
      </w:r>
      <w:bookmarkEnd w:id="20"/>
      <w:bookmarkEnd w:id="21"/>
    </w:p>
    <w:p w14:paraId="5F7729BF" w14:textId="77777777" w:rsidR="00A55F2C" w:rsidRDefault="0003328C" w:rsidP="00E03541">
      <w:r>
        <w:t xml:space="preserve">Létre kellett hozni egy olyan </w:t>
      </w:r>
      <w:r w:rsidR="00E62654">
        <w:t>Objektum Attribútum Mátrixot (OAM)</w:t>
      </w:r>
      <w:r>
        <w:t>, amely</w:t>
      </w:r>
      <w:r w:rsidR="00E62654">
        <w:t>ben</w:t>
      </w:r>
      <w:r>
        <w:t xml:space="preserve"> a megfelelő változók alkalmazásával </w:t>
      </w:r>
      <w:r w:rsidR="00695B50">
        <w:t xml:space="preserve">biztonságosan </w:t>
      </w:r>
      <w:r w:rsidR="00E62654">
        <w:t>megbecsülhető a következő év adata.</w:t>
      </w:r>
      <w:r w:rsidR="00073018" w:rsidRPr="00073018">
        <w:t xml:space="preserve"> </w:t>
      </w:r>
      <w:r w:rsidR="00073018" w:rsidRPr="008F2427">
        <w:t>Meg tudjuk-e becsülni, hogy a befektetett eszközök értéke hogyan változik, ha adott bemeneti jelek valamilyen mértékben változnak?</w:t>
      </w:r>
      <w:r w:rsidR="00A55F2C">
        <w:t xml:space="preserve"> </w:t>
      </w:r>
    </w:p>
    <w:p w14:paraId="2FB1CE71" w14:textId="3CC775D9" w:rsidR="00E62654" w:rsidRDefault="00073018" w:rsidP="00E03541">
      <w:r>
        <w:br/>
      </w:r>
    </w:p>
    <w:p w14:paraId="3C6B8ED8" w14:textId="4517735F" w:rsidR="0053536A" w:rsidRDefault="0053536A" w:rsidP="0053536A">
      <w:pPr>
        <w:pStyle w:val="Cmsor3"/>
        <w:rPr>
          <w:lang w:val="hu-HU"/>
        </w:rPr>
      </w:pPr>
      <w:bookmarkStart w:id="22" w:name="_Toc88603753"/>
      <w:bookmarkStart w:id="23" w:name="_Toc90082995"/>
      <w:r>
        <w:rPr>
          <w:lang w:val="hu-HU"/>
        </w:rPr>
        <w:t>Motivációk</w:t>
      </w:r>
      <w:bookmarkEnd w:id="22"/>
      <w:bookmarkEnd w:id="23"/>
    </w:p>
    <w:p w14:paraId="0553D86D" w14:textId="5349911A" w:rsidR="0053536A" w:rsidRDefault="00EE21CF" w:rsidP="0053536A">
      <w:r>
        <w:t xml:space="preserve">Gondolkodásmód váltás, átlépés a </w:t>
      </w:r>
      <w:r w:rsidR="00E62654">
        <w:t>„</w:t>
      </w:r>
      <w:r>
        <w:t>résen</w:t>
      </w:r>
      <w:r w:rsidR="00E62654">
        <w:t>”</w:t>
      </w:r>
      <w:r>
        <w:t>.</w:t>
      </w:r>
    </w:p>
    <w:p w14:paraId="48507A4C" w14:textId="6C927787" w:rsidR="00E62654" w:rsidRDefault="001F4017" w:rsidP="0053536A">
      <w:r>
        <w:t xml:space="preserve">Több mint 20 éve könyvelőként dolgozom, </w:t>
      </w:r>
      <w:r w:rsidR="00947192">
        <w:t>emiatt berögződötten</w:t>
      </w:r>
      <w:r w:rsidR="00E62654">
        <w:t xml:space="preserve"> szám</w:t>
      </w:r>
      <w:r>
        <w:t>v</w:t>
      </w:r>
      <w:r w:rsidR="00E62654">
        <w:t>iteli szemlélteben</w:t>
      </w:r>
      <w:r w:rsidR="004A300C">
        <w:t xml:space="preserve"> gondolkodom</w:t>
      </w:r>
      <w:r w:rsidR="00947192">
        <w:t>.</w:t>
      </w:r>
      <w:r w:rsidR="004A300C">
        <w:t xml:space="preserve"> </w:t>
      </w:r>
      <w:r w:rsidR="00947192">
        <w:t>A</w:t>
      </w:r>
      <w:r w:rsidR="00610E95">
        <w:t xml:space="preserve"> személyes</w:t>
      </w:r>
      <w:r w:rsidR="004A300C">
        <w:t xml:space="preserve"> motivá</w:t>
      </w:r>
      <w:r w:rsidR="00610E95">
        <w:t>cióm az volt,</w:t>
      </w:r>
      <w:r w:rsidR="004A300C">
        <w:t xml:space="preserve"> hogy </w:t>
      </w:r>
      <w:r>
        <w:t xml:space="preserve">áttörjem a saját </w:t>
      </w:r>
      <w:proofErr w:type="spellStart"/>
      <w:r>
        <w:t>korlátaimat</w:t>
      </w:r>
      <w:proofErr w:type="spellEnd"/>
      <w:r>
        <w:t xml:space="preserve"> és meg</w:t>
      </w:r>
      <w:r w:rsidR="00947192">
        <w:t>l</w:t>
      </w:r>
      <w:r>
        <w:t>ássam, hogy lehet-e informatikai megoldásokkal is</w:t>
      </w:r>
      <w:r w:rsidR="00947192">
        <w:t>,</w:t>
      </w:r>
      <w:r>
        <w:t xml:space="preserve"> a </w:t>
      </w:r>
      <w:proofErr w:type="spellStart"/>
      <w:r>
        <w:t>robotizáció</w:t>
      </w:r>
      <w:proofErr w:type="spellEnd"/>
      <w:r>
        <w:t xml:space="preserve"> eredményeképpen</w:t>
      </w:r>
      <w:r w:rsidR="00947192">
        <w:t xml:space="preserve"> </w:t>
      </w:r>
      <w:r w:rsidR="00610E95">
        <w:t xml:space="preserve">megbízható, </w:t>
      </w:r>
      <w:r w:rsidR="00947192">
        <w:t>jó becsléseket generálni a jövőre vonatkozó adatok tekintetében.</w:t>
      </w:r>
    </w:p>
    <w:p w14:paraId="2C15E7FB" w14:textId="77777777" w:rsidR="00947192" w:rsidRDefault="00947192" w:rsidP="0053536A"/>
    <w:p w14:paraId="7CA28CE9" w14:textId="77777777" w:rsidR="0053536A" w:rsidRDefault="0053536A" w:rsidP="0053536A">
      <w:pPr>
        <w:pStyle w:val="Cmsor3"/>
        <w:rPr>
          <w:lang w:val="hu-HU"/>
        </w:rPr>
      </w:pPr>
      <w:bookmarkStart w:id="24" w:name="_Toc88603754"/>
      <w:bookmarkStart w:id="25" w:name="_Toc90082996"/>
      <w:r>
        <w:rPr>
          <w:lang w:val="hu-HU"/>
        </w:rPr>
        <w:t>Célcsoportok</w:t>
      </w:r>
      <w:bookmarkEnd w:id="24"/>
      <w:bookmarkEnd w:id="25"/>
    </w:p>
    <w:p w14:paraId="47A3CF76" w14:textId="07535953" w:rsidR="00947192" w:rsidRDefault="00920879" w:rsidP="0053536A">
      <w:r>
        <w:t xml:space="preserve">A </w:t>
      </w:r>
      <w:r w:rsidR="00947192">
        <w:t>c</w:t>
      </w:r>
      <w:r w:rsidR="000A0D7B">
        <w:t>ég vezetősége</w:t>
      </w:r>
      <w:r w:rsidR="00947192">
        <w:t>,</w:t>
      </w:r>
      <w:r w:rsidR="00A55F2C">
        <w:t xml:space="preserve"> </w:t>
      </w:r>
      <w:r w:rsidR="00947192">
        <w:t>más könyvelők,</w:t>
      </w:r>
      <w:r w:rsidR="00A55F2C">
        <w:t xml:space="preserve"> </w:t>
      </w:r>
      <w:r w:rsidR="00947192">
        <w:t>külső szemlélők, akik</w:t>
      </w:r>
      <w:r w:rsidR="00610E95">
        <w:t xml:space="preserve"> </w:t>
      </w:r>
      <w:r w:rsidR="00947192">
        <w:t>érdekl</w:t>
      </w:r>
      <w:r w:rsidR="00610E95">
        <w:t>ődnek</w:t>
      </w:r>
      <w:r w:rsidR="00947192">
        <w:t xml:space="preserve"> a téma</w:t>
      </w:r>
      <w:r w:rsidR="00610E95">
        <w:t xml:space="preserve"> iránt</w:t>
      </w:r>
      <w:r w:rsidR="00A55F2C">
        <w:t xml:space="preserve">, hogy </w:t>
      </w:r>
      <w:r w:rsidR="0028297B">
        <w:t>más nézőpontból is</w:t>
      </w:r>
      <w:r w:rsidR="00EF17BA">
        <w:t xml:space="preserve"> rálássanak a lehetőségekre</w:t>
      </w:r>
      <w:r w:rsidR="00947192">
        <w:t>.</w:t>
      </w:r>
    </w:p>
    <w:p w14:paraId="404A9858" w14:textId="77777777" w:rsidR="00947192" w:rsidRDefault="00947192" w:rsidP="0053536A"/>
    <w:p w14:paraId="66594684" w14:textId="77777777" w:rsidR="0053536A" w:rsidRDefault="0053536A" w:rsidP="0053536A">
      <w:pPr>
        <w:pStyle w:val="Cmsor3"/>
        <w:rPr>
          <w:lang w:val="hu-HU"/>
        </w:rPr>
      </w:pPr>
      <w:bookmarkStart w:id="26" w:name="_Toc88603755"/>
      <w:bookmarkStart w:id="27" w:name="_Toc90082997"/>
      <w:r>
        <w:rPr>
          <w:lang w:val="hu-HU"/>
        </w:rPr>
        <w:t>Hasznosság</w:t>
      </w:r>
      <w:bookmarkEnd w:id="26"/>
      <w:bookmarkEnd w:id="27"/>
    </w:p>
    <w:p w14:paraId="09F31904" w14:textId="263F2255" w:rsidR="0053536A" w:rsidRDefault="00610E95" w:rsidP="00610093">
      <w:pPr>
        <w:ind w:right="-142"/>
      </w:pPr>
      <w:r w:rsidRPr="00610093">
        <w:t xml:space="preserve"> </w:t>
      </w:r>
      <w:r w:rsidR="00EC568E" w:rsidRPr="00610093">
        <w:t xml:space="preserve">A </w:t>
      </w:r>
      <w:r w:rsidR="00B17AA7" w:rsidRPr="00610093">
        <w:t>megoldás</w:t>
      </w:r>
      <w:r w:rsidR="003242C5" w:rsidRPr="00610093">
        <w:t xml:space="preserve"> hozzá segíti az olvasókat, hogy a</w:t>
      </w:r>
      <w:r w:rsidR="00B17AA7" w:rsidRPr="00610093">
        <w:t xml:space="preserve"> </w:t>
      </w:r>
      <w:r w:rsidR="00EC568E" w:rsidRPr="00610093">
        <w:t xml:space="preserve">korábbiakhoz képest </w:t>
      </w:r>
      <w:r w:rsidR="004B6583" w:rsidRPr="00610093">
        <w:t>m</w:t>
      </w:r>
      <w:r w:rsidRPr="00610093">
        <w:t xml:space="preserve">ás </w:t>
      </w:r>
      <w:r w:rsidR="00642AF3">
        <w:t>megoldást</w:t>
      </w:r>
      <w:r w:rsidRPr="00610093">
        <w:t xml:space="preserve"> is lássanak, </w:t>
      </w:r>
      <w:r w:rsidR="00FB1A56">
        <w:t>a tervszámok kialakítására</w:t>
      </w:r>
      <w:r w:rsidR="00B4192C">
        <w:t>.</w:t>
      </w:r>
      <w:r w:rsidR="00FB1A56">
        <w:t xml:space="preserve"> </w:t>
      </w:r>
      <w:r w:rsidR="00B4192C">
        <w:t>A</w:t>
      </w:r>
      <w:r w:rsidR="00FB1A56">
        <w:t>bban rejlik a hasznossága, hogy</w:t>
      </w:r>
      <w:r w:rsidRPr="00610093">
        <w:t xml:space="preserve"> ezáltal akár egy gombnyomással megmondható, ami jelenleg összetett, hosszú folyamat</w:t>
      </w:r>
      <w:r w:rsidR="00F10BFB" w:rsidRPr="00610093">
        <w:t xml:space="preserve"> </w:t>
      </w:r>
      <w:r w:rsidRPr="00610093">
        <w:t>eredményeképpen</w:t>
      </w:r>
      <w:r w:rsidR="004B6583" w:rsidRPr="00610093">
        <w:t xml:space="preserve"> jön létre</w:t>
      </w:r>
      <w:r w:rsidR="004B6583">
        <w:t>.</w:t>
      </w:r>
    </w:p>
    <w:p w14:paraId="73B639D1" w14:textId="77777777" w:rsidR="003242C5" w:rsidRDefault="003242C5" w:rsidP="0053536A"/>
    <w:p w14:paraId="4E135783" w14:textId="7C1CAFCC" w:rsidR="0053536A" w:rsidRDefault="0053536A" w:rsidP="0053536A">
      <w:pPr>
        <w:pStyle w:val="Cmsor2"/>
        <w:rPr>
          <w:lang w:val="hu-HU"/>
        </w:rPr>
      </w:pPr>
      <w:bookmarkStart w:id="28" w:name="_Toc88603756"/>
      <w:bookmarkStart w:id="29" w:name="_Toc90082998"/>
      <w:r>
        <w:rPr>
          <w:lang w:val="hu-HU"/>
        </w:rPr>
        <w:t>Szakirodalmi/saját előzmények</w:t>
      </w:r>
      <w:bookmarkEnd w:id="28"/>
      <w:bookmarkEnd w:id="29"/>
    </w:p>
    <w:p w14:paraId="215A5E85" w14:textId="77777777" w:rsidR="00E85001" w:rsidRDefault="00E85001" w:rsidP="00E85001">
      <w:pPr>
        <w:spacing w:before="0" w:after="160"/>
      </w:pPr>
    </w:p>
    <w:p w14:paraId="34FF55A7" w14:textId="5F2D4C95" w:rsidR="00E85001" w:rsidRDefault="00E85001" w:rsidP="00E85001">
      <w:pPr>
        <w:spacing w:before="0" w:after="160"/>
        <w:rPr>
          <w:rStyle w:val="Hiperhivatkozs"/>
          <w:rFonts w:ascii="Times New Roman" w:hAnsi="Times New Roman" w:cs="Times New Roman"/>
          <w:sz w:val="24"/>
          <w:szCs w:val="24"/>
        </w:rPr>
      </w:pPr>
      <w:r>
        <w:t xml:space="preserve">Szakirodalmi előzmények, más diákok munkái: </w:t>
      </w:r>
      <w:hyperlink r:id="rId9" w:history="1">
        <w:r w:rsidRPr="00FB0C4E">
          <w:rPr>
            <w:rStyle w:val="Hiperhivatkozs"/>
            <w:rFonts w:ascii="Times New Roman" w:hAnsi="Times New Roman" w:cs="Times New Roman"/>
            <w:sz w:val="24"/>
            <w:szCs w:val="24"/>
          </w:rPr>
          <w:t>https://miau.my-x.hu//</w:t>
        </w:r>
      </w:hyperlink>
      <w:r w:rsidR="005A5887">
        <w:rPr>
          <w:rStyle w:val="Hiperhivatkozs"/>
          <w:rFonts w:ascii="Times New Roman" w:hAnsi="Times New Roman" w:cs="Times New Roman"/>
          <w:sz w:val="24"/>
          <w:szCs w:val="24"/>
        </w:rPr>
        <w:t xml:space="preserve"> </w:t>
      </w:r>
    </w:p>
    <w:p w14:paraId="3434A75B" w14:textId="77777777" w:rsidR="00035A44" w:rsidRDefault="00E5692C" w:rsidP="00E85001">
      <w:pPr>
        <w:spacing w:before="0" w:after="160"/>
        <w:rPr>
          <w:rFonts w:ascii="Times New Roman" w:hAnsi="Times New Roman" w:cs="Times New Roman"/>
          <w:color w:val="000000" w:themeColor="text1"/>
          <w:sz w:val="24"/>
          <w:szCs w:val="24"/>
          <w:u w:val="single"/>
        </w:rPr>
      </w:pPr>
      <w:r w:rsidRPr="00035A44">
        <w:t xml:space="preserve">miau269 </w:t>
      </w:r>
      <w:proofErr w:type="spellStart"/>
      <w:r w:rsidRPr="00035A44">
        <w:t>Birgésné</w:t>
      </w:r>
      <w:proofErr w:type="spellEnd"/>
      <w:r w:rsidRPr="00035A44">
        <w:t xml:space="preserve"> </w:t>
      </w:r>
      <w:proofErr w:type="spellStart"/>
      <w:r w:rsidRPr="00035A44">
        <w:t>Velkei</w:t>
      </w:r>
      <w:proofErr w:type="spellEnd"/>
      <w:r w:rsidRPr="00035A44">
        <w:t xml:space="preserve"> Éva</w:t>
      </w:r>
      <w:r>
        <w:rPr>
          <w:rFonts w:ascii="Times New Roman" w:hAnsi="Times New Roman" w:cs="Times New Roman"/>
          <w:color w:val="000000" w:themeColor="text1"/>
          <w:sz w:val="24"/>
          <w:szCs w:val="24"/>
        </w:rPr>
        <w:t xml:space="preserve"> </w:t>
      </w:r>
      <w:hyperlink r:id="rId10" w:history="1">
        <w:r w:rsidRPr="00E5692C">
          <w:rPr>
            <w:rStyle w:val="Hiperhivatkozs"/>
            <w:rFonts w:ascii="Times New Roman" w:hAnsi="Times New Roman" w:cs="Times New Roman"/>
            <w:sz w:val="24"/>
            <w:szCs w:val="24"/>
          </w:rPr>
          <w:t>https://miau.my-x.hu/miau2009/index.php3?x=e0</w:t>
        </w:r>
      </w:hyperlink>
      <w:r w:rsidR="00495980">
        <w:rPr>
          <w:rFonts w:ascii="Times New Roman" w:hAnsi="Times New Roman" w:cs="Times New Roman"/>
          <w:color w:val="000000" w:themeColor="text1"/>
          <w:sz w:val="24"/>
          <w:szCs w:val="24"/>
          <w:u w:val="single"/>
        </w:rPr>
        <w:t xml:space="preserve"> </w:t>
      </w:r>
    </w:p>
    <w:p w14:paraId="3944998B" w14:textId="0F3D0D51" w:rsidR="003242C5" w:rsidRPr="00E85001" w:rsidRDefault="00FB1A56" w:rsidP="00E85001">
      <w:pPr>
        <w:spacing w:before="0" w:after="160"/>
        <w:rPr>
          <w:rFonts w:ascii="Times New Roman" w:hAnsi="Times New Roman" w:cs="Times New Roman"/>
          <w:color w:val="000000" w:themeColor="text1"/>
          <w:sz w:val="24"/>
          <w:szCs w:val="24"/>
          <w:u w:val="single"/>
        </w:rPr>
      </w:pPr>
      <w:r>
        <w:t>Saját előzmény, hogy a</w:t>
      </w:r>
      <w:r w:rsidR="00411FFD">
        <w:t xml:space="preserve"> vizsgált cégnél a</w:t>
      </w:r>
      <w:r>
        <w:t xml:space="preserve"> terv</w:t>
      </w:r>
      <w:r w:rsidR="00005669">
        <w:t>számok</w:t>
      </w:r>
      <w:r w:rsidR="006F74D0">
        <w:t xml:space="preserve"> meghatározásának menetét folyamatosan fejlesztjük</w:t>
      </w:r>
      <w:r w:rsidR="00FF5151">
        <w:t>. Korábban az előre kijelölt 3 éves cél számoktól való eltérés nem volt elfogadott, a különbségeket pontosan alá kellett támasztani az okokkal, de sokszor az volt a konklúzió, hogy tervezési hibából eredtek.</w:t>
      </w:r>
      <w:r w:rsidR="00FF5151" w:rsidRPr="00FF5151">
        <w:t xml:space="preserve"> </w:t>
      </w:r>
      <w:r w:rsidR="00FF5151">
        <w:t>Emiatt kellett újra gondolni és modernizálni a felfogást és a kivitelezést. K</w:t>
      </w:r>
      <w:r w:rsidR="00B4192C">
        <w:t xml:space="preserve">ét éve </w:t>
      </w:r>
      <w:r w:rsidR="006F74D0">
        <w:t>bevezettük a dinamikus tervezést</w:t>
      </w:r>
      <w:r w:rsidR="00FF5151">
        <w:t>.</w:t>
      </w:r>
      <w:r w:rsidR="006F74D0">
        <w:t xml:space="preserve"> </w:t>
      </w:r>
      <w:r w:rsidR="00981394">
        <w:t>Ennek köszönhetően</w:t>
      </w:r>
      <w:r w:rsidR="00B85BF2" w:rsidRPr="00B85BF2">
        <w:t xml:space="preserve"> </w:t>
      </w:r>
      <w:r w:rsidR="00B85BF2">
        <w:t xml:space="preserve">a változásokra </w:t>
      </w:r>
      <w:r w:rsidR="00B85BF2" w:rsidRPr="00B85BF2">
        <w:t xml:space="preserve">reagálva </w:t>
      </w:r>
      <w:r w:rsidR="00B85BF2">
        <w:t>szükség esetén az igazgatóság jóváhagyásával történhet átcsoportosítás és lehetőség van év közben is tervmódosításra</w:t>
      </w:r>
      <w:r w:rsidR="006F74D0">
        <w:t xml:space="preserve"> a stratégiai elvek</w:t>
      </w:r>
      <w:r w:rsidR="00981394">
        <w:t>et betart</w:t>
      </w:r>
      <w:r w:rsidR="00EB544D">
        <w:t xml:space="preserve">ása mellett </w:t>
      </w:r>
      <w:r w:rsidR="006F74D0">
        <w:t xml:space="preserve">és </w:t>
      </w:r>
      <w:r w:rsidR="00257D67">
        <w:t>a meghatározott keretek</w:t>
      </w:r>
      <w:r w:rsidR="00116803">
        <w:t>h</w:t>
      </w:r>
      <w:r w:rsidR="00257D67">
        <w:t>e</w:t>
      </w:r>
      <w:r w:rsidR="00116803">
        <w:t>z igazodva</w:t>
      </w:r>
      <w:r w:rsidR="00FF5151">
        <w:t>. Így az aktuális valósághoz közelebbi, reálisabb képet kapunk</w:t>
      </w:r>
      <w:r w:rsidR="00981394">
        <w:t xml:space="preserve">. </w:t>
      </w:r>
      <w:r w:rsidR="006D2D70">
        <w:t>Ezen az úton tovább haladva, a további egyszerűsítés kapcsán merült fel a tervezés robotizálásának gondolata.</w:t>
      </w:r>
    </w:p>
    <w:p w14:paraId="431663C8" w14:textId="77777777" w:rsidR="003C642E" w:rsidRPr="003242C5" w:rsidRDefault="003C642E" w:rsidP="003242C5"/>
    <w:p w14:paraId="48AFA7F0" w14:textId="4D42B626" w:rsidR="0053536A" w:rsidRDefault="0053536A" w:rsidP="0053536A">
      <w:pPr>
        <w:pStyle w:val="Cmsor3"/>
        <w:rPr>
          <w:lang w:val="hu-HU"/>
        </w:rPr>
      </w:pPr>
      <w:bookmarkStart w:id="30" w:name="_Toc88603757"/>
      <w:bookmarkStart w:id="31" w:name="_Toc90082999"/>
      <w:r>
        <w:rPr>
          <w:lang w:val="hu-HU"/>
        </w:rPr>
        <w:lastRenderedPageBreak/>
        <w:t>A probléma/jelenség története</w:t>
      </w:r>
      <w:bookmarkEnd w:id="30"/>
      <w:bookmarkEnd w:id="31"/>
    </w:p>
    <w:p w14:paraId="1352B14A" w14:textId="77777777" w:rsidR="00035A44" w:rsidRPr="00035A44" w:rsidRDefault="00035A44" w:rsidP="00035A44"/>
    <w:p w14:paraId="5C4739F9" w14:textId="39B4532F" w:rsidR="00E31AF9" w:rsidRDefault="00E31AF9" w:rsidP="00794BE8">
      <w:pPr>
        <w:spacing w:before="0" w:after="160"/>
      </w:pPr>
      <w:r>
        <w:t xml:space="preserve">Korábban </w:t>
      </w:r>
      <w:proofErr w:type="spellStart"/>
      <w:r>
        <w:t>Birgésné</w:t>
      </w:r>
      <w:proofErr w:type="spellEnd"/>
      <w:r>
        <w:t xml:space="preserve"> </w:t>
      </w:r>
      <w:proofErr w:type="spellStart"/>
      <w:r>
        <w:t>Velkei</w:t>
      </w:r>
      <w:proofErr w:type="spellEnd"/>
      <w:r>
        <w:t xml:space="preserve"> Éva </w:t>
      </w:r>
      <w:r w:rsidR="00794BE8">
        <w:t>(</w:t>
      </w:r>
      <w:hyperlink r:id="rId11" w:history="1">
        <w:r w:rsidR="00794BE8" w:rsidRPr="00E93F7C">
          <w:rPr>
            <w:rStyle w:val="Hiperhivatkozs"/>
          </w:rPr>
          <w:t>https://miau.my-x.hu/miau2009/index.php3?x=e0&amp;string=velkei</w:t>
        </w:r>
      </w:hyperlink>
      <w:r w:rsidR="00794BE8">
        <w:t xml:space="preserve">) </w:t>
      </w:r>
      <w:r>
        <w:t>is írt hasonló témakörben a „Cég-adatok értelmezése másként” című munkájában, ezt más adatokkal</w:t>
      </w:r>
      <w:r w:rsidR="004330EC">
        <w:t>, másra fókuszálva</w:t>
      </w:r>
      <w:r>
        <w:t xml:space="preserve"> </w:t>
      </w:r>
      <w:r w:rsidR="004330EC">
        <w:t>gondoltam tovább</w:t>
      </w:r>
      <w:r w:rsidR="008E50AA">
        <w:t>.</w:t>
      </w:r>
      <w:r w:rsidR="00CD2131">
        <w:t xml:space="preserve"> </w:t>
      </w:r>
    </w:p>
    <w:p w14:paraId="17ABB3DD" w14:textId="63DBB7EA" w:rsidR="00CD2131" w:rsidRDefault="00CD2131" w:rsidP="00182592"/>
    <w:p w14:paraId="15F913B7" w14:textId="26F897C3" w:rsidR="0053536A" w:rsidRDefault="0053536A" w:rsidP="0053536A">
      <w:pPr>
        <w:pStyle w:val="Cmsor3"/>
        <w:rPr>
          <w:lang w:val="hu-HU"/>
        </w:rPr>
      </w:pPr>
      <w:bookmarkStart w:id="32" w:name="_Toc88603758"/>
      <w:bookmarkStart w:id="33" w:name="_Toc90083000"/>
      <w:r>
        <w:rPr>
          <w:lang w:val="hu-HU"/>
        </w:rPr>
        <w:t>A probléma/jelenség aktuális állapota</w:t>
      </w:r>
      <w:bookmarkEnd w:id="32"/>
      <w:bookmarkEnd w:id="33"/>
    </w:p>
    <w:p w14:paraId="29E2DEEB" w14:textId="77777777" w:rsidR="00035A44" w:rsidRPr="00035A44" w:rsidRDefault="00035A44" w:rsidP="00035A44"/>
    <w:p w14:paraId="16AE463E" w14:textId="7F3CCEDC" w:rsidR="00B64615" w:rsidRDefault="00B64615" w:rsidP="00B64615">
      <w:r>
        <w:t xml:space="preserve">A robot, mint potenciális gazdaság elemző </w:t>
      </w:r>
      <w:r w:rsidR="00550FC2">
        <w:t>–</w:t>
      </w:r>
      <w:r w:rsidR="00CE75A7">
        <w:t xml:space="preserve"> </w:t>
      </w:r>
      <w:r>
        <w:t>anélkül</w:t>
      </w:r>
      <w:r w:rsidR="00550FC2">
        <w:t>,</w:t>
      </w:r>
      <w:r>
        <w:t xml:space="preserve"> hogy tudná, hogy milyen cégről van szó és milyen attribútumokat választottunk, amennyiben ezek iránya korreláció alapú, illetve kijelenthető, hogy mi az, ami nem korreláció alapú</w:t>
      </w:r>
      <w:r w:rsidR="00CE75A7">
        <w:t>-,</w:t>
      </w:r>
      <w:r>
        <w:t xml:space="preserve"> úgy viselkedik, mint egy átlag szakértő</w:t>
      </w:r>
      <w:r w:rsidR="00CE75A7">
        <w:t>.</w:t>
      </w:r>
      <w:r>
        <w:t xml:space="preserve"> </w:t>
      </w:r>
    </w:p>
    <w:p w14:paraId="36C98267" w14:textId="6E18199F" w:rsidR="00B64615" w:rsidRDefault="00CE75A7" w:rsidP="00B64615">
      <w:r>
        <w:t>C</w:t>
      </w:r>
      <w:r w:rsidR="00B64615">
        <w:t>ontext- free szimu</w:t>
      </w:r>
      <w:r w:rsidR="007D70AD">
        <w:t>l</w:t>
      </w:r>
      <w:r w:rsidR="00B64615">
        <w:t>áció mechanizmusát mutatja meg: a robotnak nem kell értenie semmit a fejléc elemekből. Ha valaki túl akar lépni a trendeken és azok átlagán</w:t>
      </w:r>
      <w:r w:rsidR="00550FC2">
        <w:t>,</w:t>
      </w:r>
      <w:r w:rsidR="00B64615">
        <w:t xml:space="preserve"> akkor bonyolultabb szimulációt kell alkalmazni. Jelenleg csak a következő évre vonatkozóan</w:t>
      </w:r>
      <w:r>
        <w:t>,</w:t>
      </w:r>
      <w:r w:rsidR="00B64615">
        <w:t xml:space="preserve"> csak a következmény változót használtuk fel</w:t>
      </w:r>
      <w:r>
        <w:t>.</w:t>
      </w:r>
    </w:p>
    <w:p w14:paraId="78C16C51" w14:textId="6FBB5511" w:rsidR="00B64615" w:rsidRDefault="00B64615" w:rsidP="00B64615">
      <w:r>
        <w:t>A bemenő jelek lineáris trendhez hasonló összefüggést váltottak ki a robotból. Ha egy telítődést vélelmezünk, jó</w:t>
      </w:r>
      <w:r w:rsidR="00F60D3B">
        <w:t>,</w:t>
      </w:r>
      <w:r>
        <w:t xml:space="preserve"> ha elérjük a</w:t>
      </w:r>
      <w:r w:rsidR="007D70AD">
        <w:t>z előző évi</w:t>
      </w:r>
      <w:r>
        <w:t xml:space="preserve"> szintet</w:t>
      </w:r>
      <w:r w:rsidR="007D70AD">
        <w:t>.</w:t>
      </w:r>
      <w:r>
        <w:t xml:space="preserve"> </w:t>
      </w:r>
      <w:r w:rsidR="007D70AD">
        <w:t>A</w:t>
      </w:r>
      <w:r>
        <w:t xml:space="preserve"> kettő között van a robot korrekciós javaslata, ahol figyelembe vettük a korrekciós hatásokat (az inflációs hatás nélkül).</w:t>
      </w:r>
      <w:r w:rsidRPr="009B7C18">
        <w:t xml:space="preserve"> </w:t>
      </w:r>
      <w:r w:rsidR="00EA054A">
        <w:t>A</w:t>
      </w:r>
      <w:r>
        <w:t>z egyik a másikhoz viszonyítva lehetett volna szélsőségesen távolabbi vagy közelebbi is</w:t>
      </w:r>
      <w:r w:rsidR="005D2DB9">
        <w:t>.</w:t>
      </w:r>
    </w:p>
    <w:p w14:paraId="42FF6F7E" w14:textId="709A763B" w:rsidR="00B64615" w:rsidRDefault="00B64615" w:rsidP="00B64615">
      <w:r>
        <w:t>Ha azt kérdezzük, hogy egy idősor karakterisztikája mikor milyen mértékben, milyen görbével írható le, a görbeválasztás és az így kialakuló jövőkép pontossága vélhetően egyenletesen oszlik meg</w:t>
      </w:r>
      <w:r w:rsidR="00550FC2">
        <w:t>.</w:t>
      </w:r>
      <w:r w:rsidR="00550FC2">
        <w:br/>
        <w:t>S</w:t>
      </w:r>
      <w:r>
        <w:t>okféle megoldás van, az emberi szakértelem túl széles spektrum</w:t>
      </w:r>
      <w:r w:rsidR="007D034B">
        <w:t>ához</w:t>
      </w:r>
      <w:r>
        <w:t xml:space="preserve"> képest gondolhatjuk, hogy a robot szűkebb és racionálisabb megoldást ad, tehát emberibb ember vagy szakértőbb szakértő.</w:t>
      </w:r>
    </w:p>
    <w:p w14:paraId="5C6505EB" w14:textId="7E0C1B5D" w:rsidR="00B64615" w:rsidRDefault="00CF0BBA" w:rsidP="00B64615">
      <w:r>
        <w:t>A naiv</w:t>
      </w:r>
      <w:r w:rsidR="00B64615">
        <w:t xml:space="preserve"> megoldás</w:t>
      </w:r>
      <w:r>
        <w:t xml:space="preserve"> az</w:t>
      </w:r>
      <w:r w:rsidR="00B64615">
        <w:t>, hogy vesszük az utolsó állapotot, ehhez képest a következő állapot, nagyjából egészéből, ha ugyanennyit mondunk, már nem lehet rossz vagy + - néhány % eltéréssel, vagy inkább több a javuló tendencia</w:t>
      </w:r>
      <w:r w:rsidR="007D034B">
        <w:t>. M</w:t>
      </w:r>
      <w:r w:rsidR="00B64615">
        <w:t>egnézzük, hogy milyen ingadozás megengedett évről évre, pl. +5%, akkor is lehet, hogy nagyon közel kerülünk a valósághoz. 690.222e</w:t>
      </w:r>
      <w:r w:rsidR="002822C7">
        <w:t>Ft</w:t>
      </w:r>
      <w:r w:rsidR="00B64615">
        <w:t xml:space="preserve"> *1,05= 724.733</w:t>
      </w:r>
      <w:r w:rsidR="002822C7">
        <w:t xml:space="preserve"> </w:t>
      </w:r>
      <w:proofErr w:type="spellStart"/>
      <w:r w:rsidR="00B64615">
        <w:t>eFt</w:t>
      </w:r>
      <w:proofErr w:type="spellEnd"/>
    </w:p>
    <w:p w14:paraId="0F761259" w14:textId="77777777" w:rsidR="0053536A" w:rsidRDefault="0053536A" w:rsidP="0053536A"/>
    <w:p w14:paraId="324C2118" w14:textId="272D335F" w:rsidR="00AF0304" w:rsidRDefault="0053536A" w:rsidP="00A66336">
      <w:pPr>
        <w:pStyle w:val="Cmsor3"/>
        <w:rPr>
          <w:lang w:val="hu-HU"/>
        </w:rPr>
      </w:pPr>
      <w:bookmarkStart w:id="34" w:name="_Toc88603759"/>
      <w:bookmarkStart w:id="35" w:name="_Toc90083001"/>
      <w:r>
        <w:rPr>
          <w:lang w:val="hu-HU"/>
        </w:rPr>
        <w:t>A probléma jelenség adatvagyona</w:t>
      </w:r>
      <w:bookmarkEnd w:id="34"/>
      <w:bookmarkEnd w:id="35"/>
      <w:r w:rsidR="00073578" w:rsidRPr="00A66336">
        <w:rPr>
          <w:lang w:val="hu-HU"/>
        </w:rPr>
        <w:t xml:space="preserve"> </w:t>
      </w:r>
    </w:p>
    <w:p w14:paraId="0C188E85" w14:textId="77777777" w:rsidR="00027408" w:rsidRPr="00027408" w:rsidRDefault="00027408" w:rsidP="00027408"/>
    <w:p w14:paraId="64BD2745" w14:textId="1E76029A" w:rsidR="00073578" w:rsidRDefault="00073578" w:rsidP="00027408">
      <w:pPr>
        <w:spacing w:before="0" w:after="160"/>
      </w:pPr>
      <w:r>
        <w:t>A mérleg és eredménykimutatás adatait 16 éven át vizsgálva úgy tűnik, hogy a cég számviteli szempontból egyenszilárd, minden év másként egyformán lehet értékesnek tekinthető. Különböző közgazdasági kereteket leíró, a tevékenységet érintő adatokat figyelembe véve a közgazdasági feltételrendszer volt, amikor előnyös volt és volt, amikor kevésbé volt előnyös.</w:t>
      </w:r>
      <w:r>
        <w:br/>
        <w:t>A kiinduló adatvagyon az elmúlt évek mérleg és eredménykimutatás adatait tartalmazó transzponált invertált táblázat, ahol a sorok a mérleg és eredménykimutatás sorait, az oszlopok pedig az adott évek adatait tartalmazzák. Vannak olyan adatok, amelyek minden évben megvannak, viszont nincs egy olyan év sem, ahol minden cella ki van töltve. Nem minden cella tartalmaz minden évre vonatkozóan adatot és/ vagy törvényváltozások miatt nem mindig ugyanazt kell érteni egy-egy adattartalom mögött</w:t>
      </w:r>
      <w:r w:rsidRPr="00260A7A">
        <w:rPr>
          <w:i/>
          <w:iCs/>
        </w:rPr>
        <w:t xml:space="preserve">. </w:t>
      </w:r>
      <w:r>
        <w:rPr>
          <w:i/>
          <w:iCs/>
        </w:rPr>
        <w:br/>
      </w:r>
      <w:r w:rsidRPr="00610093">
        <w:t>Nem volt olyan év, ahol minden adat rendelkezésre állt volna</w:t>
      </w:r>
      <w:r>
        <w:t xml:space="preserve"> és</w:t>
      </w:r>
      <w:r w:rsidRPr="00610093">
        <w:t xml:space="preserve"> egy adott adat nem volt minden évben jelen</w:t>
      </w:r>
      <w:r>
        <w:t>. Tehát az a klasszikus probléma állt fenn, hogy nem valósult meg a legalább egy sor, legalább egy oszlop kitöltöttség. A bemeneti jel az ún. „joker szoftver” logikáját sem elégítette ki (</w:t>
      </w:r>
      <w:r w:rsidR="00E5692C">
        <w:t>vö</w:t>
      </w:r>
      <w:r>
        <w:t xml:space="preserve">1. </w:t>
      </w:r>
      <w:r w:rsidR="002822C7">
        <w:t>ábra):</w:t>
      </w:r>
    </w:p>
    <w:p w14:paraId="4798766E" w14:textId="77777777" w:rsidR="00073578" w:rsidRDefault="00073578" w:rsidP="00073578">
      <w:r w:rsidRPr="00E63C41">
        <w:rPr>
          <w:noProof/>
        </w:rPr>
        <w:lastRenderedPageBreak/>
        <w:drawing>
          <wp:inline distT="0" distB="0" distL="0" distR="0" wp14:anchorId="783DEF2D" wp14:editId="7B0D924C">
            <wp:extent cx="5882640" cy="3756660"/>
            <wp:effectExtent l="0" t="0" r="3810" b="0"/>
            <wp:docPr id="5" name="Kép 5"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ép 11" descr="A képen asztal látható&#10;&#10;Automatikusan generált leírás"/>
                    <pic:cNvPicPr/>
                  </pic:nvPicPr>
                  <pic:blipFill>
                    <a:blip r:embed="rId12"/>
                    <a:stretch>
                      <a:fillRect/>
                    </a:stretch>
                  </pic:blipFill>
                  <pic:spPr>
                    <a:xfrm>
                      <a:off x="0" y="0"/>
                      <a:ext cx="5882640" cy="3756660"/>
                    </a:xfrm>
                    <a:prstGeom prst="rect">
                      <a:avLst/>
                    </a:prstGeom>
                  </pic:spPr>
                </pic:pic>
              </a:graphicData>
            </a:graphic>
          </wp:inline>
        </w:drawing>
      </w:r>
    </w:p>
    <w:p w14:paraId="3F04372C" w14:textId="77777777" w:rsidR="00073578" w:rsidRDefault="00073578" w:rsidP="00073578">
      <w:pPr>
        <w:spacing w:before="0"/>
      </w:pPr>
    </w:p>
    <w:p w14:paraId="1FC56B54" w14:textId="77777777" w:rsidR="00073578" w:rsidRDefault="00073578" w:rsidP="00073578">
      <w:pPr>
        <w:keepNext/>
        <w:spacing w:before="0"/>
      </w:pPr>
    </w:p>
    <w:p w14:paraId="73B32EE8" w14:textId="3BE71AAE" w:rsidR="00073578" w:rsidRDefault="00073578" w:rsidP="00073578">
      <w:pPr>
        <w:pStyle w:val="Kpalrs"/>
        <w:jc w:val="center"/>
      </w:pPr>
      <w:fldSimple w:instr=" SEQ ábra \* ARABIC ">
        <w:r w:rsidR="00A80029">
          <w:rPr>
            <w:noProof/>
          </w:rPr>
          <w:t>1</w:t>
        </w:r>
      </w:fldSimple>
      <w:r>
        <w:t xml:space="preserve">. ábra Befektetett eszközök 2005-2020 – forrás: saját ábrázolás (XLS: </w:t>
      </w:r>
      <w:hyperlink r:id="rId13" w:history="1">
        <w:r w:rsidRPr="007D36EF">
          <w:rPr>
            <w:rStyle w:val="Hiperhivatkozs"/>
          </w:rPr>
          <w:t>https://miau.my-x.hu/miau/279/1009_digeco_mod.xlsx</w:t>
        </w:r>
      </w:hyperlink>
      <w:r>
        <w:t>, munkalap: Mérleg 2005-2020, tartomány:</w:t>
      </w:r>
      <w:r w:rsidR="00E5692C">
        <w:t xml:space="preserve"> </w:t>
      </w:r>
      <w:r>
        <w:t>A1:S28))</w:t>
      </w:r>
    </w:p>
    <w:p w14:paraId="3C1B7FBB" w14:textId="77777777" w:rsidR="00073578" w:rsidRDefault="00073578" w:rsidP="00073578">
      <w:pPr>
        <w:spacing w:before="0"/>
      </w:pPr>
      <w:r w:rsidRPr="00E63C41">
        <w:t xml:space="preserve"> </w:t>
      </w:r>
    </w:p>
    <w:p w14:paraId="05FFEFBF" w14:textId="77777777" w:rsidR="00073578" w:rsidRDefault="00073578" w:rsidP="00073578">
      <w:pPr>
        <w:spacing w:before="0"/>
      </w:pPr>
      <w:r>
        <w:t>Ebből adódóan például aránypárokkal lehetett volna egy cellára történő becslést készíteni, melyre szinte végtelen alternatíva van, csakhogy nagyon sok szomszédsági viszony vélelmezhető, mert nem csak a tényleges fizikai szomszédságot kell szomszédságnak tekinteni, hanem azt is, hogy egy üres cella körül hány olyan van, amely a saját oszlopában és a saját sorában van. A hiányzók közül minél több cella minél több adatának pontos megbecslése is egy jó kihívás lett volna, hiszen egy teljesen kitöltött táblázatra sokkal többféle matematikai apparátus igaz. De - még ha robot programmal kiszámolható is akár minden adat - a kontextus nem hanyagolható el, mivel nem minden esetben lenne értelme a kitöltésnek</w:t>
      </w:r>
      <w:r w:rsidRPr="00485A4E">
        <w:rPr>
          <w:i/>
          <w:iCs/>
        </w:rPr>
        <w:t xml:space="preserve">. </w:t>
      </w:r>
      <w:r w:rsidRPr="00485A4E">
        <w:t>Nem tudtam bizonyítani, hogy hasznosítható információs többletértéket hozott volna</w:t>
      </w:r>
      <w:r>
        <w:t xml:space="preserve"> a hiányzó cellák becsléssel történő kitöltése, ezért más irányból közelítettem meg a témát. </w:t>
      </w:r>
    </w:p>
    <w:p w14:paraId="469D1873" w14:textId="2F15610B" w:rsidR="00073578" w:rsidRDefault="00073578" w:rsidP="00073578">
      <w:pPr>
        <w:spacing w:before="0"/>
      </w:pPr>
      <w:r>
        <w:t>Egy kiindulási állapotból minél hosszabb távú potenciális jövőkép alkotása érdekében tovább gondolva a helyzetet egy újabb táblázatot hoztunk létre</w:t>
      </w:r>
      <w:r w:rsidR="00027408">
        <w:t xml:space="preserve">, </w:t>
      </w:r>
      <w:r>
        <w:t xml:space="preserve">ahol a sorok az évek lettek és kerestük a célváltozókat, amelyek számunkra </w:t>
      </w:r>
      <w:proofErr w:type="spellStart"/>
      <w:r>
        <w:t>fontosak</w:t>
      </w:r>
      <w:proofErr w:type="spellEnd"/>
      <w:r>
        <w:t xml:space="preserve"> lehetnek.</w:t>
      </w:r>
    </w:p>
    <w:p w14:paraId="13BFD81C" w14:textId="77777777" w:rsidR="00073578" w:rsidRDefault="00073578" w:rsidP="00073578">
      <w:r>
        <w:t>Pl. létszám, partnerek száma, származtatott adatok: az 1 főre jutó iroda nm, hány ember munkáját pótolják a saját szoftverek, hány emberrel lennénk többen, ha ezeket nem algoritmus végezné (log/robot: folyamatosan beépülő IT szolgáltatás).</w:t>
      </w:r>
    </w:p>
    <w:p w14:paraId="41D265F7" w14:textId="77777777" w:rsidR="00073578" w:rsidRDefault="00073578" w:rsidP="00073578">
      <w:r w:rsidRPr="00222F91">
        <w:rPr>
          <w:noProof/>
        </w:rPr>
        <w:lastRenderedPageBreak/>
        <w:drawing>
          <wp:inline distT="0" distB="0" distL="0" distR="0" wp14:anchorId="52B25EAD" wp14:editId="1FE6F06F">
            <wp:extent cx="5759450" cy="1826260"/>
            <wp:effectExtent l="0" t="0" r="0" b="254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826260"/>
                    </a:xfrm>
                    <a:prstGeom prst="rect">
                      <a:avLst/>
                    </a:prstGeom>
                    <a:noFill/>
                    <a:ln>
                      <a:noFill/>
                    </a:ln>
                  </pic:spPr>
                </pic:pic>
              </a:graphicData>
            </a:graphic>
          </wp:inline>
        </w:drawing>
      </w:r>
    </w:p>
    <w:p w14:paraId="671AD5D8" w14:textId="77777777" w:rsidR="002057F8" w:rsidRDefault="002057F8" w:rsidP="001C069F">
      <w:pPr>
        <w:pStyle w:val="Kpalrs"/>
        <w:jc w:val="center"/>
        <w:rPr>
          <w:noProof/>
        </w:rPr>
      </w:pPr>
    </w:p>
    <w:p w14:paraId="3D71A3DC" w14:textId="34454FB7" w:rsidR="00E00EE3" w:rsidRDefault="00E00EE3" w:rsidP="001C069F">
      <w:pPr>
        <w:pStyle w:val="Kpalrs"/>
        <w:jc w:val="center"/>
        <w:rPr>
          <w:noProof/>
        </w:rPr>
      </w:pPr>
      <w:r>
        <w:rPr>
          <w:noProof/>
        </w:rPr>
        <w:fldChar w:fldCharType="begin"/>
      </w:r>
      <w:r>
        <w:rPr>
          <w:noProof/>
        </w:rPr>
        <w:instrText xml:space="preserve"> SEQ ábra \* ARABIC </w:instrText>
      </w:r>
      <w:r>
        <w:rPr>
          <w:noProof/>
        </w:rPr>
        <w:fldChar w:fldCharType="separate"/>
      </w:r>
      <w:r w:rsidR="00A80029">
        <w:rPr>
          <w:noProof/>
        </w:rPr>
        <w:t>2</w:t>
      </w:r>
      <w:r>
        <w:rPr>
          <w:noProof/>
        </w:rPr>
        <w:fldChar w:fldCharType="end"/>
      </w:r>
      <w:r>
        <w:rPr>
          <w:noProof/>
        </w:rPr>
        <w:t>. ábra</w:t>
      </w:r>
      <w:r w:rsidR="00724446">
        <w:rPr>
          <w:noProof/>
        </w:rPr>
        <w:t xml:space="preserve"> </w:t>
      </w:r>
      <w:r w:rsidRPr="006F3F8C">
        <w:rPr>
          <w:noProof/>
        </w:rPr>
        <w:t xml:space="preserve">forrás: </w:t>
      </w:r>
      <w:r w:rsidR="002822C7">
        <w:rPr>
          <w:noProof/>
        </w:rPr>
        <w:t xml:space="preserve">Nyers </w:t>
      </w:r>
      <w:r w:rsidR="00286131">
        <w:rPr>
          <w:noProof/>
        </w:rPr>
        <w:t xml:space="preserve">OAM </w:t>
      </w:r>
      <w:r w:rsidR="002822C7">
        <w:rPr>
          <w:noProof/>
        </w:rPr>
        <w:t xml:space="preserve">- </w:t>
      </w:r>
      <w:r w:rsidRPr="006F3F8C">
        <w:rPr>
          <w:noProof/>
        </w:rPr>
        <w:t>saját ábrázolás (XLS</w:t>
      </w:r>
      <w:r w:rsidRPr="002057F8">
        <w:rPr>
          <w:rStyle w:val="Hiperhivatkozs"/>
        </w:rPr>
        <w:t>: https://miau.my-x.hu/miau/279/1009_digeco_mod.xlsx</w:t>
      </w:r>
      <w:r w:rsidRPr="006F3F8C">
        <w:rPr>
          <w:noProof/>
        </w:rPr>
        <w:t>, munkalap</w:t>
      </w:r>
      <w:r w:rsidR="00EE364B">
        <w:rPr>
          <w:noProof/>
        </w:rPr>
        <w:t>: Munka</w:t>
      </w:r>
      <w:r w:rsidR="002057F8">
        <w:rPr>
          <w:noProof/>
        </w:rPr>
        <w:t>1 (</w:t>
      </w:r>
      <w:r w:rsidR="00EE364B">
        <w:rPr>
          <w:noProof/>
        </w:rPr>
        <w:t>2</w:t>
      </w:r>
      <w:r w:rsidRPr="006F3F8C">
        <w:rPr>
          <w:noProof/>
        </w:rPr>
        <w:t xml:space="preserve">, </w:t>
      </w:r>
      <w:r w:rsidR="002057F8">
        <w:rPr>
          <w:noProof/>
        </w:rPr>
        <w:t xml:space="preserve">) </w:t>
      </w:r>
      <w:r w:rsidRPr="006F3F8C">
        <w:rPr>
          <w:noProof/>
        </w:rPr>
        <w:t>tartomány:</w:t>
      </w:r>
      <w:r w:rsidR="00EE364B" w:rsidRPr="00EE364B">
        <w:rPr>
          <w:noProof/>
        </w:rPr>
        <w:t xml:space="preserve"> </w:t>
      </w:r>
      <w:r w:rsidR="00EE364B">
        <w:rPr>
          <w:noProof/>
        </w:rPr>
        <w:t>A6:K22</w:t>
      </w:r>
      <w:r w:rsidRPr="006F3F8C">
        <w:rPr>
          <w:noProof/>
        </w:rPr>
        <w:t>)</w:t>
      </w:r>
    </w:p>
    <w:p w14:paraId="103CC39F" w14:textId="205A7BC6" w:rsidR="0053536A" w:rsidRDefault="000A0D7B" w:rsidP="0053536A">
      <w:r>
        <w:t>Az</w:t>
      </w:r>
      <w:r w:rsidR="007D70AD">
        <w:t xml:space="preserve"> eredeti</w:t>
      </w:r>
      <w:r>
        <w:t xml:space="preserve"> adatvagyon </w:t>
      </w:r>
      <w:r w:rsidR="002822C7">
        <w:t xml:space="preserve">(vö. 2. ábra) </w:t>
      </w:r>
      <w:r>
        <w:t>a mérleg és eredménykimutatás 200</w:t>
      </w:r>
      <w:r w:rsidR="009F2C8F">
        <w:t>5</w:t>
      </w:r>
      <w:r>
        <w:t>-2020-ig</w:t>
      </w:r>
      <w:r w:rsidR="007D70AD">
        <w:t>. Ebből szűr</w:t>
      </w:r>
      <w:r w:rsidR="000B10EF">
        <w:t>t</w:t>
      </w:r>
      <w:r w:rsidR="007D70AD">
        <w:t xml:space="preserve">ük ki a számunkra releváns oszlopokat a befektetett eszközöket, </w:t>
      </w:r>
      <w:r w:rsidR="000F23C6">
        <w:t>a saját tőkét, igénybe vett szolgáltatások és az adózott eredmény értékét.</w:t>
      </w:r>
    </w:p>
    <w:p w14:paraId="09FF2B54" w14:textId="607949EE" w:rsidR="002816E3" w:rsidRDefault="002816E3" w:rsidP="0053536A">
      <w:r>
        <w:t>Az elsődleges szimulátor lépésekhez szükség volt egy olyan bemeneti jelre, ami az eredeti oszlopok sorszám nézetét mutatja.</w:t>
      </w:r>
    </w:p>
    <w:p w14:paraId="28161717" w14:textId="5D9AADAE" w:rsidR="002816E3" w:rsidRDefault="002816E3" w:rsidP="0053536A">
      <w:r>
        <w:t>A befektetett eszközök és az igénybe vett szolgáltatások értéke nem monoton, de a saját tőke értéke fokozatosan nőtt.</w:t>
      </w:r>
    </w:p>
    <w:p w14:paraId="10903842" w14:textId="71604942" w:rsidR="00322630" w:rsidRDefault="000F23C6" w:rsidP="00A66336">
      <w:pPr>
        <w:rPr>
          <w:noProof/>
        </w:rPr>
      </w:pPr>
      <w:r>
        <w:t>Mivel m</w:t>
      </w:r>
      <w:r w:rsidR="002816E3">
        <w:t>inél nagyobb, annál jobb</w:t>
      </w:r>
      <w:r>
        <w:t>, m</w:t>
      </w:r>
      <w:r w:rsidR="002816E3">
        <w:t>indegy, hogy miért ugyanaz a rangsor, ha egy jel</w:t>
      </w:r>
      <w:r w:rsidR="00E96389">
        <w:t>nek</w:t>
      </w:r>
      <w:r w:rsidR="002816E3">
        <w:t xml:space="preserve"> hatásmechanizmus</w:t>
      </w:r>
      <w:r w:rsidR="00E96389">
        <w:t>a</w:t>
      </w:r>
      <w:r w:rsidR="002816E3">
        <w:t xml:space="preserve"> van, az akkor is ugyanaz a jel, ha más a neve</w:t>
      </w:r>
      <w:r>
        <w:t xml:space="preserve">. </w:t>
      </w:r>
      <w:r w:rsidR="00A91D3B">
        <w:t>Kerestük az első elemét a piros</w:t>
      </w:r>
      <w:r w:rsidR="00D60DBA">
        <w:t>sal jelölt halmaznak a b2 szerinti minél nagyobb, annál jobb irány szerint</w:t>
      </w:r>
      <w:r w:rsidR="00CF0BBA">
        <w:t>, majd keresztbe másoltuk.</w:t>
      </w:r>
      <w:r w:rsidR="00D60DBA">
        <w:t xml:space="preserve"> Mivel negatív elemeket nem tudunk feldolgozni, az adózott eredmény oszlopban </w:t>
      </w:r>
      <w:r w:rsidR="00322630">
        <w:t xml:space="preserve">szereplő értékekhez hozzáadtunk 1 </w:t>
      </w:r>
      <w:proofErr w:type="spellStart"/>
      <w:r w:rsidR="002822C7">
        <w:t>m</w:t>
      </w:r>
      <w:r w:rsidR="00322630">
        <w:t>Ft</w:t>
      </w:r>
      <w:proofErr w:type="spellEnd"/>
      <w:r w:rsidR="00322630">
        <w:t>-tot, így eltüntettük a negatív tételeket.</w:t>
      </w:r>
      <w:r w:rsidR="00D606FB">
        <w:t xml:space="preserve"> S</w:t>
      </w:r>
      <w:r w:rsidR="00322630">
        <w:t>zűkített nézetben két oszlop</w:t>
      </w:r>
      <w:r w:rsidR="00D606FB">
        <w:t xml:space="preserve"> nem </w:t>
      </w:r>
      <w:r w:rsidR="00322630">
        <w:t>azonosságát sárgával jelöltük</w:t>
      </w:r>
      <w:r w:rsidR="002822C7">
        <w:t xml:space="preserve"> (vö. 3. ábra):</w:t>
      </w:r>
      <w:r w:rsidR="00322630" w:rsidRPr="00322630">
        <w:rPr>
          <w:noProof/>
        </w:rPr>
        <w:t xml:space="preserve"> </w:t>
      </w:r>
    </w:p>
    <w:p w14:paraId="0916F43E" w14:textId="1920DA4B" w:rsidR="00902C72" w:rsidRDefault="00902C72" w:rsidP="00D606FB">
      <w:pPr>
        <w:jc w:val="left"/>
      </w:pPr>
      <w:r w:rsidRPr="00902C72">
        <w:rPr>
          <w:noProof/>
        </w:rPr>
        <w:drawing>
          <wp:inline distT="0" distB="0" distL="0" distR="0" wp14:anchorId="5040F89D" wp14:editId="75A394D9">
            <wp:extent cx="5759450" cy="1858010"/>
            <wp:effectExtent l="0" t="0" r="0" b="889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858010"/>
                    </a:xfrm>
                    <a:prstGeom prst="rect">
                      <a:avLst/>
                    </a:prstGeom>
                    <a:noFill/>
                    <a:ln>
                      <a:noFill/>
                    </a:ln>
                  </pic:spPr>
                </pic:pic>
              </a:graphicData>
            </a:graphic>
          </wp:inline>
        </w:drawing>
      </w:r>
    </w:p>
    <w:p w14:paraId="763CF2EA" w14:textId="77777777" w:rsidR="002057F8" w:rsidRDefault="002057F8" w:rsidP="002057F8">
      <w:pPr>
        <w:pStyle w:val="Kpalrs"/>
        <w:jc w:val="center"/>
        <w:rPr>
          <w:noProof/>
        </w:rPr>
      </w:pPr>
    </w:p>
    <w:p w14:paraId="1C633EF9" w14:textId="2AD76D10" w:rsidR="004F00D7" w:rsidRDefault="00724446" w:rsidP="002057F8">
      <w:pPr>
        <w:pStyle w:val="Kpalrs"/>
        <w:jc w:val="center"/>
        <w:rPr>
          <w:noProof/>
        </w:rPr>
      </w:pPr>
      <w:r>
        <w:rPr>
          <w:noProof/>
        </w:rPr>
        <w:fldChar w:fldCharType="begin"/>
      </w:r>
      <w:r>
        <w:rPr>
          <w:noProof/>
        </w:rPr>
        <w:instrText xml:space="preserve"> SEQ ábra \* ARABIC </w:instrText>
      </w:r>
      <w:r>
        <w:rPr>
          <w:noProof/>
        </w:rPr>
        <w:fldChar w:fldCharType="separate"/>
      </w:r>
      <w:r w:rsidR="00A80029">
        <w:rPr>
          <w:noProof/>
        </w:rPr>
        <w:t>3</w:t>
      </w:r>
      <w:r>
        <w:rPr>
          <w:noProof/>
        </w:rPr>
        <w:fldChar w:fldCharType="end"/>
      </w:r>
      <w:r>
        <w:rPr>
          <w:noProof/>
        </w:rPr>
        <w:t>. ábra</w:t>
      </w:r>
      <w:r w:rsidRPr="000C2405">
        <w:rPr>
          <w:noProof/>
        </w:rPr>
        <w:t xml:space="preserve"> </w:t>
      </w:r>
      <w:r w:rsidR="002822C7">
        <w:rPr>
          <w:noProof/>
        </w:rPr>
        <w:t xml:space="preserve">Rangsorok - </w:t>
      </w:r>
      <w:r w:rsidRPr="000C2405">
        <w:rPr>
          <w:noProof/>
        </w:rPr>
        <w:t>forrás: saját ábrázolás (XLS</w:t>
      </w:r>
      <w:r w:rsidRPr="002057F8">
        <w:rPr>
          <w:rStyle w:val="Hiperhivatkozs"/>
        </w:rPr>
        <w:t>: https://miau.my-x.hu/miau/279/1009_digeco_mod.xlsx</w:t>
      </w:r>
      <w:r w:rsidRPr="000C2405">
        <w:rPr>
          <w:noProof/>
        </w:rPr>
        <w:t>, munkalap: Munka</w:t>
      </w:r>
      <w:r w:rsidR="002057F8">
        <w:rPr>
          <w:noProof/>
        </w:rPr>
        <w:t>1 (</w:t>
      </w:r>
      <w:r w:rsidRPr="000C2405">
        <w:rPr>
          <w:noProof/>
        </w:rPr>
        <w:t>2</w:t>
      </w:r>
      <w:r w:rsidR="002057F8">
        <w:rPr>
          <w:noProof/>
        </w:rPr>
        <w:t>)</w:t>
      </w:r>
      <w:r w:rsidRPr="000C2405">
        <w:rPr>
          <w:noProof/>
        </w:rPr>
        <w:t>, tartomány: A</w:t>
      </w:r>
      <w:r>
        <w:rPr>
          <w:noProof/>
        </w:rPr>
        <w:t>24</w:t>
      </w:r>
      <w:r w:rsidRPr="000C2405">
        <w:rPr>
          <w:noProof/>
        </w:rPr>
        <w:t>:</w:t>
      </w:r>
      <w:r>
        <w:rPr>
          <w:noProof/>
        </w:rPr>
        <w:t>J40</w:t>
      </w:r>
      <w:r w:rsidRPr="000C2405">
        <w:rPr>
          <w:noProof/>
        </w:rPr>
        <w:t>)</w:t>
      </w:r>
    </w:p>
    <w:p w14:paraId="68CDA6FE" w14:textId="5C57A023" w:rsidR="00322630" w:rsidRDefault="002507A6" w:rsidP="0053536A">
      <w:pPr>
        <w:rPr>
          <w:noProof/>
        </w:rPr>
      </w:pPr>
      <w:r>
        <w:rPr>
          <w:noProof/>
        </w:rPr>
        <w:t>Ezek n</w:t>
      </w:r>
      <w:r w:rsidR="00322630">
        <w:rPr>
          <w:noProof/>
        </w:rPr>
        <w:t>em jelenértékre számított adatok</w:t>
      </w:r>
      <w:r w:rsidR="005D2D60">
        <w:rPr>
          <w:noProof/>
        </w:rPr>
        <w:t>, ezért elképzelhető, hogy az inflációt figyelembe véve, egészen más helyzetet eredményezne az inflatórik</w:t>
      </w:r>
      <w:r w:rsidR="00C76BC6">
        <w:rPr>
          <w:noProof/>
        </w:rPr>
        <w:t>u</w:t>
      </w:r>
      <w:r w:rsidR="005D2D60">
        <w:rPr>
          <w:noProof/>
        </w:rPr>
        <w:t>s hatásokat visszaszámolva, ha közel vannak egymáshoz a számok. Minél több nézetben próbálunk rátekinteni az adatvalósgra, hogy jobban lássuk.</w:t>
      </w:r>
    </w:p>
    <w:p w14:paraId="7377B1AD" w14:textId="7B60059C" w:rsidR="00D00609" w:rsidRDefault="00D00609" w:rsidP="0053536A">
      <w:pPr>
        <w:rPr>
          <w:noProof/>
        </w:rPr>
      </w:pPr>
      <w:r>
        <w:rPr>
          <w:noProof/>
        </w:rPr>
        <w:t>Az adózott eredményhez viszonyítva minden</w:t>
      </w:r>
      <w:r w:rsidR="0047306E">
        <w:rPr>
          <w:noProof/>
        </w:rPr>
        <w:t xml:space="preserve"> oszlopot </w:t>
      </w:r>
      <w:r>
        <w:rPr>
          <w:noProof/>
        </w:rPr>
        <w:t>megnéztü</w:t>
      </w:r>
      <w:r w:rsidR="0047306E">
        <w:rPr>
          <w:noProof/>
        </w:rPr>
        <w:t>n</w:t>
      </w:r>
      <w:r>
        <w:rPr>
          <w:noProof/>
        </w:rPr>
        <w:t>k</w:t>
      </w:r>
      <w:r w:rsidR="0047306E">
        <w:rPr>
          <w:noProof/>
        </w:rPr>
        <w:t xml:space="preserve">. </w:t>
      </w:r>
      <w:r w:rsidR="000F23C6">
        <w:rPr>
          <w:noProof/>
        </w:rPr>
        <w:t>A</w:t>
      </w:r>
      <w:r w:rsidR="0047306E">
        <w:rPr>
          <w:noProof/>
        </w:rPr>
        <w:t xml:space="preserve"> </w:t>
      </w:r>
      <w:r w:rsidR="000F23C6">
        <w:rPr>
          <w:noProof/>
        </w:rPr>
        <w:t>b</w:t>
      </w:r>
      <w:r w:rsidR="0047306E">
        <w:rPr>
          <w:noProof/>
        </w:rPr>
        <w:t>e</w:t>
      </w:r>
      <w:r w:rsidR="00C76BC6">
        <w:rPr>
          <w:noProof/>
        </w:rPr>
        <w:t>m</w:t>
      </w:r>
      <w:r w:rsidR="0047306E">
        <w:rPr>
          <w:noProof/>
        </w:rPr>
        <w:t>e</w:t>
      </w:r>
      <w:r w:rsidR="00C76BC6">
        <w:rPr>
          <w:noProof/>
        </w:rPr>
        <w:t>n</w:t>
      </w:r>
      <w:r w:rsidR="0047306E">
        <w:rPr>
          <w:noProof/>
        </w:rPr>
        <w:t>ő nyers Ft adatokat összehasonítottuk azadózott eredmény nyers Ft adatával.</w:t>
      </w:r>
    </w:p>
    <w:p w14:paraId="65765B7C" w14:textId="2CD1E6EB" w:rsidR="0047459B" w:rsidRDefault="0047306E" w:rsidP="0047306E">
      <w:pPr>
        <w:rPr>
          <w:noProof/>
        </w:rPr>
      </w:pPr>
      <w:r>
        <w:rPr>
          <w:noProof/>
        </w:rPr>
        <w:lastRenderedPageBreak/>
        <w:t>A ko</w:t>
      </w:r>
      <w:r w:rsidR="00A94448">
        <w:rPr>
          <w:noProof/>
        </w:rPr>
        <w:t>r</w:t>
      </w:r>
      <w:r>
        <w:rPr>
          <w:noProof/>
        </w:rPr>
        <w:t>reláció akkor pozitív, ha együtt mozognak a számok,</w:t>
      </w:r>
      <w:r w:rsidR="002507A6">
        <w:rPr>
          <w:noProof/>
        </w:rPr>
        <w:t xml:space="preserve"> </w:t>
      </w:r>
      <w:r>
        <w:rPr>
          <w:noProof/>
        </w:rPr>
        <w:t>azonban negatív értékeket kaptunk az eredtileg nulla iránnyal rangso</w:t>
      </w:r>
      <w:r w:rsidR="004E194E">
        <w:rPr>
          <w:noProof/>
        </w:rPr>
        <w:t>r</w:t>
      </w:r>
      <w:r>
        <w:rPr>
          <w:noProof/>
        </w:rPr>
        <w:t>olt értékekre.</w:t>
      </w:r>
      <w:r w:rsidR="0047459B">
        <w:rPr>
          <w:noProof/>
        </w:rPr>
        <w:t>A rangsorszám és az adózott eredmény közötti korrelációnak negatívnak kellene lennie, de pozitív lett.</w:t>
      </w:r>
      <w:r w:rsidR="000F23C6">
        <w:rPr>
          <w:noProof/>
        </w:rPr>
        <w:t xml:space="preserve"> </w:t>
      </w:r>
      <w:r w:rsidR="0047459B">
        <w:rPr>
          <w:noProof/>
        </w:rPr>
        <w:t>Az egy főre</w:t>
      </w:r>
      <w:r w:rsidR="00556484">
        <w:rPr>
          <w:noProof/>
        </w:rPr>
        <w:t xml:space="preserve"> </w:t>
      </w:r>
      <w:r w:rsidR="0047459B">
        <w:rPr>
          <w:noProof/>
        </w:rPr>
        <w:t>jutó iroda nm, hiába tűnik úgy, hogy erőforrásként értelmezzük a teret és a mun</w:t>
      </w:r>
      <w:r w:rsidR="000F23C6">
        <w:rPr>
          <w:noProof/>
        </w:rPr>
        <w:t>k</w:t>
      </w:r>
      <w:r w:rsidR="0047459B">
        <w:rPr>
          <w:noProof/>
        </w:rPr>
        <w:t>akörül</w:t>
      </w:r>
      <w:r w:rsidR="00A15AEA">
        <w:rPr>
          <w:noProof/>
        </w:rPr>
        <w:t>m</w:t>
      </w:r>
      <w:r w:rsidR="0047459B">
        <w:rPr>
          <w:noProof/>
        </w:rPr>
        <w:t>ényeket, mégis a fiskális logika alapján minél kevesebbet költünk, annál nagyobb az eremény, negatív a korreláció.</w:t>
      </w:r>
      <w:r w:rsidR="00B06AE5">
        <w:rPr>
          <w:noProof/>
        </w:rPr>
        <w:t xml:space="preserve"> Így </w:t>
      </w:r>
      <w:r w:rsidR="00A15AEA">
        <w:rPr>
          <w:noProof/>
        </w:rPr>
        <w:t>c</w:t>
      </w:r>
      <w:r w:rsidR="00B06AE5">
        <w:rPr>
          <w:noProof/>
        </w:rPr>
        <w:t>sak a partnerekre volt igaz, aminek igaznak kéne lennie az irány tekintetében</w:t>
      </w:r>
      <w:r w:rsidR="00312073">
        <w:rPr>
          <w:noProof/>
        </w:rPr>
        <w:t>. Ezért megdupláztuk az adatokat és a parnerek számán kívül egyes irányokat megváltoztattunk, mert vannak olyan tényezők, amelyek nem akartunk megváltoztatni, mivel így kell lennie</w:t>
      </w:r>
      <w:r w:rsidR="002822C7">
        <w:rPr>
          <w:noProof/>
        </w:rPr>
        <w:t xml:space="preserve"> (vö. 4. ábra):</w:t>
      </w:r>
    </w:p>
    <w:p w14:paraId="00D4B1EF" w14:textId="348CFECE" w:rsidR="004F00D7" w:rsidRDefault="004F03D1" w:rsidP="0047306E">
      <w:r w:rsidRPr="004F03D1">
        <w:t xml:space="preserve"> </w:t>
      </w:r>
      <w:r w:rsidRPr="004F03D1">
        <w:rPr>
          <w:noProof/>
        </w:rPr>
        <w:drawing>
          <wp:inline distT="0" distB="0" distL="0" distR="0" wp14:anchorId="731C19D0" wp14:editId="5EB44388">
            <wp:extent cx="5759450" cy="434975"/>
            <wp:effectExtent l="0" t="0" r="0" b="317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34975"/>
                    </a:xfrm>
                    <a:prstGeom prst="rect">
                      <a:avLst/>
                    </a:prstGeom>
                    <a:noFill/>
                    <a:ln>
                      <a:noFill/>
                    </a:ln>
                  </pic:spPr>
                </pic:pic>
              </a:graphicData>
            </a:graphic>
          </wp:inline>
        </w:drawing>
      </w:r>
    </w:p>
    <w:p w14:paraId="574D1F75" w14:textId="77777777" w:rsidR="002057F8" w:rsidRDefault="002057F8" w:rsidP="002057F8">
      <w:pPr>
        <w:pStyle w:val="Kpalrs"/>
        <w:jc w:val="center"/>
        <w:rPr>
          <w:noProof/>
        </w:rPr>
      </w:pPr>
    </w:p>
    <w:p w14:paraId="501B8DDC" w14:textId="6982A436" w:rsidR="004F03D1" w:rsidRPr="00A66336" w:rsidRDefault="004F03D1" w:rsidP="002057F8">
      <w:pPr>
        <w:pStyle w:val="Kpalrs"/>
        <w:jc w:val="center"/>
        <w:rPr>
          <w:noProof/>
        </w:rPr>
      </w:pPr>
      <w:r w:rsidRPr="002057F8">
        <w:rPr>
          <w:noProof/>
        </w:rPr>
        <w:fldChar w:fldCharType="begin"/>
      </w:r>
      <w:r w:rsidRPr="00A66336">
        <w:rPr>
          <w:noProof/>
        </w:rPr>
        <w:instrText xml:space="preserve"> SEQ ábra \* ARABIC </w:instrText>
      </w:r>
      <w:r w:rsidRPr="002057F8">
        <w:rPr>
          <w:noProof/>
        </w:rPr>
        <w:fldChar w:fldCharType="separate"/>
      </w:r>
      <w:r w:rsidR="00A80029">
        <w:rPr>
          <w:noProof/>
        </w:rPr>
        <w:t>4</w:t>
      </w:r>
      <w:r w:rsidRPr="002057F8">
        <w:rPr>
          <w:noProof/>
        </w:rPr>
        <w:fldChar w:fldCharType="end"/>
      </w:r>
      <w:r w:rsidRPr="00A66336">
        <w:rPr>
          <w:noProof/>
        </w:rPr>
        <w:t xml:space="preserve">. ábra forrás: </w:t>
      </w:r>
      <w:r w:rsidR="002822C7">
        <w:rPr>
          <w:noProof/>
        </w:rPr>
        <w:t xml:space="preserve">Korrelációk és irányok - </w:t>
      </w:r>
      <w:r w:rsidRPr="00A66336">
        <w:rPr>
          <w:noProof/>
        </w:rPr>
        <w:t>saját ábrázolás (XLS</w:t>
      </w:r>
      <w:r w:rsidRPr="002057F8">
        <w:rPr>
          <w:rStyle w:val="Hiperhivatkozs"/>
        </w:rPr>
        <w:t>: https://miau.my-x.hu/miau/279/1009_digeco_mod.xlsx</w:t>
      </w:r>
      <w:r w:rsidRPr="00A66336">
        <w:rPr>
          <w:noProof/>
        </w:rPr>
        <w:t>,</w:t>
      </w:r>
      <w:r w:rsidRPr="002057F8">
        <w:rPr>
          <w:noProof/>
        </w:rPr>
        <w:t xml:space="preserve"> </w:t>
      </w:r>
      <w:r w:rsidRPr="00A66336">
        <w:rPr>
          <w:noProof/>
        </w:rPr>
        <w:t>munkalap: Munka</w:t>
      </w:r>
      <w:r w:rsidR="00972C70" w:rsidRPr="002057F8">
        <w:rPr>
          <w:noProof/>
        </w:rPr>
        <w:t>1 (</w:t>
      </w:r>
      <w:r w:rsidRPr="00A66336">
        <w:rPr>
          <w:noProof/>
        </w:rPr>
        <w:t>2</w:t>
      </w:r>
      <w:r w:rsidR="00972C70" w:rsidRPr="002057F8">
        <w:rPr>
          <w:noProof/>
        </w:rPr>
        <w:t>)</w:t>
      </w:r>
      <w:r w:rsidRPr="00A66336">
        <w:rPr>
          <w:noProof/>
        </w:rPr>
        <w:t>, tartomány: A42:J43)</w:t>
      </w:r>
    </w:p>
    <w:p w14:paraId="197215F9" w14:textId="77777777" w:rsidR="004F03D1" w:rsidRDefault="004F03D1" w:rsidP="002057F8">
      <w:pPr>
        <w:pStyle w:val="Kpalrs"/>
        <w:jc w:val="center"/>
        <w:rPr>
          <w:noProof/>
        </w:rPr>
      </w:pPr>
    </w:p>
    <w:p w14:paraId="67BE4753" w14:textId="38606BF8" w:rsidR="007567A2" w:rsidRDefault="007567A2" w:rsidP="0047306E">
      <w:pPr>
        <w:rPr>
          <w:noProof/>
        </w:rPr>
      </w:pPr>
      <w:r>
        <w:rPr>
          <w:noProof/>
        </w:rPr>
        <w:t>Ezáltal az látszik, hogy nem feltétlenül igaz, hogy tegyük bele az erőforrást és majd lesz</w:t>
      </w:r>
      <w:r w:rsidR="00A15AEA">
        <w:rPr>
          <w:noProof/>
        </w:rPr>
        <w:t xml:space="preserve"> </w:t>
      </w:r>
      <w:r>
        <w:rPr>
          <w:noProof/>
        </w:rPr>
        <w:t>belőle valami, csak a partnerszám esetében igazolódott, hogy lehet akár így is. Tehát nincs kapcsolat, hiszen a nyereségesség alapvetően csökkenő trendet mutat</w:t>
      </w:r>
      <w:r w:rsidR="002822C7">
        <w:rPr>
          <w:noProof/>
        </w:rPr>
        <w:t xml:space="preserve"> (vö. 5. ábra):</w:t>
      </w:r>
    </w:p>
    <w:p w14:paraId="4E36FBCB" w14:textId="14389996" w:rsidR="00BB23EB" w:rsidRDefault="00BB23EB" w:rsidP="00BB23EB">
      <w:pPr>
        <w:jc w:val="center"/>
        <w:rPr>
          <w:noProof/>
        </w:rPr>
      </w:pPr>
    </w:p>
    <w:p w14:paraId="284CE8AF" w14:textId="25A87514" w:rsidR="002F7FD0" w:rsidRDefault="00972C70" w:rsidP="00BB23EB">
      <w:pPr>
        <w:jc w:val="center"/>
        <w:rPr>
          <w:noProof/>
        </w:rPr>
      </w:pPr>
      <w:r w:rsidRPr="00972C70">
        <w:rPr>
          <w:noProof/>
        </w:rPr>
        <w:drawing>
          <wp:inline distT="0" distB="0" distL="0" distR="0" wp14:anchorId="120E11DB" wp14:editId="2D08D149">
            <wp:extent cx="4145280" cy="1752600"/>
            <wp:effectExtent l="0" t="0" r="762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45643" cy="1752753"/>
                    </a:xfrm>
                    <a:prstGeom prst="rect">
                      <a:avLst/>
                    </a:prstGeom>
                  </pic:spPr>
                </pic:pic>
              </a:graphicData>
            </a:graphic>
          </wp:inline>
        </w:drawing>
      </w:r>
    </w:p>
    <w:p w14:paraId="4AA03610" w14:textId="77777777" w:rsidR="002057F8" w:rsidRDefault="002057F8" w:rsidP="00BB23EB">
      <w:pPr>
        <w:jc w:val="center"/>
        <w:rPr>
          <w:noProof/>
        </w:rPr>
      </w:pPr>
    </w:p>
    <w:p w14:paraId="394E64B3" w14:textId="2F681EBF" w:rsidR="00972C70" w:rsidRPr="004F03D1" w:rsidRDefault="00972C70" w:rsidP="00421B35">
      <w:pPr>
        <w:pStyle w:val="Kpalrs"/>
        <w:jc w:val="center"/>
        <w:rPr>
          <w:noProof/>
        </w:rPr>
      </w:pPr>
      <w:r w:rsidRPr="002057F8">
        <w:rPr>
          <w:noProof/>
        </w:rPr>
        <w:t>5.</w:t>
      </w:r>
      <w:r w:rsidRPr="004F03D1">
        <w:rPr>
          <w:noProof/>
        </w:rPr>
        <w:t xml:space="preserve"> ábra </w:t>
      </w:r>
      <w:r w:rsidR="002822C7">
        <w:rPr>
          <w:noProof/>
        </w:rPr>
        <w:t xml:space="preserve">Adózott eredmény alakulása - </w:t>
      </w:r>
      <w:r w:rsidRPr="004F03D1">
        <w:rPr>
          <w:noProof/>
        </w:rPr>
        <w:t xml:space="preserve">forrás: saját ábrázolás (XLS: </w:t>
      </w:r>
      <w:r w:rsidRPr="00421B35">
        <w:rPr>
          <w:rStyle w:val="Hiperhivatkozs"/>
        </w:rPr>
        <w:t>https://miau.my-x.hu/miau/279/1009_digeco_mod.xlsx</w:t>
      </w:r>
      <w:r w:rsidRPr="004F03D1">
        <w:rPr>
          <w:noProof/>
        </w:rPr>
        <w:t>, munkalap: Munka</w:t>
      </w:r>
      <w:r w:rsidRPr="002057F8">
        <w:rPr>
          <w:noProof/>
        </w:rPr>
        <w:t>1 (</w:t>
      </w:r>
      <w:r w:rsidRPr="004F03D1">
        <w:rPr>
          <w:noProof/>
        </w:rPr>
        <w:t>2</w:t>
      </w:r>
      <w:r w:rsidRPr="002057F8">
        <w:rPr>
          <w:noProof/>
        </w:rPr>
        <w:t>)</w:t>
      </w:r>
      <w:r w:rsidRPr="004F03D1">
        <w:rPr>
          <w:noProof/>
        </w:rPr>
        <w:t xml:space="preserve">, tartomány: </w:t>
      </w:r>
      <w:r w:rsidRPr="002057F8">
        <w:rPr>
          <w:noProof/>
        </w:rPr>
        <w:t>N6</w:t>
      </w:r>
      <w:r w:rsidRPr="004F03D1">
        <w:rPr>
          <w:noProof/>
        </w:rPr>
        <w:t>:</w:t>
      </w:r>
      <w:r w:rsidRPr="002057F8">
        <w:rPr>
          <w:noProof/>
        </w:rPr>
        <w:t>AC2</w:t>
      </w:r>
      <w:r w:rsidRPr="004F03D1">
        <w:rPr>
          <w:noProof/>
        </w:rPr>
        <w:t>3)</w:t>
      </w:r>
    </w:p>
    <w:p w14:paraId="0A607871" w14:textId="77777777" w:rsidR="00D60DBA" w:rsidRDefault="00D60DBA" w:rsidP="00421B35">
      <w:pPr>
        <w:pStyle w:val="Kpalrs"/>
        <w:jc w:val="center"/>
        <w:rPr>
          <w:noProof/>
        </w:rPr>
      </w:pPr>
    </w:p>
    <w:p w14:paraId="06296536" w14:textId="77777777" w:rsidR="0053536A" w:rsidRDefault="0053536A" w:rsidP="0053536A">
      <w:pPr>
        <w:pStyle w:val="Cmsor4"/>
        <w:rPr>
          <w:lang w:val="hu-HU"/>
        </w:rPr>
      </w:pPr>
      <w:bookmarkStart w:id="36" w:name="_Toc88603760"/>
      <w:r>
        <w:rPr>
          <w:lang w:val="hu-HU"/>
        </w:rPr>
        <w:t>A probléma/jelenség értelmezésének módszertana</w:t>
      </w:r>
      <w:bookmarkEnd w:id="36"/>
    </w:p>
    <w:p w14:paraId="47B698D0" w14:textId="174F65E5" w:rsidR="00C877B7" w:rsidRDefault="00C877B7" w:rsidP="0053536A">
      <w:r>
        <w:t>A stratégia szót megprób</w:t>
      </w:r>
      <w:r w:rsidR="009577A6">
        <w:t>á</w:t>
      </w:r>
      <w:r>
        <w:t xml:space="preserve">ltuk </w:t>
      </w:r>
      <w:proofErr w:type="spellStart"/>
      <w:r w:rsidR="009577A6">
        <w:t>operacionalizálni</w:t>
      </w:r>
      <w:proofErr w:type="spellEnd"/>
      <w:r w:rsidR="009577A6">
        <w:t xml:space="preserve"> a</w:t>
      </w:r>
      <w:r>
        <w:t xml:space="preserve"> </w:t>
      </w:r>
      <w:proofErr w:type="spellStart"/>
      <w:r>
        <w:t>logok</w:t>
      </w:r>
      <w:proofErr w:type="spellEnd"/>
      <w:r>
        <w:t xml:space="preserve">, struktúrák valóságába a ráépülő </w:t>
      </w:r>
      <w:r w:rsidR="009577A6">
        <w:t>számítások lehetőségét szem előtt tartva.</w:t>
      </w:r>
    </w:p>
    <w:p w14:paraId="2B59B7AD" w14:textId="63E6F53B" w:rsidR="001B6F62" w:rsidRDefault="001B6F62" w:rsidP="0053536A">
      <w:r>
        <w:t xml:space="preserve">Egy szimulátor azért jött létre, hogy a bemenő jelek függvényében kimenő jeleket produkáljon, ez alapján döntést hozzunk. </w:t>
      </w:r>
    </w:p>
    <w:p w14:paraId="0876FC1C" w14:textId="77777777" w:rsidR="000F23C6" w:rsidRDefault="000F23C6" w:rsidP="0053536A"/>
    <w:p w14:paraId="46FA0B9A" w14:textId="2D3E1D35" w:rsidR="0053536A" w:rsidRPr="00BF2494" w:rsidRDefault="0053536A" w:rsidP="00BF2494">
      <w:pPr>
        <w:pStyle w:val="Cmsor4"/>
        <w:rPr>
          <w:lang w:val="hu-HU"/>
        </w:rPr>
      </w:pPr>
      <w:bookmarkStart w:id="37" w:name="_Toc88603761"/>
      <w:r w:rsidRPr="00BF2494">
        <w:rPr>
          <w:lang w:val="hu-HU"/>
        </w:rPr>
        <w:t>Potenciális megoldási alternatívák</w:t>
      </w:r>
      <w:bookmarkEnd w:id="37"/>
    </w:p>
    <w:p w14:paraId="42F349D4" w14:textId="3C55EDD1" w:rsidR="008278CA" w:rsidRPr="008278CA" w:rsidRDefault="008278CA" w:rsidP="008278CA">
      <w:pPr>
        <w:pStyle w:val="Listaszerbekezds"/>
        <w:numPr>
          <w:ilvl w:val="0"/>
          <w:numId w:val="2"/>
        </w:numPr>
      </w:pPr>
      <w:r>
        <w:t>szimuláció</w:t>
      </w:r>
    </w:p>
    <w:p w14:paraId="716B958D" w14:textId="404983A4" w:rsidR="008278CA" w:rsidRPr="008278CA" w:rsidRDefault="008278CA" w:rsidP="008278CA">
      <w:pPr>
        <w:pStyle w:val="Listaszerbekezds"/>
        <w:numPr>
          <w:ilvl w:val="0"/>
          <w:numId w:val="2"/>
        </w:numPr>
      </w:pPr>
      <w:r>
        <w:t>az utolsó állapothoz képest a következő állapot számítással történő meghatározása</w:t>
      </w:r>
    </w:p>
    <w:p w14:paraId="019BDDCE" w14:textId="77777777" w:rsidR="0053536A" w:rsidRDefault="0053536A" w:rsidP="0053536A"/>
    <w:p w14:paraId="5398C68E" w14:textId="77777777" w:rsidR="0053536A" w:rsidRDefault="0053536A" w:rsidP="0053536A">
      <w:pPr>
        <w:pStyle w:val="Cmsor2"/>
        <w:rPr>
          <w:lang w:val="hu-HU"/>
        </w:rPr>
      </w:pPr>
      <w:bookmarkStart w:id="38" w:name="_Toc88603762"/>
      <w:bookmarkStart w:id="39" w:name="_Toc90083002"/>
      <w:r>
        <w:rPr>
          <w:lang w:val="hu-HU"/>
        </w:rPr>
        <w:t>Adatok és módszerek</w:t>
      </w:r>
      <w:bookmarkEnd w:id="38"/>
      <w:bookmarkEnd w:id="39"/>
    </w:p>
    <w:p w14:paraId="4CACF5DC" w14:textId="29FF011B" w:rsidR="00B66870" w:rsidRDefault="007D034B" w:rsidP="00B66870">
      <w:r>
        <w:t>Kezdetként meg kellett határozni, hogy m</w:t>
      </w:r>
      <w:r w:rsidR="00B66870">
        <w:t>i az a stratégiai paraméter, ami hat a befektetett eszközökre és/vagy pénzeszközökre</w:t>
      </w:r>
      <w:r w:rsidR="00B6168A">
        <w:t>.</w:t>
      </w:r>
      <w:r w:rsidR="00B66870">
        <w:t xml:space="preserve"> Döntési változót kerestünk.</w:t>
      </w:r>
      <w:r>
        <w:t xml:space="preserve"> </w:t>
      </w:r>
      <w:r w:rsidR="00B66870">
        <w:t>X1 és X2 a befektetett eszközök és pénzeszközök</w:t>
      </w:r>
      <w:r w:rsidR="00956CFF">
        <w:t>,</w:t>
      </w:r>
      <w:r w:rsidR="00B66870">
        <w:t xml:space="preserve"> Y minden olyan lehet, ami nem a mi döntésünk következtében kialakuló helyzet leírása, hanem ennek következménye</w:t>
      </w:r>
      <w:r w:rsidR="00CE5C0C">
        <w:t>.</w:t>
      </w:r>
    </w:p>
    <w:p w14:paraId="27062190" w14:textId="21B23C49" w:rsidR="0053536A" w:rsidRDefault="00B66870" w:rsidP="0053536A">
      <w:r>
        <w:t>Minden</w:t>
      </w:r>
      <w:r w:rsidR="007B7CA5">
        <w:t>,</w:t>
      </w:r>
      <w:r>
        <w:t xml:space="preserve"> ami következmény Y, minden, ami befolyásolható az X.</w:t>
      </w:r>
    </w:p>
    <w:p w14:paraId="137E13B7" w14:textId="50C65CC0" w:rsidR="00F13966" w:rsidRDefault="00F13966" w:rsidP="0053536A">
      <w:r>
        <w:t>A gazdálkodás sikeressége a stratégiai param</w:t>
      </w:r>
      <w:r w:rsidR="00902C72">
        <w:t>é</w:t>
      </w:r>
      <w:r>
        <w:t>terektől függ. Például létszám, partnerek száma, igénybe vett szolgáltatások értéke</w:t>
      </w:r>
    </w:p>
    <w:p w14:paraId="31424670" w14:textId="42C4371C" w:rsidR="0053536A" w:rsidRDefault="0053536A" w:rsidP="0053536A">
      <w:pPr>
        <w:pStyle w:val="Cmsor3"/>
        <w:rPr>
          <w:lang w:val="hu-HU"/>
        </w:rPr>
      </w:pPr>
      <w:bookmarkStart w:id="40" w:name="_Toc88603763"/>
      <w:bookmarkStart w:id="41" w:name="_Toc90083003"/>
      <w:r>
        <w:rPr>
          <w:lang w:val="hu-HU"/>
        </w:rPr>
        <w:t>Saját adatvagyon</w:t>
      </w:r>
      <w:bookmarkEnd w:id="40"/>
      <w:bookmarkEnd w:id="41"/>
    </w:p>
    <w:p w14:paraId="7C8305E2" w14:textId="77777777" w:rsidR="00421B35" w:rsidRPr="00421B35" w:rsidRDefault="00421B35" w:rsidP="00421B35"/>
    <w:p w14:paraId="1327E7D9" w14:textId="1D2B1584" w:rsidR="00DB3C26" w:rsidRDefault="00B6168A" w:rsidP="00902C72">
      <w:pPr>
        <w:spacing w:before="0"/>
      </w:pPr>
      <w:r>
        <w:t xml:space="preserve">2005-2020-ig </w:t>
      </w:r>
      <w:r w:rsidR="00DB3C26">
        <w:t xml:space="preserve">X1: </w:t>
      </w:r>
      <w:r w:rsidR="00E96389">
        <w:t>Be</w:t>
      </w:r>
      <w:r w:rsidR="00DB3C26">
        <w:t>fe</w:t>
      </w:r>
      <w:r w:rsidR="00E96389">
        <w:t>ktetett eszköz</w:t>
      </w:r>
      <w:r w:rsidR="00DB3C26">
        <w:t>ö</w:t>
      </w:r>
      <w:r w:rsidR="00E96389">
        <w:t>k</w:t>
      </w:r>
      <w:r>
        <w:t xml:space="preserve"> (</w:t>
      </w:r>
      <w:proofErr w:type="spellStart"/>
      <w:r>
        <w:t>eFt</w:t>
      </w:r>
      <w:proofErr w:type="spellEnd"/>
      <w:r>
        <w:t>)</w:t>
      </w:r>
      <w:r w:rsidR="00E96389">
        <w:t>,</w:t>
      </w:r>
      <w:r w:rsidR="00DB3C26">
        <w:t xml:space="preserve"> X2</w:t>
      </w:r>
      <w:r w:rsidR="008F10C4">
        <w:t>:</w:t>
      </w:r>
      <w:r w:rsidR="00DB3C26">
        <w:t xml:space="preserve"> létszám, X3</w:t>
      </w:r>
      <w:r w:rsidR="008F10C4">
        <w:t>:</w:t>
      </w:r>
      <w:r w:rsidR="00E96389">
        <w:t xml:space="preserve"> saját tőke</w:t>
      </w:r>
      <w:r>
        <w:t xml:space="preserve"> (</w:t>
      </w:r>
      <w:proofErr w:type="spellStart"/>
      <w:r>
        <w:t>eFt</w:t>
      </w:r>
      <w:proofErr w:type="spellEnd"/>
      <w:r>
        <w:t>)</w:t>
      </w:r>
      <w:r w:rsidR="00E96389">
        <w:t xml:space="preserve">, </w:t>
      </w:r>
      <w:r w:rsidR="00DB3C26">
        <w:t>X4</w:t>
      </w:r>
      <w:r w:rsidR="008F10C4">
        <w:t>:</w:t>
      </w:r>
      <w:r w:rsidR="00DB3C26">
        <w:t xml:space="preserve"> </w:t>
      </w:r>
      <w:r w:rsidR="00E96389">
        <w:t>igénybe vett szolgáltatások értéke</w:t>
      </w:r>
      <w:r>
        <w:t xml:space="preserve"> (</w:t>
      </w:r>
      <w:proofErr w:type="spellStart"/>
      <w:r>
        <w:t>eFt</w:t>
      </w:r>
      <w:proofErr w:type="spellEnd"/>
      <w:r>
        <w:t>)</w:t>
      </w:r>
      <w:r w:rsidR="00DB3C26">
        <w:t>, X5</w:t>
      </w:r>
      <w:r w:rsidR="008F10C4">
        <w:t>:</w:t>
      </w:r>
      <w:r w:rsidR="00DB3C26">
        <w:t xml:space="preserve"> partnerek száma, </w:t>
      </w:r>
      <w:r w:rsidR="008F10C4">
        <w:t>X6: online% (FTE</w:t>
      </w:r>
      <w:r w:rsidR="00E96389">
        <w:t xml:space="preserve">), </w:t>
      </w:r>
      <w:r w:rsidR="008F10C4">
        <w:t xml:space="preserve">X7 </w:t>
      </w:r>
      <w:r w:rsidR="00DB3C26">
        <w:t xml:space="preserve">log stratégia, </w:t>
      </w:r>
      <w:r w:rsidR="008F10C4">
        <w:t>X8</w:t>
      </w:r>
      <w:r>
        <w:t>:</w:t>
      </w:r>
      <w:r w:rsidR="008F10C4">
        <w:t xml:space="preserve"> </w:t>
      </w:r>
      <w:r w:rsidR="00DB3C26">
        <w:t>robot % (FTE),</w:t>
      </w:r>
      <w:r w:rsidR="008F10C4">
        <w:t xml:space="preserve"> X9:</w:t>
      </w:r>
      <w:r w:rsidR="00DB3C26">
        <w:t xml:space="preserve"> 1 főre jutó iroda nm </w:t>
      </w:r>
      <w:r w:rsidR="008F10C4">
        <w:t>Y1:</w:t>
      </w:r>
      <w:r w:rsidR="008F10C4" w:rsidRPr="008F10C4">
        <w:t xml:space="preserve"> </w:t>
      </w:r>
      <w:r w:rsidR="008F10C4">
        <w:t>adózott eredmény</w:t>
      </w:r>
      <w:r>
        <w:t xml:space="preserve"> (</w:t>
      </w:r>
      <w:proofErr w:type="spellStart"/>
      <w:r>
        <w:t>eFt</w:t>
      </w:r>
      <w:proofErr w:type="spellEnd"/>
      <w:r>
        <w:t>)</w:t>
      </w:r>
      <w:r w:rsidR="008F10C4">
        <w:t xml:space="preserve"> </w:t>
      </w:r>
      <w:r w:rsidR="00DB3C26">
        <w:t>2005-2020-ig.</w:t>
      </w:r>
    </w:p>
    <w:p w14:paraId="56950835" w14:textId="0F38DAA0" w:rsidR="0053536A" w:rsidRDefault="00DB3C26" w:rsidP="0053536A">
      <w:r>
        <w:t xml:space="preserve"> </w:t>
      </w:r>
    </w:p>
    <w:p w14:paraId="60B53EA9" w14:textId="1E2B7A02" w:rsidR="00421B35" w:rsidRPr="00413161" w:rsidRDefault="0053536A" w:rsidP="00421B35">
      <w:pPr>
        <w:pStyle w:val="Cmsor3"/>
        <w:rPr>
          <w:lang w:val="hu-HU"/>
        </w:rPr>
      </w:pPr>
      <w:bookmarkStart w:id="42" w:name="_Toc88603764"/>
      <w:bookmarkStart w:id="43" w:name="_Toc90083004"/>
      <w:r w:rsidRPr="00956CFF">
        <w:rPr>
          <w:lang w:val="hu-HU"/>
        </w:rPr>
        <w:t>Saját módszertan</w:t>
      </w:r>
      <w:bookmarkEnd w:id="42"/>
      <w:bookmarkEnd w:id="43"/>
      <w:r w:rsidR="009632A3" w:rsidRPr="00956CFF">
        <w:rPr>
          <w:lang w:val="hu-HU"/>
        </w:rPr>
        <w:t xml:space="preserve"> </w:t>
      </w:r>
    </w:p>
    <w:p w14:paraId="005D4DFB" w14:textId="0522CBCD" w:rsidR="009632A3" w:rsidRDefault="009632A3" w:rsidP="009632A3">
      <w:r>
        <w:t xml:space="preserve">A becsléshez online támogató </w:t>
      </w:r>
      <w:proofErr w:type="spellStart"/>
      <w:r>
        <w:t>std</w:t>
      </w:r>
      <w:proofErr w:type="spellEnd"/>
      <w:r>
        <w:t xml:space="preserve"> teszt</w:t>
      </w:r>
      <w:r w:rsidR="00956CFF">
        <w:t xml:space="preserve">et használtunk, ami </w:t>
      </w:r>
      <w:r>
        <w:t>nem minden bemeneti jelet ve</w:t>
      </w:r>
      <w:r w:rsidR="00956CFF">
        <w:t xml:space="preserve">tt </w:t>
      </w:r>
      <w:r>
        <w:t>figyelembe, létszámot, az iroda nm-t, a COVID hatást (log) nem használ</w:t>
      </w:r>
      <w:r w:rsidR="00956CFF">
        <w:t>t</w:t>
      </w:r>
      <w:r>
        <w:t xml:space="preserve">a. </w:t>
      </w:r>
    </w:p>
    <w:p w14:paraId="16854611" w14:textId="5AB695C8" w:rsidR="009632A3" w:rsidRDefault="009632A3" w:rsidP="009632A3">
      <w:r>
        <w:t>A tények és a becslések összege jó,</w:t>
      </w:r>
      <w:r w:rsidRPr="00826EB4">
        <w:t xml:space="preserve"> </w:t>
      </w:r>
      <w:r>
        <w:t>az alábbi becslést ad</w:t>
      </w:r>
      <w:r w:rsidR="00956CFF">
        <w:t>t</w:t>
      </w:r>
      <w:r>
        <w:t>a a rendszer</w:t>
      </w:r>
      <w:r w:rsidR="002822C7">
        <w:t xml:space="preserve"> (vö. 6. ábra)</w:t>
      </w:r>
      <w:r>
        <w:t>:</w:t>
      </w:r>
    </w:p>
    <w:p w14:paraId="11DDB047" w14:textId="3FEFA628" w:rsidR="009632A3" w:rsidRDefault="00485D09" w:rsidP="009632A3">
      <w:r w:rsidRPr="00485D09">
        <w:rPr>
          <w:noProof/>
        </w:rPr>
        <w:drawing>
          <wp:inline distT="0" distB="0" distL="0" distR="0" wp14:anchorId="2747E20D" wp14:editId="19BA6D17">
            <wp:extent cx="6156960" cy="366522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6960" cy="3665220"/>
                    </a:xfrm>
                    <a:prstGeom prst="rect">
                      <a:avLst/>
                    </a:prstGeom>
                    <a:noFill/>
                    <a:ln>
                      <a:noFill/>
                    </a:ln>
                  </pic:spPr>
                </pic:pic>
              </a:graphicData>
            </a:graphic>
          </wp:inline>
        </w:drawing>
      </w:r>
    </w:p>
    <w:p w14:paraId="348FAAB5" w14:textId="77777777" w:rsidR="00421B35" w:rsidRDefault="00421B35" w:rsidP="00421B35">
      <w:pPr>
        <w:pStyle w:val="Kpalrs"/>
        <w:jc w:val="center"/>
        <w:rPr>
          <w:noProof/>
        </w:rPr>
      </w:pPr>
    </w:p>
    <w:p w14:paraId="5C9B12C4" w14:textId="5A3EDA29" w:rsidR="00FB369E" w:rsidRDefault="00DA19FF" w:rsidP="00413161">
      <w:pPr>
        <w:pStyle w:val="Kpalrs"/>
        <w:jc w:val="center"/>
        <w:rPr>
          <w:noProof/>
        </w:rPr>
      </w:pPr>
      <w:r>
        <w:rPr>
          <w:noProof/>
        </w:rPr>
        <w:t>6</w:t>
      </w:r>
      <w:r w:rsidRPr="0026790B">
        <w:rPr>
          <w:noProof/>
        </w:rPr>
        <w:t xml:space="preserve">. ábra forrás: </w:t>
      </w:r>
      <w:r w:rsidR="002822C7">
        <w:rPr>
          <w:noProof/>
        </w:rPr>
        <w:t xml:space="preserve">Becslésrétegek - </w:t>
      </w:r>
      <w:r w:rsidRPr="0026790B">
        <w:rPr>
          <w:noProof/>
        </w:rPr>
        <w:t xml:space="preserve">saját ábrázolás (XLS: </w:t>
      </w:r>
      <w:r w:rsidRPr="00413161">
        <w:rPr>
          <w:rStyle w:val="Hiperhivatkozs"/>
        </w:rPr>
        <w:t>https://miau.my-x.hu/miau/279/1009_digeco_mod.xlsx</w:t>
      </w:r>
      <w:r w:rsidRPr="0026790B">
        <w:rPr>
          <w:noProof/>
        </w:rPr>
        <w:t>, munkalap: Munka1 (4), tartomány: B111:M133</w:t>
      </w:r>
      <w:r w:rsidR="00413161">
        <w:rPr>
          <w:noProof/>
        </w:rPr>
        <w:t>)</w:t>
      </w:r>
    </w:p>
    <w:p w14:paraId="7F49DBB8" w14:textId="052A0685" w:rsidR="0090712F" w:rsidRDefault="0090712F" w:rsidP="00FB369E"/>
    <w:p w14:paraId="4C6916DF" w14:textId="29D7D1D9" w:rsidR="00FB369E" w:rsidRDefault="009632A3" w:rsidP="00FB369E">
      <w:r>
        <w:lastRenderedPageBreak/>
        <w:t>Ha azt vesszük alapul, hogy minél nagyobb, annál jobb</w:t>
      </w:r>
      <w:r w:rsidR="00FB369E">
        <w:t>, 0,976 a korreláció</w:t>
      </w:r>
      <w:r w:rsidR="002822C7">
        <w:t xml:space="preserve"> (vö. 7. ábra)</w:t>
      </w:r>
      <w:r w:rsidR="00FB369E">
        <w:t>:</w:t>
      </w:r>
      <w:r>
        <w:t xml:space="preserve"> </w:t>
      </w:r>
    </w:p>
    <w:p w14:paraId="6E76D95E" w14:textId="31490A6C" w:rsidR="009632A3" w:rsidRDefault="00FB369E" w:rsidP="00FB369E">
      <w:pPr>
        <w:jc w:val="center"/>
      </w:pPr>
      <w:r w:rsidRPr="00FB369E">
        <w:rPr>
          <w:noProof/>
        </w:rPr>
        <w:drawing>
          <wp:inline distT="0" distB="0" distL="0" distR="0" wp14:anchorId="75019BD1" wp14:editId="5F55CA18">
            <wp:extent cx="3162300" cy="366522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2300" cy="3665220"/>
                    </a:xfrm>
                    <a:prstGeom prst="rect">
                      <a:avLst/>
                    </a:prstGeom>
                    <a:noFill/>
                    <a:ln>
                      <a:noFill/>
                    </a:ln>
                  </pic:spPr>
                </pic:pic>
              </a:graphicData>
            </a:graphic>
          </wp:inline>
        </w:drawing>
      </w:r>
    </w:p>
    <w:p w14:paraId="5A219D83" w14:textId="77777777" w:rsidR="00413161" w:rsidRDefault="00413161" w:rsidP="00FB369E">
      <w:pPr>
        <w:jc w:val="center"/>
      </w:pPr>
    </w:p>
    <w:p w14:paraId="5E238533" w14:textId="18480F19" w:rsidR="00045172" w:rsidRDefault="004A1A7D" w:rsidP="00413161">
      <w:pPr>
        <w:pStyle w:val="Kpalrs"/>
        <w:jc w:val="center"/>
        <w:rPr>
          <w:noProof/>
        </w:rPr>
      </w:pPr>
      <w:r>
        <w:rPr>
          <w:noProof/>
        </w:rPr>
        <w:t>7.</w:t>
      </w:r>
      <w:r w:rsidR="0090712F">
        <w:rPr>
          <w:noProof/>
        </w:rPr>
        <w:t xml:space="preserve"> ábra</w:t>
      </w:r>
      <w:r w:rsidR="0090712F" w:rsidRPr="00D468B2">
        <w:rPr>
          <w:noProof/>
        </w:rPr>
        <w:t xml:space="preserve"> </w:t>
      </w:r>
      <w:r w:rsidR="002822C7">
        <w:rPr>
          <w:noProof/>
        </w:rPr>
        <w:t xml:space="preserve">Tények és becslések - </w:t>
      </w:r>
      <w:r w:rsidR="0090712F" w:rsidRPr="00D468B2">
        <w:rPr>
          <w:noProof/>
        </w:rPr>
        <w:t>forrás: saját ábrázolás (XLS</w:t>
      </w:r>
      <w:r w:rsidR="0090712F" w:rsidRPr="00413161">
        <w:rPr>
          <w:rStyle w:val="Hiperhivatkozs"/>
        </w:rPr>
        <w:t>: https://miau.my-x.hu/miau/279/1009_digeco_mod.xlsx,</w:t>
      </w:r>
      <w:r w:rsidR="0090712F" w:rsidRPr="00D468B2">
        <w:rPr>
          <w:noProof/>
        </w:rPr>
        <w:t xml:space="preserve"> munkalap: Munka1 (4), tartomány</w:t>
      </w:r>
      <w:r w:rsidR="0090712F">
        <w:rPr>
          <w:noProof/>
        </w:rPr>
        <w:t>:K24L42</w:t>
      </w:r>
      <w:r w:rsidR="0090712F" w:rsidRPr="00D468B2">
        <w:rPr>
          <w:noProof/>
        </w:rPr>
        <w:t>)</w:t>
      </w:r>
    </w:p>
    <w:p w14:paraId="57F3D564" w14:textId="53DA166D" w:rsidR="009632A3" w:rsidRDefault="009632A3" w:rsidP="009632A3">
      <w:r>
        <w:t>Az lát</w:t>
      </w:r>
      <w:r w:rsidR="00956CFF">
        <w:t>j</w:t>
      </w:r>
      <w:r>
        <w:t>uk, hogy nem attól függ</w:t>
      </w:r>
      <w:r w:rsidRPr="00E044FC">
        <w:t xml:space="preserve"> </w:t>
      </w:r>
      <w:r>
        <w:t>egy modellben a tényezők együttműködése, hogy milyen korrelációs értékek hatnak. Tehát ha az elveket a valóság nem tükrözi vissza, mint pl. az, hogy a cég haszna a partner létszámból ered, akkor az -0,25 korreláció ellenére beépül, míg a +0,8-as létszám nem épül be a modellbe</w:t>
      </w:r>
      <w:r w:rsidR="002822C7">
        <w:t xml:space="preserve"> (vö. 8. ábra):</w:t>
      </w:r>
    </w:p>
    <w:p w14:paraId="404E3764" w14:textId="346A9E4F" w:rsidR="009632A3" w:rsidRDefault="009632A3" w:rsidP="009632A3"/>
    <w:p w14:paraId="7E7E17BD" w14:textId="2D91704A" w:rsidR="001C069F" w:rsidRDefault="001C069F" w:rsidP="009632A3">
      <w:r w:rsidRPr="001C069F">
        <w:rPr>
          <w:noProof/>
        </w:rPr>
        <w:drawing>
          <wp:inline distT="0" distB="0" distL="0" distR="0" wp14:anchorId="53687DBB" wp14:editId="4F7800D2">
            <wp:extent cx="5759450" cy="394335"/>
            <wp:effectExtent l="0" t="0" r="0" b="5715"/>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94335"/>
                    </a:xfrm>
                    <a:prstGeom prst="rect">
                      <a:avLst/>
                    </a:prstGeom>
                    <a:noFill/>
                    <a:ln>
                      <a:noFill/>
                    </a:ln>
                  </pic:spPr>
                </pic:pic>
              </a:graphicData>
            </a:graphic>
          </wp:inline>
        </w:drawing>
      </w:r>
    </w:p>
    <w:p w14:paraId="3F8D8945" w14:textId="77777777" w:rsidR="00413161" w:rsidRDefault="00413161" w:rsidP="009632A3"/>
    <w:p w14:paraId="7BE378BE" w14:textId="1FF89681" w:rsidR="004F00D7" w:rsidRDefault="004A1A7D" w:rsidP="00413161">
      <w:pPr>
        <w:pStyle w:val="Kpalrs"/>
        <w:jc w:val="center"/>
        <w:rPr>
          <w:noProof/>
        </w:rPr>
      </w:pPr>
      <w:r>
        <w:rPr>
          <w:noProof/>
        </w:rPr>
        <w:t>8</w:t>
      </w:r>
      <w:r w:rsidR="0090712F">
        <w:rPr>
          <w:noProof/>
        </w:rPr>
        <w:t>. ábra</w:t>
      </w:r>
      <w:r w:rsidR="0090712F" w:rsidRPr="00A523C8">
        <w:rPr>
          <w:noProof/>
        </w:rPr>
        <w:t xml:space="preserve"> </w:t>
      </w:r>
      <w:r w:rsidR="002822C7">
        <w:rPr>
          <w:noProof/>
        </w:rPr>
        <w:t xml:space="preserve">Korrelációk - </w:t>
      </w:r>
      <w:r w:rsidR="0090712F" w:rsidRPr="00A523C8">
        <w:rPr>
          <w:noProof/>
        </w:rPr>
        <w:t>forrás: saját ábrázolás (XLS</w:t>
      </w:r>
      <w:r w:rsidR="0090712F" w:rsidRPr="00413161">
        <w:rPr>
          <w:rStyle w:val="Hiperhivatkozs"/>
          <w:u w:val="none"/>
        </w:rPr>
        <w:t xml:space="preserve">: </w:t>
      </w:r>
      <w:r w:rsidR="0090712F" w:rsidRPr="00413161">
        <w:rPr>
          <w:rStyle w:val="Hiperhivatkozs"/>
        </w:rPr>
        <w:t>https://miau.my-x.hu/miau/279/1009_digeco_mod.xlsx,</w:t>
      </w:r>
      <w:r w:rsidR="0090712F" w:rsidRPr="00A523C8">
        <w:rPr>
          <w:noProof/>
        </w:rPr>
        <w:t xml:space="preserve"> munkalap: Munka1 (4), tartomány:</w:t>
      </w:r>
      <w:r w:rsidR="001C069F">
        <w:rPr>
          <w:noProof/>
        </w:rPr>
        <w:t xml:space="preserve"> B92:I93</w:t>
      </w:r>
      <w:r w:rsidR="0090712F" w:rsidRPr="00A523C8">
        <w:rPr>
          <w:noProof/>
        </w:rPr>
        <w:t>)</w:t>
      </w:r>
    </w:p>
    <w:p w14:paraId="13AFDDE8" w14:textId="1FA0D07C" w:rsidR="009632A3" w:rsidRDefault="009632A3" w:rsidP="009632A3">
      <w:r>
        <w:t>Következő lépésként megvizsgáltuk a hatásmértéket: az adott években felhasznált modellparaméter értékeket értékét összeadva (nullákat is), mennyit ért az egyes tényezők eltérő rangsora, azaz rendszer szintű rendelkezésre állási szintje (a „minél több annál jobb”-</w:t>
      </w:r>
      <w:proofErr w:type="spellStart"/>
      <w:r>
        <w:t>ból</w:t>
      </w:r>
      <w:proofErr w:type="spellEnd"/>
      <w:r>
        <w:t xml:space="preserve"> kiindulva), elosztottuk az összes hatással</w:t>
      </w:r>
      <w:r w:rsidR="00417F00">
        <w:t xml:space="preserve"> (vö. 9. ábra)</w:t>
      </w:r>
      <w:r>
        <w:t xml:space="preserve">: </w:t>
      </w:r>
    </w:p>
    <w:p w14:paraId="5CE0DA4E" w14:textId="212711FE" w:rsidR="009632A3" w:rsidRDefault="009632A3" w:rsidP="009632A3"/>
    <w:p w14:paraId="146BEAE5" w14:textId="21E2161B" w:rsidR="004F00D7" w:rsidRDefault="009632A3" w:rsidP="009632A3">
      <w:r w:rsidRPr="009921B6">
        <w:rPr>
          <w:noProof/>
        </w:rPr>
        <w:drawing>
          <wp:inline distT="0" distB="0" distL="0" distR="0" wp14:anchorId="0ACD408B" wp14:editId="7F31D947">
            <wp:extent cx="5760720" cy="245745"/>
            <wp:effectExtent l="0" t="0" r="0" b="1905"/>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245745"/>
                    </a:xfrm>
                    <a:prstGeom prst="rect">
                      <a:avLst/>
                    </a:prstGeom>
                  </pic:spPr>
                </pic:pic>
              </a:graphicData>
            </a:graphic>
          </wp:inline>
        </w:drawing>
      </w:r>
    </w:p>
    <w:p w14:paraId="7976C6B9" w14:textId="77777777" w:rsidR="00413161" w:rsidRDefault="00413161" w:rsidP="009632A3"/>
    <w:p w14:paraId="1DBE39F0" w14:textId="4C1EC02C" w:rsidR="001C069F" w:rsidRDefault="001C069F" w:rsidP="00413161">
      <w:pPr>
        <w:pStyle w:val="Kpalrs"/>
        <w:jc w:val="center"/>
        <w:rPr>
          <w:noProof/>
        </w:rPr>
      </w:pPr>
      <w:r>
        <w:rPr>
          <w:noProof/>
        </w:rPr>
        <w:t>9.</w:t>
      </w:r>
      <w:r w:rsidR="003046A7">
        <w:rPr>
          <w:noProof/>
        </w:rPr>
        <w:t xml:space="preserve"> </w:t>
      </w:r>
      <w:r w:rsidRPr="00197C45">
        <w:rPr>
          <w:noProof/>
        </w:rPr>
        <w:t xml:space="preserve">ábra </w:t>
      </w:r>
      <w:r w:rsidR="00417F00">
        <w:rPr>
          <w:noProof/>
        </w:rPr>
        <w:t xml:space="preserve">Hatásmértékek - </w:t>
      </w:r>
      <w:r w:rsidRPr="00197C45">
        <w:rPr>
          <w:noProof/>
        </w:rPr>
        <w:t>forrás: saját ábrázolás (XLS</w:t>
      </w:r>
      <w:r w:rsidRPr="00413161">
        <w:rPr>
          <w:rStyle w:val="Hiperhivatkozs"/>
        </w:rPr>
        <w:t>: https://miau.my-x.hu/miau/279/1009_digeco_mod.xlsx</w:t>
      </w:r>
      <w:r w:rsidRPr="00197C45">
        <w:rPr>
          <w:noProof/>
        </w:rPr>
        <w:t>, munkalap: Munka1 (4), tartomány: B</w:t>
      </w:r>
      <w:r w:rsidR="006339A4">
        <w:rPr>
          <w:noProof/>
        </w:rPr>
        <w:t>110</w:t>
      </w:r>
      <w:r w:rsidRPr="00197C45">
        <w:rPr>
          <w:noProof/>
        </w:rPr>
        <w:t>:</w:t>
      </w:r>
      <w:r w:rsidR="006339A4">
        <w:rPr>
          <w:noProof/>
        </w:rPr>
        <w:t>J111</w:t>
      </w:r>
      <w:r w:rsidRPr="00197C45">
        <w:rPr>
          <w:noProof/>
        </w:rPr>
        <w:t>)</w:t>
      </w:r>
    </w:p>
    <w:p w14:paraId="2F242BE9" w14:textId="77777777" w:rsidR="009632A3" w:rsidRDefault="009632A3" w:rsidP="009632A3">
      <w:r>
        <w:lastRenderedPageBreak/>
        <w:t>45%-ban a saját tőke, 12%-ban az igénybe vett szolgáltatások értéke határozta meg a befektetett eszközök értékét. A partnerek száma 22%-kal hatott.</w:t>
      </w:r>
    </w:p>
    <w:p w14:paraId="19B56489" w14:textId="4FC50A8D" w:rsidR="009632A3" w:rsidRDefault="009632A3" w:rsidP="009632A3">
      <w:r>
        <w:t>Láthatóvá vált, hogy ha valami nagyon jó saját tőkeellátottsággal bír, akkor hiába eltérőek az értékek, egy darabig ugyanannyit ér</w:t>
      </w:r>
      <w:r w:rsidR="001B7F7A">
        <w:t xml:space="preserve"> (vö. 10. ábra)</w:t>
      </w:r>
      <w:r>
        <w:t>:</w:t>
      </w:r>
    </w:p>
    <w:p w14:paraId="5EDE9BE8" w14:textId="1DF0878F" w:rsidR="009632A3" w:rsidRDefault="009632A3" w:rsidP="009632A3"/>
    <w:p w14:paraId="0397054B" w14:textId="27AFD4BB" w:rsidR="006339A4" w:rsidRDefault="006339A4" w:rsidP="009632A3">
      <w:r w:rsidRPr="006339A4">
        <w:rPr>
          <w:noProof/>
        </w:rPr>
        <w:drawing>
          <wp:inline distT="0" distB="0" distL="0" distR="0" wp14:anchorId="44BE9D40" wp14:editId="06398794">
            <wp:extent cx="5759450" cy="2891790"/>
            <wp:effectExtent l="0" t="0" r="0" b="3810"/>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2891790"/>
                    </a:xfrm>
                    <a:prstGeom prst="rect">
                      <a:avLst/>
                    </a:prstGeom>
                    <a:noFill/>
                    <a:ln>
                      <a:noFill/>
                    </a:ln>
                  </pic:spPr>
                </pic:pic>
              </a:graphicData>
            </a:graphic>
          </wp:inline>
        </w:drawing>
      </w:r>
    </w:p>
    <w:p w14:paraId="1F80CAE6" w14:textId="77777777" w:rsidR="00413161" w:rsidRDefault="00413161" w:rsidP="009632A3"/>
    <w:p w14:paraId="72F9FC3B" w14:textId="1FDC7E9B" w:rsidR="004F00D7" w:rsidRDefault="003046A7" w:rsidP="004D6C18">
      <w:pPr>
        <w:pStyle w:val="Kpalrs"/>
        <w:jc w:val="center"/>
        <w:rPr>
          <w:noProof/>
        </w:rPr>
      </w:pPr>
      <w:r>
        <w:rPr>
          <w:noProof/>
        </w:rPr>
        <w:t xml:space="preserve">10. </w:t>
      </w:r>
      <w:r w:rsidRPr="00350696">
        <w:rPr>
          <w:noProof/>
        </w:rPr>
        <w:t xml:space="preserve">ábra </w:t>
      </w:r>
      <w:r w:rsidR="001B7F7A">
        <w:rPr>
          <w:noProof/>
        </w:rPr>
        <w:t xml:space="preserve">Lépcsős függvény = szimulátor - </w:t>
      </w:r>
      <w:r w:rsidRPr="00350696">
        <w:rPr>
          <w:noProof/>
        </w:rPr>
        <w:t xml:space="preserve">forrás: saját ábrázolás (XLS: </w:t>
      </w:r>
      <w:r w:rsidRPr="004D6C18">
        <w:rPr>
          <w:rStyle w:val="Hiperhivatkozs"/>
        </w:rPr>
        <w:t>https://miau.my-x.hu/miau/279/1009_digeco_mod.xlsx</w:t>
      </w:r>
      <w:r w:rsidRPr="00350696">
        <w:rPr>
          <w:noProof/>
        </w:rPr>
        <w:t>, munkalap: Munka1 (4), tartomány: B</w:t>
      </w:r>
      <w:r>
        <w:rPr>
          <w:noProof/>
        </w:rPr>
        <w:t>93</w:t>
      </w:r>
      <w:r w:rsidRPr="00350696">
        <w:rPr>
          <w:noProof/>
        </w:rPr>
        <w:t>:</w:t>
      </w:r>
      <w:r>
        <w:rPr>
          <w:noProof/>
        </w:rPr>
        <w:t>I110</w:t>
      </w:r>
      <w:r w:rsidRPr="00350696">
        <w:rPr>
          <w:noProof/>
        </w:rPr>
        <w:t>)</w:t>
      </w:r>
    </w:p>
    <w:p w14:paraId="1D0FFFB4" w14:textId="5D6E2552" w:rsidR="009632A3" w:rsidRDefault="009632A3" w:rsidP="009632A3">
      <w:r>
        <w:t>A piros mezők érdemben nem hatnak</w:t>
      </w:r>
      <w:r w:rsidR="000877C7">
        <w:t xml:space="preserve"> (vö. 11. ábra)</w:t>
      </w:r>
      <w:r>
        <w:t>, tehát ha a piros zónákba tartozó érték kombinációkkal akarnánk céget alapítani, akkor az nem vezetne tartósan (idősorosan, több év átlagában) befektetett tőkeértékre, eredményességre</w:t>
      </w:r>
      <w:r w:rsidR="009A376B">
        <w:t xml:space="preserve"> (minél zöldebb, annál jobban hat rá)</w:t>
      </w:r>
      <w:r>
        <w:t>. A piros tartomány azt jelzi, hogy bizonyos szint alatt nem lehet belépni a rendszerbe. Tehát legalább a 6. év tőke szintjével (akkori 300 egység) kéne rendelkezni az új belépőknek. (De mivel itt nem lehet az időtől elvonatkoztatni, ezért kell az inflációval is számolni.)</w:t>
      </w:r>
    </w:p>
    <w:p w14:paraId="09D16FDD" w14:textId="71E0D8AE" w:rsidR="009632A3" w:rsidRDefault="009632A3" w:rsidP="009632A3">
      <w:pPr>
        <w:jc w:val="center"/>
      </w:pPr>
    </w:p>
    <w:p w14:paraId="2BEA2CE5" w14:textId="26864DE7" w:rsidR="004F00D7" w:rsidRDefault="003046A7" w:rsidP="009632A3">
      <w:pPr>
        <w:jc w:val="center"/>
        <w:rPr>
          <w:i/>
          <w:iCs/>
          <w:noProof/>
          <w:color w:val="44546A" w:themeColor="text2"/>
          <w:sz w:val="18"/>
          <w:szCs w:val="18"/>
        </w:rPr>
      </w:pPr>
      <w:r w:rsidRPr="004D6C18">
        <w:rPr>
          <w:i/>
          <w:iCs/>
          <w:noProof/>
          <w:color w:val="44546A" w:themeColor="text2"/>
          <w:sz w:val="18"/>
          <w:szCs w:val="18"/>
        </w:rPr>
        <w:drawing>
          <wp:inline distT="0" distB="0" distL="0" distR="0" wp14:anchorId="4250EA76" wp14:editId="02DBA542">
            <wp:extent cx="3078480" cy="1203960"/>
            <wp:effectExtent l="0" t="0" r="7620" b="0"/>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8480" cy="1203960"/>
                    </a:xfrm>
                    <a:prstGeom prst="rect">
                      <a:avLst/>
                    </a:prstGeom>
                    <a:noFill/>
                    <a:ln>
                      <a:noFill/>
                    </a:ln>
                  </pic:spPr>
                </pic:pic>
              </a:graphicData>
            </a:graphic>
          </wp:inline>
        </w:drawing>
      </w:r>
    </w:p>
    <w:p w14:paraId="096770C3" w14:textId="77777777" w:rsidR="004D6C18" w:rsidRPr="004D6C18" w:rsidRDefault="004D6C18" w:rsidP="009632A3">
      <w:pPr>
        <w:jc w:val="center"/>
        <w:rPr>
          <w:i/>
          <w:iCs/>
          <w:noProof/>
          <w:color w:val="44546A" w:themeColor="text2"/>
          <w:sz w:val="18"/>
          <w:szCs w:val="18"/>
        </w:rPr>
      </w:pPr>
    </w:p>
    <w:p w14:paraId="100E5F05" w14:textId="7CA3C241" w:rsidR="003046A7" w:rsidRDefault="003046A7" w:rsidP="004D6C18">
      <w:pPr>
        <w:pStyle w:val="Kpalrs"/>
        <w:jc w:val="center"/>
        <w:rPr>
          <w:noProof/>
        </w:rPr>
      </w:pPr>
      <w:r>
        <w:rPr>
          <w:noProof/>
        </w:rPr>
        <w:t>11</w:t>
      </w:r>
      <w:r w:rsidR="00DA19FF">
        <w:rPr>
          <w:noProof/>
        </w:rPr>
        <w:t>.</w:t>
      </w:r>
      <w:r>
        <w:rPr>
          <w:noProof/>
        </w:rPr>
        <w:t xml:space="preserve"> </w:t>
      </w:r>
      <w:r w:rsidRPr="00350696">
        <w:rPr>
          <w:noProof/>
        </w:rPr>
        <w:t xml:space="preserve">ábra forrás: </w:t>
      </w:r>
      <w:r w:rsidR="000877C7">
        <w:rPr>
          <w:noProof/>
        </w:rPr>
        <w:t xml:space="preserve">Kiragadott lépcsők - </w:t>
      </w:r>
      <w:r w:rsidRPr="00350696">
        <w:rPr>
          <w:noProof/>
        </w:rPr>
        <w:t xml:space="preserve">saját ábrázolás (XLS: </w:t>
      </w:r>
      <w:r w:rsidRPr="004D6C18">
        <w:rPr>
          <w:rStyle w:val="Hiperhivatkozs"/>
        </w:rPr>
        <w:t>https://miau.my-x.hu/miau/279/1009_digeco_mod.xlsx</w:t>
      </w:r>
      <w:r w:rsidRPr="00350696">
        <w:rPr>
          <w:noProof/>
        </w:rPr>
        <w:t>, munkalap: Munka1 (4), tartomány: B</w:t>
      </w:r>
      <w:r>
        <w:rPr>
          <w:noProof/>
        </w:rPr>
        <w:t>93</w:t>
      </w:r>
      <w:r w:rsidRPr="00350696">
        <w:rPr>
          <w:noProof/>
        </w:rPr>
        <w:t>:</w:t>
      </w:r>
      <w:r>
        <w:rPr>
          <w:noProof/>
        </w:rPr>
        <w:t>D97</w:t>
      </w:r>
      <w:r w:rsidRPr="00350696">
        <w:rPr>
          <w:noProof/>
        </w:rPr>
        <w:t>)</w:t>
      </w:r>
    </w:p>
    <w:p w14:paraId="42BD3219" w14:textId="77A561C9" w:rsidR="009632A3" w:rsidRDefault="009632A3" w:rsidP="009632A3">
      <w:r>
        <w:t>A saját tőke alakulása az utolsó 5 évből 1 kivételével nem befolyásolja, 5-ből 4 ugyanannyit ér, hiába van benne egy relatív mélypont</w:t>
      </w:r>
      <w:r w:rsidR="000877C7">
        <w:t xml:space="preserve"> (vö. 12. ábra).</w:t>
      </w:r>
    </w:p>
    <w:p w14:paraId="6F37C77D" w14:textId="7CBA5223" w:rsidR="009632A3" w:rsidRDefault="009632A3" w:rsidP="009632A3">
      <w:pPr>
        <w:jc w:val="center"/>
      </w:pPr>
    </w:p>
    <w:p w14:paraId="49ED0184" w14:textId="18AF1C7B" w:rsidR="009632A3" w:rsidRDefault="00DA19FF" w:rsidP="00DA19FF">
      <w:pPr>
        <w:jc w:val="center"/>
      </w:pPr>
      <w:r w:rsidRPr="00DA19FF">
        <w:rPr>
          <w:noProof/>
        </w:rPr>
        <w:lastRenderedPageBreak/>
        <w:drawing>
          <wp:inline distT="0" distB="0" distL="0" distR="0" wp14:anchorId="44756BAC" wp14:editId="0911AE32">
            <wp:extent cx="3893820" cy="739140"/>
            <wp:effectExtent l="0" t="0" r="0" b="3810"/>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3820" cy="739140"/>
                    </a:xfrm>
                    <a:prstGeom prst="rect">
                      <a:avLst/>
                    </a:prstGeom>
                    <a:noFill/>
                    <a:ln>
                      <a:noFill/>
                    </a:ln>
                  </pic:spPr>
                </pic:pic>
              </a:graphicData>
            </a:graphic>
          </wp:inline>
        </w:drawing>
      </w:r>
    </w:p>
    <w:p w14:paraId="10E44EE9" w14:textId="77777777" w:rsidR="004D6C18" w:rsidRDefault="004D6C18" w:rsidP="004D6C18">
      <w:pPr>
        <w:pStyle w:val="Kpalrs"/>
        <w:jc w:val="center"/>
        <w:rPr>
          <w:noProof/>
        </w:rPr>
      </w:pPr>
    </w:p>
    <w:p w14:paraId="6BBEF283" w14:textId="15494D99" w:rsidR="00DA19FF" w:rsidRDefault="00DA19FF" w:rsidP="004D6C18">
      <w:pPr>
        <w:pStyle w:val="Kpalrs"/>
        <w:jc w:val="center"/>
        <w:rPr>
          <w:noProof/>
        </w:rPr>
      </w:pPr>
      <w:r>
        <w:rPr>
          <w:noProof/>
        </w:rPr>
        <w:t>12</w:t>
      </w:r>
      <w:r w:rsidRPr="00796868">
        <w:rPr>
          <w:noProof/>
        </w:rPr>
        <w:t xml:space="preserve">. ábra forrás: </w:t>
      </w:r>
      <w:r w:rsidR="000877C7">
        <w:rPr>
          <w:noProof/>
        </w:rPr>
        <w:t xml:space="preserve">Saját tőke - </w:t>
      </w:r>
      <w:r w:rsidRPr="00796868">
        <w:rPr>
          <w:noProof/>
        </w:rPr>
        <w:t xml:space="preserve">saját ábrázolás (XLS: </w:t>
      </w:r>
      <w:r w:rsidRPr="004D6C18">
        <w:rPr>
          <w:rStyle w:val="Hiperhivatkozs"/>
        </w:rPr>
        <w:t>https://miau.my-x.hu/miau/279/1009_digeco_mod.xlsx,</w:t>
      </w:r>
      <w:r w:rsidRPr="00796868">
        <w:rPr>
          <w:noProof/>
        </w:rPr>
        <w:t xml:space="preserve"> munkalap: Munka1 (4), tartomány: B</w:t>
      </w:r>
      <w:r>
        <w:rPr>
          <w:noProof/>
        </w:rPr>
        <w:t>18</w:t>
      </w:r>
      <w:r w:rsidRPr="00796868">
        <w:rPr>
          <w:noProof/>
        </w:rPr>
        <w:t>:</w:t>
      </w:r>
      <w:r>
        <w:rPr>
          <w:noProof/>
        </w:rPr>
        <w:t>E21</w:t>
      </w:r>
      <w:r w:rsidRPr="00796868">
        <w:rPr>
          <w:noProof/>
        </w:rPr>
        <w:t>)</w:t>
      </w:r>
    </w:p>
    <w:p w14:paraId="24600F94" w14:textId="2F271DDB" w:rsidR="009632A3" w:rsidRDefault="009632A3" w:rsidP="009632A3">
      <w:r>
        <w:t>Amikor a saját tőke értéke átlépte</w:t>
      </w:r>
      <w:r w:rsidRPr="00403A8F">
        <w:t xml:space="preserve"> </w:t>
      </w:r>
      <w:r>
        <w:t xml:space="preserve">a 754 </w:t>
      </w:r>
      <w:proofErr w:type="spellStart"/>
      <w:r w:rsidR="0022265C">
        <w:t>m</w:t>
      </w:r>
      <w:r>
        <w:t>Ft</w:t>
      </w:r>
      <w:proofErr w:type="spellEnd"/>
      <w:r>
        <w:t>-os küszöbértéket,</w:t>
      </w:r>
      <w:r w:rsidRPr="00A52445">
        <w:t xml:space="preserve"> </w:t>
      </w:r>
      <w:r>
        <w:t xml:space="preserve">jelentősen csökkent, már 373 </w:t>
      </w:r>
      <w:proofErr w:type="spellStart"/>
      <w:r w:rsidR="0022265C">
        <w:t>m</w:t>
      </w:r>
      <w:r>
        <w:t>Ft</w:t>
      </w:r>
      <w:proofErr w:type="spellEnd"/>
      <w:r>
        <w:t xml:space="preserve"> helyett 243 </w:t>
      </w:r>
      <w:proofErr w:type="spellStart"/>
      <w:r w:rsidR="0022265C">
        <w:t>m</w:t>
      </w:r>
      <w:r>
        <w:t>Ft</w:t>
      </w:r>
      <w:proofErr w:type="spellEnd"/>
      <w:r>
        <w:t xml:space="preserve"> volt. Ez a szint évekig megmaradt, majd csak kis mértékben csökkent. Vannak nullás értékek is, amikor az a bemeneti jel érdemben nem járult hozzá az eredményességhez.</w:t>
      </w:r>
    </w:p>
    <w:p w14:paraId="14426674" w14:textId="2D18216E" w:rsidR="009632A3" w:rsidRDefault="009632A3" w:rsidP="009632A3">
      <w:r>
        <w:t>Ezen számok összege összevetve a felhasznált összes modell paraméterrel, - azaz befektetett eszköz komponens értékkel, ami helyezéstől függő -, tesz ki 45%-ot</w:t>
      </w:r>
      <w:r w:rsidR="0022265C">
        <w:t xml:space="preserve"> (vö. 13. ábra)</w:t>
      </w:r>
      <w:r>
        <w:t>.</w:t>
      </w:r>
    </w:p>
    <w:p w14:paraId="526120C5" w14:textId="78F76FCB" w:rsidR="009632A3" w:rsidRDefault="009632A3" w:rsidP="009632A3">
      <w:pPr>
        <w:jc w:val="center"/>
      </w:pPr>
    </w:p>
    <w:p w14:paraId="3877EF6C" w14:textId="142D983C" w:rsidR="004D6C18" w:rsidRPr="004D6C18" w:rsidRDefault="00A737AA" w:rsidP="004D6C18">
      <w:pPr>
        <w:pStyle w:val="Kpalrs"/>
        <w:jc w:val="center"/>
        <w:rPr>
          <w:noProof/>
        </w:rPr>
      </w:pPr>
      <w:r w:rsidRPr="00A737AA">
        <w:rPr>
          <w:noProof/>
        </w:rPr>
        <w:drawing>
          <wp:inline distT="0" distB="0" distL="0" distR="0" wp14:anchorId="5711DF86" wp14:editId="779DD42A">
            <wp:extent cx="822960" cy="3718560"/>
            <wp:effectExtent l="0" t="0" r="0" b="0"/>
            <wp:docPr id="36" name="Kép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2960" cy="3718560"/>
                    </a:xfrm>
                    <a:prstGeom prst="rect">
                      <a:avLst/>
                    </a:prstGeom>
                    <a:noFill/>
                    <a:ln>
                      <a:noFill/>
                    </a:ln>
                  </pic:spPr>
                </pic:pic>
              </a:graphicData>
            </a:graphic>
          </wp:inline>
        </w:drawing>
      </w:r>
    </w:p>
    <w:p w14:paraId="3F73FBB0" w14:textId="4D722AC7" w:rsidR="00A737AA" w:rsidRDefault="00A737AA" w:rsidP="004D6C18">
      <w:pPr>
        <w:pStyle w:val="Kpalrs"/>
        <w:jc w:val="center"/>
        <w:rPr>
          <w:noProof/>
        </w:rPr>
      </w:pPr>
      <w:r w:rsidRPr="00600154">
        <w:rPr>
          <w:noProof/>
        </w:rPr>
        <w:t>1</w:t>
      </w:r>
      <w:r w:rsidR="00560DEF">
        <w:rPr>
          <w:noProof/>
        </w:rPr>
        <w:t>3</w:t>
      </w:r>
      <w:r w:rsidRPr="00600154">
        <w:rPr>
          <w:noProof/>
        </w:rPr>
        <w:t xml:space="preserve">. ábra forrás: </w:t>
      </w:r>
      <w:r w:rsidR="0022265C">
        <w:rPr>
          <w:noProof/>
        </w:rPr>
        <w:t xml:space="preserve">Csereértékek - </w:t>
      </w:r>
      <w:r w:rsidRPr="00600154">
        <w:rPr>
          <w:noProof/>
        </w:rPr>
        <w:t>saját ábrázolás (XLS</w:t>
      </w:r>
      <w:r w:rsidRPr="004D6C18">
        <w:rPr>
          <w:rStyle w:val="Hiperhivatkozs"/>
        </w:rPr>
        <w:t>: https://miau.my-x.hu/miau/279/1009_digeco_mod.xlsx</w:t>
      </w:r>
      <w:r w:rsidRPr="00600154">
        <w:rPr>
          <w:noProof/>
        </w:rPr>
        <w:t>, munkalap: Munka1 (4), tartomány</w:t>
      </w:r>
      <w:r>
        <w:rPr>
          <w:noProof/>
        </w:rPr>
        <w:t>: D110:D127</w:t>
      </w:r>
      <w:r w:rsidRPr="00600154">
        <w:rPr>
          <w:noProof/>
        </w:rPr>
        <w:t>)</w:t>
      </w:r>
    </w:p>
    <w:p w14:paraId="7332FAFB" w14:textId="3435EF91" w:rsidR="009632A3" w:rsidRDefault="009632A3" w:rsidP="009632A3"/>
    <w:p w14:paraId="1434693E" w14:textId="3F83676E" w:rsidR="004D6C18" w:rsidRDefault="004D6C18" w:rsidP="009632A3"/>
    <w:p w14:paraId="2F23C466" w14:textId="0ED46D5A" w:rsidR="004D6C18" w:rsidRDefault="004D6C18" w:rsidP="009632A3"/>
    <w:p w14:paraId="0673C760" w14:textId="2D81EDE5" w:rsidR="004D6C18" w:rsidRDefault="004D6C18" w:rsidP="009632A3"/>
    <w:p w14:paraId="6C902EE6" w14:textId="1B837D69" w:rsidR="004D6C18" w:rsidRDefault="004D6C18" w:rsidP="009632A3"/>
    <w:p w14:paraId="1E6EF120" w14:textId="69B7C20F" w:rsidR="004D6C18" w:rsidRDefault="004D6C18" w:rsidP="009632A3"/>
    <w:p w14:paraId="499C9E14" w14:textId="77777777" w:rsidR="004D6C18" w:rsidRDefault="004D6C18" w:rsidP="009632A3"/>
    <w:p w14:paraId="05D37216" w14:textId="4514B393" w:rsidR="009632A3" w:rsidRDefault="009632A3" w:rsidP="009632A3">
      <w:pPr>
        <w:rPr>
          <w:noProof/>
        </w:rPr>
      </w:pPr>
      <w:r>
        <w:lastRenderedPageBreak/>
        <w:t>Nagyjából közel vannak egymáshoz a tény és a becsült adatok, 1,5% a tényre vonatkozóan</w:t>
      </w:r>
      <w:r w:rsidR="00625E44">
        <w:t xml:space="preserve"> (vö. 14. ábra)</w:t>
      </w:r>
      <w:r>
        <w:t>:</w:t>
      </w:r>
      <w:r w:rsidRPr="00F331EC">
        <w:rPr>
          <w:noProof/>
        </w:rPr>
        <w:t xml:space="preserve"> </w:t>
      </w:r>
    </w:p>
    <w:p w14:paraId="442388A5" w14:textId="7FC0512F" w:rsidR="004F00D7" w:rsidRDefault="004F00D7" w:rsidP="009632A3">
      <w:pPr>
        <w:jc w:val="center"/>
        <w:rPr>
          <w:noProof/>
        </w:rPr>
      </w:pPr>
    </w:p>
    <w:p w14:paraId="57B5C670" w14:textId="176E9686" w:rsidR="000977EF" w:rsidRDefault="000977EF" w:rsidP="004D6C18">
      <w:pPr>
        <w:pStyle w:val="Kpalrs"/>
        <w:jc w:val="center"/>
        <w:rPr>
          <w:noProof/>
        </w:rPr>
      </w:pPr>
      <w:r w:rsidRPr="000977EF">
        <w:rPr>
          <w:noProof/>
        </w:rPr>
        <w:drawing>
          <wp:inline distT="0" distB="0" distL="0" distR="0" wp14:anchorId="720FC064" wp14:editId="7A5D9AAD">
            <wp:extent cx="2293620" cy="3596640"/>
            <wp:effectExtent l="0" t="0" r="0" b="3810"/>
            <wp:docPr id="39" name="Kép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93620" cy="3596640"/>
                    </a:xfrm>
                    <a:prstGeom prst="rect">
                      <a:avLst/>
                    </a:prstGeom>
                    <a:noFill/>
                    <a:ln>
                      <a:noFill/>
                    </a:ln>
                  </pic:spPr>
                </pic:pic>
              </a:graphicData>
            </a:graphic>
          </wp:inline>
        </w:drawing>
      </w:r>
    </w:p>
    <w:p w14:paraId="089140B0" w14:textId="29935EA9" w:rsidR="000977EF" w:rsidRDefault="000977EF" w:rsidP="004D6C18">
      <w:pPr>
        <w:pStyle w:val="Kpalrs"/>
        <w:jc w:val="center"/>
        <w:rPr>
          <w:noProof/>
        </w:rPr>
      </w:pPr>
      <w:r w:rsidRPr="00021D2C">
        <w:rPr>
          <w:noProof/>
        </w:rPr>
        <w:t>1</w:t>
      </w:r>
      <w:r w:rsidR="004D6C18">
        <w:rPr>
          <w:noProof/>
        </w:rPr>
        <w:t>4</w:t>
      </w:r>
      <w:r w:rsidRPr="00021D2C">
        <w:rPr>
          <w:noProof/>
        </w:rPr>
        <w:t xml:space="preserve">. ábra forrás: </w:t>
      </w:r>
      <w:r w:rsidR="00625E44">
        <w:rPr>
          <w:noProof/>
        </w:rPr>
        <w:t xml:space="preserve">Becslési hibák - </w:t>
      </w:r>
      <w:r w:rsidRPr="00021D2C">
        <w:rPr>
          <w:noProof/>
        </w:rPr>
        <w:t xml:space="preserve">saját ábrázolás (XLS: </w:t>
      </w:r>
      <w:r w:rsidRPr="004D6C18">
        <w:rPr>
          <w:rStyle w:val="Hiperhivatkozs"/>
        </w:rPr>
        <w:t>https://miau.my-x.hu/miau/279/1009_digeco_mod.xlsx</w:t>
      </w:r>
      <w:r w:rsidRPr="00021D2C">
        <w:rPr>
          <w:noProof/>
        </w:rPr>
        <w:t xml:space="preserve">, munkalap: Munka1 (4), tartomány: </w:t>
      </w:r>
      <w:r>
        <w:rPr>
          <w:noProof/>
        </w:rPr>
        <w:t>K</w:t>
      </w:r>
      <w:r w:rsidRPr="00021D2C">
        <w:rPr>
          <w:noProof/>
        </w:rPr>
        <w:t>11</w:t>
      </w:r>
      <w:r>
        <w:rPr>
          <w:noProof/>
        </w:rPr>
        <w:t>1</w:t>
      </w:r>
      <w:r w:rsidRPr="00021D2C">
        <w:rPr>
          <w:noProof/>
        </w:rPr>
        <w:t>:</w:t>
      </w:r>
      <w:r>
        <w:rPr>
          <w:noProof/>
        </w:rPr>
        <w:t>M</w:t>
      </w:r>
      <w:r w:rsidRPr="00021D2C">
        <w:rPr>
          <w:noProof/>
        </w:rPr>
        <w:t>127)</w:t>
      </w:r>
    </w:p>
    <w:p w14:paraId="1BB7FBCB" w14:textId="3BCA6645" w:rsidR="00560DEF" w:rsidRDefault="00560DEF" w:rsidP="009632A3">
      <w:pPr>
        <w:jc w:val="center"/>
        <w:rPr>
          <w:noProof/>
        </w:rPr>
      </w:pPr>
    </w:p>
    <w:p w14:paraId="02F1700C" w14:textId="77777777" w:rsidR="000977EF" w:rsidRDefault="000977EF" w:rsidP="009632A3">
      <w:pPr>
        <w:jc w:val="center"/>
        <w:rPr>
          <w:noProof/>
        </w:rPr>
      </w:pPr>
    </w:p>
    <w:p w14:paraId="0DD9DC8B" w14:textId="77777777" w:rsidR="009632A3" w:rsidRDefault="009632A3" w:rsidP="009632A3">
      <w:pPr>
        <w:rPr>
          <w:noProof/>
        </w:rPr>
      </w:pPr>
      <w:r>
        <w:rPr>
          <w:noProof/>
        </w:rPr>
        <w:t>Ha csak az utolsó évet nézzük (elosztjuk a becsült értékkel):</w:t>
      </w:r>
    </w:p>
    <w:p w14:paraId="4B8DAD02" w14:textId="2F5C968E" w:rsidR="009632A3" w:rsidRDefault="009632A3" w:rsidP="009632A3">
      <w:pPr>
        <w:rPr>
          <w:noProof/>
        </w:rPr>
      </w:pPr>
      <w:r>
        <w:rPr>
          <w:noProof/>
        </w:rPr>
        <w:t>A saját tőke 45%-ról 53%-ra emelkedett, az igénybe vett szolgáltatások értéke 16%-ra, a partnerek száma már csak 10%-ot tesz hozzá, a robotok aránya (22-ről 21%-ra csökkent) a lényegen nem változtatott</w:t>
      </w:r>
      <w:r w:rsidR="00625E44">
        <w:rPr>
          <w:noProof/>
        </w:rPr>
        <w:t xml:space="preserve"> (vö. 15. ábra)</w:t>
      </w:r>
      <w:r>
        <w:rPr>
          <w:noProof/>
        </w:rPr>
        <w:t>.</w:t>
      </w:r>
    </w:p>
    <w:p w14:paraId="33B8F4B8" w14:textId="5801551F" w:rsidR="00B326E7" w:rsidRDefault="00B326E7" w:rsidP="009632A3">
      <w:pPr>
        <w:rPr>
          <w:noProof/>
        </w:rPr>
      </w:pPr>
      <w:r w:rsidRPr="00B326E7">
        <w:rPr>
          <w:noProof/>
        </w:rPr>
        <w:drawing>
          <wp:inline distT="0" distB="0" distL="0" distR="0" wp14:anchorId="53B6A61B" wp14:editId="29394330">
            <wp:extent cx="5759450" cy="740410"/>
            <wp:effectExtent l="0" t="0" r="0" b="2540"/>
            <wp:docPr id="40" name="Kép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40410"/>
                    </a:xfrm>
                    <a:prstGeom prst="rect">
                      <a:avLst/>
                    </a:prstGeom>
                    <a:noFill/>
                    <a:ln>
                      <a:noFill/>
                    </a:ln>
                  </pic:spPr>
                </pic:pic>
              </a:graphicData>
            </a:graphic>
          </wp:inline>
        </w:drawing>
      </w:r>
    </w:p>
    <w:p w14:paraId="462B6772" w14:textId="77777777" w:rsidR="004D6C18" w:rsidRDefault="004D6C18" w:rsidP="009632A3">
      <w:pPr>
        <w:rPr>
          <w:noProof/>
        </w:rPr>
      </w:pPr>
    </w:p>
    <w:p w14:paraId="61B9A161" w14:textId="2E2DAD62" w:rsidR="009632A3" w:rsidRDefault="00B326E7" w:rsidP="003A0634">
      <w:pPr>
        <w:pStyle w:val="Kpalrs"/>
        <w:jc w:val="center"/>
        <w:rPr>
          <w:noProof/>
        </w:rPr>
      </w:pPr>
      <w:r w:rsidRPr="008B7835">
        <w:rPr>
          <w:noProof/>
        </w:rPr>
        <w:t>1</w:t>
      </w:r>
      <w:r w:rsidR="004D6C18">
        <w:rPr>
          <w:noProof/>
        </w:rPr>
        <w:t>5</w:t>
      </w:r>
      <w:r w:rsidRPr="008B7835">
        <w:rPr>
          <w:noProof/>
        </w:rPr>
        <w:t xml:space="preserve">. ábra </w:t>
      </w:r>
      <w:r w:rsidR="00625E44">
        <w:rPr>
          <w:noProof/>
        </w:rPr>
        <w:t xml:space="preserve">Becslési rétegek százalékos nézete - </w:t>
      </w:r>
      <w:r w:rsidRPr="008B7835">
        <w:rPr>
          <w:noProof/>
        </w:rPr>
        <w:t>forrás: saját ábrázolás (XLS</w:t>
      </w:r>
      <w:r w:rsidRPr="004D6C18">
        <w:rPr>
          <w:rStyle w:val="Hiperhivatkozs"/>
        </w:rPr>
        <w:t>: https://miau.my-x.hu/miau/279/1009_digeco_mod.xlsx</w:t>
      </w:r>
      <w:r w:rsidRPr="008B7835">
        <w:rPr>
          <w:noProof/>
        </w:rPr>
        <w:t xml:space="preserve">, munkalap: Munka1 (4), tartomány: </w:t>
      </w:r>
      <w:r>
        <w:rPr>
          <w:noProof/>
        </w:rPr>
        <w:t>C129:J129</w:t>
      </w:r>
      <w:r w:rsidRPr="008B7835">
        <w:rPr>
          <w:noProof/>
        </w:rPr>
        <w:t>)</w:t>
      </w:r>
    </w:p>
    <w:p w14:paraId="2970EEEA" w14:textId="77777777" w:rsidR="009632A3" w:rsidRDefault="009632A3" w:rsidP="009632A3">
      <w:pPr>
        <w:rPr>
          <w:noProof/>
        </w:rPr>
      </w:pPr>
      <w:r>
        <w:rPr>
          <w:noProof/>
        </w:rPr>
        <w:t>Ezt a becslést évről éve el lehetne végezni.</w:t>
      </w:r>
    </w:p>
    <w:p w14:paraId="6C8A5754" w14:textId="21CE1F86" w:rsidR="009632A3" w:rsidRDefault="009632A3" w:rsidP="009632A3">
      <w:r>
        <w:t>Ha 2021-re vonatkozóan prognosztizálnánk</w:t>
      </w:r>
      <w:r w:rsidR="00625E44">
        <w:t xml:space="preserve"> (vö. 16. ábra)</w:t>
      </w:r>
      <w:r>
        <w:t>:</w:t>
      </w:r>
    </w:p>
    <w:p w14:paraId="00AFCF6A" w14:textId="2783B74E" w:rsidR="002763C4" w:rsidRDefault="002763C4" w:rsidP="009632A3">
      <w:r w:rsidRPr="002763C4">
        <w:rPr>
          <w:noProof/>
        </w:rPr>
        <w:drawing>
          <wp:inline distT="0" distB="0" distL="0" distR="0" wp14:anchorId="7951655F" wp14:editId="34240F01">
            <wp:extent cx="5759450" cy="126365"/>
            <wp:effectExtent l="0" t="0" r="0" b="6985"/>
            <wp:docPr id="41" name="Kép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126365"/>
                    </a:xfrm>
                    <a:prstGeom prst="rect">
                      <a:avLst/>
                    </a:prstGeom>
                    <a:noFill/>
                    <a:ln>
                      <a:noFill/>
                    </a:ln>
                  </pic:spPr>
                </pic:pic>
              </a:graphicData>
            </a:graphic>
          </wp:inline>
        </w:drawing>
      </w:r>
    </w:p>
    <w:p w14:paraId="031BE20A" w14:textId="77777777" w:rsidR="003A0634" w:rsidRDefault="003A0634" w:rsidP="009632A3"/>
    <w:p w14:paraId="01F34438" w14:textId="5B3AABDE" w:rsidR="009632A3" w:rsidRDefault="002763C4" w:rsidP="003A0634">
      <w:pPr>
        <w:pStyle w:val="Kpalrs"/>
        <w:jc w:val="center"/>
        <w:rPr>
          <w:noProof/>
        </w:rPr>
      </w:pPr>
      <w:r>
        <w:rPr>
          <w:noProof/>
        </w:rPr>
        <w:t>1</w:t>
      </w:r>
      <w:r w:rsidR="00526659">
        <w:rPr>
          <w:noProof/>
        </w:rPr>
        <w:t>6</w:t>
      </w:r>
      <w:r w:rsidRPr="00703BAB">
        <w:rPr>
          <w:noProof/>
        </w:rPr>
        <w:t xml:space="preserve">. ábra forrás: </w:t>
      </w:r>
      <w:r w:rsidR="00625E44">
        <w:rPr>
          <w:noProof/>
        </w:rPr>
        <w:t xml:space="preserve">Szimuláció - </w:t>
      </w:r>
      <w:r w:rsidRPr="00703BAB">
        <w:rPr>
          <w:noProof/>
        </w:rPr>
        <w:t>saját ábrázolás (XLS</w:t>
      </w:r>
      <w:r w:rsidRPr="003A0634">
        <w:rPr>
          <w:rStyle w:val="Hiperhivatkozs"/>
        </w:rPr>
        <w:t>: https://miau.my-x.hu/miau/279/1009_digeco_mod.xlsx</w:t>
      </w:r>
      <w:r w:rsidRPr="00703BAB">
        <w:rPr>
          <w:noProof/>
        </w:rPr>
        <w:t xml:space="preserve">, munkalap: Munka1 (4), tartomány: </w:t>
      </w:r>
      <w:r>
        <w:rPr>
          <w:noProof/>
        </w:rPr>
        <w:t>B41:J41</w:t>
      </w:r>
    </w:p>
    <w:p w14:paraId="6E6040E3" w14:textId="657FA644" w:rsidR="009632A3" w:rsidRDefault="009632A3" w:rsidP="009632A3">
      <w:r>
        <w:lastRenderedPageBreak/>
        <w:t>a szimulátor 8</w:t>
      </w:r>
      <w:r w:rsidR="005F2B88">
        <w:t>13</w:t>
      </w:r>
      <w:r>
        <w:t xml:space="preserve"> </w:t>
      </w:r>
      <w:proofErr w:type="spellStart"/>
      <w:r w:rsidR="00526659">
        <w:t>m</w:t>
      </w:r>
      <w:r>
        <w:t>F</w:t>
      </w:r>
      <w:r w:rsidR="00526659">
        <w:t>t</w:t>
      </w:r>
      <w:proofErr w:type="spellEnd"/>
      <w:r>
        <w:t xml:space="preserve">-ot adna a befektetett eszközök 2021-es bemeneti jeléhez. </w:t>
      </w:r>
    </w:p>
    <w:p w14:paraId="5829C44F" w14:textId="77777777" w:rsidR="00A27C6E" w:rsidRDefault="009632A3" w:rsidP="009632A3">
      <w:r>
        <w:t>Azonban ez egy túlzó becslés, aminek az oka a partnerek számában keresendő, úgy tűnik, hogy túl kalibrálja a rendszer a jóságot.</w:t>
      </w:r>
      <w:r w:rsidR="00A27C6E" w:rsidRPr="00A27C6E">
        <w:t xml:space="preserve"> </w:t>
      </w:r>
    </w:p>
    <w:p w14:paraId="7DA62FFC" w14:textId="2C5D28C2" w:rsidR="009632A3" w:rsidRDefault="00A27C6E" w:rsidP="009632A3">
      <w:r>
        <w:t>Átlagos hiba a rendszerben, hogy ha a tények és a becslések közti eltérés abszolút értékét vesszük, 33 ezer egység az átlagos eltérés, reális kompenzációval 813-ből 33-t kell levonni, így 780-at kapunk alsó határként.</w:t>
      </w:r>
    </w:p>
    <w:p w14:paraId="53090DD4" w14:textId="057D728A" w:rsidR="007A6CCC" w:rsidRDefault="00732BAB" w:rsidP="007A6CCC">
      <w:pPr>
        <w:rPr>
          <w:noProof/>
        </w:rPr>
      </w:pPr>
      <w:r>
        <w:t>Elvégeztük a v</w:t>
      </w:r>
      <w:r w:rsidR="007A6CCC">
        <w:t>alidáció</w:t>
      </w:r>
      <w:r>
        <w:t>t</w:t>
      </w:r>
      <w:r w:rsidR="007A6CCC">
        <w:t>: leellenőriz</w:t>
      </w:r>
      <w:r>
        <w:t>t</w:t>
      </w:r>
      <w:r w:rsidR="007A6CCC">
        <w:t>ük, kifordí</w:t>
      </w:r>
      <w:r>
        <w:t>tott</w:t>
      </w:r>
      <w:r w:rsidR="007A6CCC">
        <w:t xml:space="preserve">uk a bemenő jelet. Ha az eltérés előjeles értéke </w:t>
      </w:r>
      <w:r>
        <w:t xml:space="preserve">negatív, </w:t>
      </w:r>
      <w:r w:rsidR="007A6CCC">
        <w:t xml:space="preserve">a másik eltérés előjeles értéke </w:t>
      </w:r>
      <w:r w:rsidR="007A6CCC">
        <w:rPr>
          <w:rFonts w:cstheme="minorHAnsi"/>
        </w:rPr>
        <w:t>≤</w:t>
      </w:r>
      <w:r w:rsidR="007A6CCC">
        <w:t xml:space="preserve"> 0, akkor </w:t>
      </w:r>
      <w:proofErr w:type="spellStart"/>
      <w:r w:rsidR="007A6CCC">
        <w:t>valid</w:t>
      </w:r>
      <w:proofErr w:type="spellEnd"/>
      <w:r w:rsidR="007A6CCC">
        <w:t xml:space="preserve">, különben </w:t>
      </w:r>
      <w:proofErr w:type="spellStart"/>
      <w:r w:rsidR="007A6CCC">
        <w:t>invalid</w:t>
      </w:r>
      <w:proofErr w:type="spellEnd"/>
      <w:r w:rsidR="00526659">
        <w:t xml:space="preserve"> (vö. 17. ábra)</w:t>
      </w:r>
      <w:r w:rsidR="007A6CCC">
        <w:t>.</w:t>
      </w:r>
      <w:r w:rsidR="007A6CCC" w:rsidRPr="00FF3D91">
        <w:rPr>
          <w:noProof/>
        </w:rPr>
        <w:t xml:space="preserve"> </w:t>
      </w:r>
    </w:p>
    <w:p w14:paraId="3CEF6EDB" w14:textId="00C0CD1E" w:rsidR="00B368A2" w:rsidRDefault="00B368A2" w:rsidP="007A6CCC">
      <w:r w:rsidRPr="00B368A2">
        <w:rPr>
          <w:noProof/>
        </w:rPr>
        <w:drawing>
          <wp:inline distT="0" distB="0" distL="0" distR="0" wp14:anchorId="4C8BDAA7" wp14:editId="1AA12E7B">
            <wp:extent cx="5759450" cy="2908935"/>
            <wp:effectExtent l="0" t="0" r="0" b="5715"/>
            <wp:docPr id="43" name="Kép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2908935"/>
                    </a:xfrm>
                    <a:prstGeom prst="rect">
                      <a:avLst/>
                    </a:prstGeom>
                    <a:noFill/>
                    <a:ln>
                      <a:noFill/>
                    </a:ln>
                  </pic:spPr>
                </pic:pic>
              </a:graphicData>
            </a:graphic>
          </wp:inline>
        </w:drawing>
      </w:r>
    </w:p>
    <w:p w14:paraId="7F89BB2E" w14:textId="77777777" w:rsidR="003A0634" w:rsidRDefault="003A0634" w:rsidP="007A6CCC"/>
    <w:p w14:paraId="1D64692A" w14:textId="7F429C7A" w:rsidR="007A6CCC" w:rsidRDefault="00B368A2" w:rsidP="003A0634">
      <w:pPr>
        <w:pStyle w:val="Kpalrs"/>
        <w:jc w:val="center"/>
        <w:rPr>
          <w:noProof/>
        </w:rPr>
      </w:pPr>
      <w:r>
        <w:rPr>
          <w:noProof/>
        </w:rPr>
        <w:t>1</w:t>
      </w:r>
      <w:r w:rsidR="00526659">
        <w:rPr>
          <w:noProof/>
        </w:rPr>
        <w:t>7</w:t>
      </w:r>
      <w:r>
        <w:rPr>
          <w:noProof/>
        </w:rPr>
        <w:t>.</w:t>
      </w:r>
      <w:r w:rsidRPr="009E1626">
        <w:rPr>
          <w:noProof/>
        </w:rPr>
        <w:t xml:space="preserve"> ábra forrás: </w:t>
      </w:r>
      <w:r w:rsidR="00526659">
        <w:rPr>
          <w:noProof/>
        </w:rPr>
        <w:t xml:space="preserve">Validitás - </w:t>
      </w:r>
      <w:r w:rsidRPr="009E1626">
        <w:rPr>
          <w:noProof/>
        </w:rPr>
        <w:t>saját ábrázolás (XLS</w:t>
      </w:r>
      <w:r w:rsidRPr="003A0634">
        <w:rPr>
          <w:rStyle w:val="Hiperhivatkozs"/>
        </w:rPr>
        <w:t>: https://miau.my-x.hu/miau/279/1009_digeco_mod.xlsx</w:t>
      </w:r>
      <w:r w:rsidRPr="009E1626">
        <w:rPr>
          <w:noProof/>
        </w:rPr>
        <w:t xml:space="preserve">, munkalap: Munka1 (4), tartomány: </w:t>
      </w:r>
      <w:r>
        <w:rPr>
          <w:noProof/>
        </w:rPr>
        <w:t>Q108:AH130)</w:t>
      </w:r>
    </w:p>
    <w:p w14:paraId="3023405C" w14:textId="5ADBB52A" w:rsidR="007A6CCC" w:rsidRDefault="0017554A" w:rsidP="007A6CCC">
      <w:r>
        <w:t xml:space="preserve">Csak </w:t>
      </w:r>
      <w:r w:rsidR="007A6CCC">
        <w:t>6 eset</w:t>
      </w:r>
      <w:r>
        <w:t xml:space="preserve"> volt</w:t>
      </w:r>
      <w:r w:rsidR="007A6CCC">
        <w:t xml:space="preserve"> </w:t>
      </w:r>
      <w:proofErr w:type="spellStart"/>
      <w:r w:rsidR="007A6CCC">
        <w:t>valid</w:t>
      </w:r>
      <w:proofErr w:type="spellEnd"/>
      <w:r w:rsidR="007A6CCC">
        <w:t>, ami nem meggyőző állapot.</w:t>
      </w:r>
    </w:p>
    <w:p w14:paraId="5368C391" w14:textId="3F65517B" w:rsidR="007A6CCC" w:rsidRDefault="007A6CCC" w:rsidP="007A6CCC">
      <w:r>
        <w:t>Ha lefuttatnánk a szimuláció értékét, a 2021-es adatot</w:t>
      </w:r>
      <w:r w:rsidR="00732BAB">
        <w:t>,</w:t>
      </w:r>
      <w:r>
        <w:t xml:space="preserve"> beintegrálnánk a korábbi számításokba és manuális számításokkal betennénk a rendszerbe, és ezzel a direkt és inverz nézetet pro és kontra megfuttatnánk, és az </w:t>
      </w:r>
      <w:proofErr w:type="spellStart"/>
      <w:r>
        <w:t>invalid</w:t>
      </w:r>
      <w:proofErr w:type="spellEnd"/>
      <w:r>
        <w:t xml:space="preserve"> lenne, akkor a rendszer </w:t>
      </w:r>
      <w:r w:rsidR="002557D3">
        <w:t xml:space="preserve">- </w:t>
      </w:r>
      <w:r>
        <w:t>bár becsül</w:t>
      </w:r>
      <w:r w:rsidR="002557D3">
        <w:t>ne</w:t>
      </w:r>
      <w:r>
        <w:t xml:space="preserve"> adatot</w:t>
      </w:r>
      <w:r w:rsidR="002557D3">
        <w:t>-</w:t>
      </w:r>
      <w:r>
        <w:t xml:space="preserve">, de nem tenne semmit a kérdőjel helyére, mert ami kijött azt nem tudta </w:t>
      </w:r>
      <w:proofErr w:type="spellStart"/>
      <w:r>
        <w:t>validálni</w:t>
      </w:r>
      <w:proofErr w:type="spellEnd"/>
      <w:r>
        <w:t xml:space="preserve">.  </w:t>
      </w:r>
    </w:p>
    <w:p w14:paraId="2CF3C09D" w14:textId="77777777" w:rsidR="002557D3" w:rsidRDefault="002557D3" w:rsidP="007A6CCC"/>
    <w:p w14:paraId="012E3FBC" w14:textId="77777777" w:rsidR="0053536A" w:rsidRDefault="0053536A" w:rsidP="0053536A">
      <w:pPr>
        <w:pStyle w:val="Cmsor2"/>
        <w:rPr>
          <w:lang w:val="hu-HU"/>
        </w:rPr>
      </w:pPr>
      <w:bookmarkStart w:id="44" w:name="_Toc88603765"/>
      <w:bookmarkStart w:id="45" w:name="_Toc90083005"/>
      <w:r>
        <w:rPr>
          <w:lang w:val="hu-HU"/>
        </w:rPr>
        <w:t>Eredmények</w:t>
      </w:r>
      <w:bookmarkEnd w:id="44"/>
      <w:bookmarkEnd w:id="45"/>
    </w:p>
    <w:p w14:paraId="4B7E5121" w14:textId="77777777" w:rsidR="00D6726E" w:rsidRDefault="0017554A" w:rsidP="0017554A">
      <w:r>
        <w:t xml:space="preserve">A </w:t>
      </w:r>
      <w:proofErr w:type="spellStart"/>
      <w:r>
        <w:t>validitás</w:t>
      </w:r>
      <w:proofErr w:type="spellEnd"/>
      <w:r>
        <w:t xml:space="preserve"> hatására egy szűkebb intervallumot adtak ki a regressziók. Tehát az </w:t>
      </w:r>
      <w:proofErr w:type="spellStart"/>
      <w:r>
        <w:t>invalid</w:t>
      </w:r>
      <w:proofErr w:type="spellEnd"/>
      <w:r>
        <w:t xml:space="preserve"> adatok kizárásával el lehetne jutni alternatív becslésekhez, melyek annál hitelesebbek, minél szűkebb intervallumra lőnek. </w:t>
      </w:r>
    </w:p>
    <w:p w14:paraId="0A82BC04" w14:textId="3FEB934A" w:rsidR="0017554A" w:rsidRDefault="0017554A" w:rsidP="0017554A">
      <w:r>
        <w:t xml:space="preserve">Az </w:t>
      </w:r>
      <w:proofErr w:type="spellStart"/>
      <w:r>
        <w:t>invaliditás</w:t>
      </w:r>
      <w:proofErr w:type="spellEnd"/>
      <w:r>
        <w:t xml:space="preserve"> visszahatása a robot véleményre az lett volna, ha az </w:t>
      </w:r>
      <w:proofErr w:type="spellStart"/>
      <w:r>
        <w:t>invalid</w:t>
      </w:r>
      <w:proofErr w:type="spellEnd"/>
      <w:r>
        <w:t xml:space="preserve"> becsléshez tartozó adatok törlésével határoztuk volna meg a következő szinteket. </w:t>
      </w:r>
    </w:p>
    <w:p w14:paraId="02A25895" w14:textId="77777777" w:rsidR="00D6726E" w:rsidRDefault="0017554A" w:rsidP="0017554A">
      <w:r>
        <w:t>Ugyanezt elvégeztük a KSH inflációs adataival, kap</w:t>
      </w:r>
      <w:r w:rsidR="00D6726E">
        <w:t>t</w:t>
      </w:r>
      <w:r>
        <w:t>unk egy jelenértékes megoldást</w:t>
      </w:r>
      <w:r w:rsidR="00D6726E">
        <w:t>.</w:t>
      </w:r>
    </w:p>
    <w:p w14:paraId="4EB3C8C8" w14:textId="70E9921B" w:rsidR="0017554A" w:rsidRDefault="00D6726E" w:rsidP="0017554A">
      <w:r>
        <w:t>Ennek eredményeként a</w:t>
      </w:r>
      <w:r w:rsidR="0017554A">
        <w:t xml:space="preserve"> befektetett eszközök értéke rangsor szinten kis mértékben változott</w:t>
      </w:r>
      <w:r w:rsidR="00BF2494">
        <w:t>.</w:t>
      </w:r>
      <w:r w:rsidR="0017554A">
        <w:t xml:space="preserve"> </w:t>
      </w:r>
      <w:r w:rsidR="00BF2494">
        <w:t>A</w:t>
      </w:r>
      <w:r w:rsidR="0017554A">
        <w:t xml:space="preserve"> két görbe egymáshoz képesti alakja párhuzamos, az infláció hat a bemeneti jelre</w:t>
      </w:r>
      <w:r w:rsidR="0037420C">
        <w:t>, de nincs érdemi hatás még sem az értelmezhetőségre (vö. 18. ábra)</w:t>
      </w:r>
      <w:r w:rsidR="0017554A">
        <w:t>:</w:t>
      </w:r>
    </w:p>
    <w:p w14:paraId="622A92FF" w14:textId="6384C1D5" w:rsidR="0017554A" w:rsidRDefault="0017554A" w:rsidP="00B75342">
      <w:pPr>
        <w:jc w:val="center"/>
        <w:rPr>
          <w:noProof/>
        </w:rPr>
      </w:pPr>
    </w:p>
    <w:p w14:paraId="296B7D5C" w14:textId="77777777" w:rsidR="003A0634" w:rsidRDefault="00825389" w:rsidP="00A66336">
      <w:pPr>
        <w:pStyle w:val="Kpalrs"/>
        <w:rPr>
          <w:noProof/>
        </w:rPr>
      </w:pPr>
      <w:r w:rsidRPr="00825389">
        <w:rPr>
          <w:noProof/>
        </w:rPr>
        <w:drawing>
          <wp:inline distT="0" distB="0" distL="0" distR="0" wp14:anchorId="32259F4D" wp14:editId="685D08FD">
            <wp:extent cx="5143946" cy="2446232"/>
            <wp:effectExtent l="0" t="0" r="0" b="0"/>
            <wp:docPr id="48" name="Kép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43946" cy="2446232"/>
                    </a:xfrm>
                    <a:prstGeom prst="rect">
                      <a:avLst/>
                    </a:prstGeom>
                  </pic:spPr>
                </pic:pic>
              </a:graphicData>
            </a:graphic>
          </wp:inline>
        </w:drawing>
      </w:r>
    </w:p>
    <w:p w14:paraId="3F4D35FE" w14:textId="2753CCFB" w:rsidR="004F00D7" w:rsidRDefault="00825389" w:rsidP="003A0634">
      <w:pPr>
        <w:pStyle w:val="Kpalrs"/>
        <w:jc w:val="center"/>
        <w:rPr>
          <w:noProof/>
        </w:rPr>
      </w:pPr>
      <w:r>
        <w:rPr>
          <w:noProof/>
        </w:rPr>
        <w:t>1</w:t>
      </w:r>
      <w:r w:rsidR="0037420C">
        <w:rPr>
          <w:noProof/>
        </w:rPr>
        <w:t>8</w:t>
      </w:r>
      <w:r>
        <w:rPr>
          <w:noProof/>
        </w:rPr>
        <w:t>.</w:t>
      </w:r>
      <w:r w:rsidRPr="00751A0D">
        <w:rPr>
          <w:noProof/>
        </w:rPr>
        <w:t xml:space="preserve"> ábra forrás: </w:t>
      </w:r>
      <w:r w:rsidR="0037420C">
        <w:rPr>
          <w:noProof/>
        </w:rPr>
        <w:t xml:space="preserve">Érzékenységvzsgálat - </w:t>
      </w:r>
      <w:r w:rsidRPr="00751A0D">
        <w:rPr>
          <w:noProof/>
        </w:rPr>
        <w:t>saját ábrázolás (XLS</w:t>
      </w:r>
      <w:r w:rsidRPr="003A0634">
        <w:rPr>
          <w:rStyle w:val="Hiperhivatkozs"/>
        </w:rPr>
        <w:t>: https://miau.my-x.hu/miau/279/1009_digeco_mod.xlsx</w:t>
      </w:r>
      <w:r w:rsidRPr="00751A0D">
        <w:rPr>
          <w:noProof/>
        </w:rPr>
        <w:t xml:space="preserve">, munkalap: </w:t>
      </w:r>
      <w:r>
        <w:rPr>
          <w:noProof/>
        </w:rPr>
        <w:t>Inflációval számított értékek</w:t>
      </w:r>
      <w:r w:rsidRPr="00751A0D">
        <w:rPr>
          <w:noProof/>
        </w:rPr>
        <w:t xml:space="preserve">, tartomány: </w:t>
      </w:r>
      <w:r>
        <w:rPr>
          <w:noProof/>
        </w:rPr>
        <w:t>W28:AC42</w:t>
      </w:r>
      <w:r w:rsidRPr="00751A0D">
        <w:rPr>
          <w:noProof/>
        </w:rPr>
        <w:t>)</w:t>
      </w:r>
    </w:p>
    <w:p w14:paraId="19A55BBF" w14:textId="77777777" w:rsidR="003A0634" w:rsidRDefault="003A0634" w:rsidP="0017554A">
      <w:pPr>
        <w:rPr>
          <w:noProof/>
        </w:rPr>
      </w:pPr>
    </w:p>
    <w:p w14:paraId="0150BFD7" w14:textId="176D4629" w:rsidR="0017554A" w:rsidRPr="00F71DF2" w:rsidRDefault="0017554A" w:rsidP="0017554A">
      <w:r>
        <w:rPr>
          <w:noProof/>
        </w:rPr>
        <w:t>Az infláció mentesítés nem hozott lényeges változást 0,98 helyett 0,971 a korreláció</w:t>
      </w:r>
      <w:r w:rsidR="00C766FA">
        <w:rPr>
          <w:noProof/>
        </w:rPr>
        <w:t xml:space="preserve"> (vö. 19. ábra)</w:t>
      </w:r>
      <w:r>
        <w:rPr>
          <w:noProof/>
        </w:rPr>
        <w:t>:</w:t>
      </w:r>
      <w:r w:rsidRPr="00544621">
        <w:t xml:space="preserve"> </w:t>
      </w:r>
    </w:p>
    <w:p w14:paraId="11DC4A63" w14:textId="65919718" w:rsidR="0017554A" w:rsidRDefault="0017554A" w:rsidP="001964D4">
      <w:pPr>
        <w:jc w:val="center"/>
      </w:pPr>
    </w:p>
    <w:p w14:paraId="6F3B48D0" w14:textId="77777777" w:rsidR="003A0634" w:rsidRDefault="00CE7589" w:rsidP="00A66336">
      <w:pPr>
        <w:pStyle w:val="Kpalrs"/>
      </w:pPr>
      <w:r w:rsidRPr="00CE7589">
        <w:rPr>
          <w:noProof/>
        </w:rPr>
        <w:drawing>
          <wp:inline distT="0" distB="0" distL="0" distR="0" wp14:anchorId="19E4023F" wp14:editId="49026B10">
            <wp:extent cx="5759450" cy="3361055"/>
            <wp:effectExtent l="0" t="0" r="0" b="0"/>
            <wp:docPr id="50" name="Kép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3361055"/>
                    </a:xfrm>
                    <a:prstGeom prst="rect">
                      <a:avLst/>
                    </a:prstGeom>
                    <a:noFill/>
                    <a:ln>
                      <a:noFill/>
                    </a:ln>
                  </pic:spPr>
                </pic:pic>
              </a:graphicData>
            </a:graphic>
          </wp:inline>
        </w:drawing>
      </w:r>
    </w:p>
    <w:p w14:paraId="4C7A85AA" w14:textId="7D53D8AF" w:rsidR="004F00D7" w:rsidRDefault="00CE7589" w:rsidP="003A0634">
      <w:pPr>
        <w:pStyle w:val="Kpalrs"/>
        <w:jc w:val="center"/>
        <w:rPr>
          <w:noProof/>
        </w:rPr>
      </w:pPr>
      <w:r>
        <w:rPr>
          <w:noProof/>
        </w:rPr>
        <w:t>1</w:t>
      </w:r>
      <w:r w:rsidR="0037420C">
        <w:rPr>
          <w:noProof/>
        </w:rPr>
        <w:t>9</w:t>
      </w:r>
      <w:r w:rsidRPr="00ED5098">
        <w:rPr>
          <w:noProof/>
        </w:rPr>
        <w:t xml:space="preserve">. ábra </w:t>
      </w:r>
      <w:r w:rsidR="00C766FA">
        <w:rPr>
          <w:noProof/>
        </w:rPr>
        <w:t xml:space="preserve">Összegzés - </w:t>
      </w:r>
      <w:r w:rsidRPr="00ED5098">
        <w:rPr>
          <w:noProof/>
        </w:rPr>
        <w:t>forrás: saját ábrázolás (XLS</w:t>
      </w:r>
      <w:r w:rsidRPr="003A0634">
        <w:rPr>
          <w:rStyle w:val="Hiperhivatkozs"/>
        </w:rPr>
        <w:t>: https://miau.my-x.hu/miau/279/1009_digeco_mod.xlsx</w:t>
      </w:r>
      <w:r w:rsidRPr="00ED5098">
        <w:rPr>
          <w:noProof/>
        </w:rPr>
        <w:t xml:space="preserve">, munkalap: </w:t>
      </w:r>
      <w:r>
        <w:rPr>
          <w:noProof/>
        </w:rPr>
        <w:t>Munka</w:t>
      </w:r>
      <w:r w:rsidR="00031FA3">
        <w:rPr>
          <w:noProof/>
        </w:rPr>
        <w:t xml:space="preserve"> </w:t>
      </w:r>
      <w:r>
        <w:rPr>
          <w:noProof/>
        </w:rPr>
        <w:t>8</w:t>
      </w:r>
      <w:r w:rsidRPr="00ED5098">
        <w:rPr>
          <w:noProof/>
        </w:rPr>
        <w:t xml:space="preserve"> tartomány</w:t>
      </w:r>
      <w:r>
        <w:rPr>
          <w:noProof/>
        </w:rPr>
        <w:t>: A1:J19</w:t>
      </w:r>
      <w:r w:rsidR="003A0634">
        <w:rPr>
          <w:noProof/>
        </w:rPr>
        <w:t>)</w:t>
      </w:r>
    </w:p>
    <w:p w14:paraId="42F5B20A" w14:textId="66BBFA1B" w:rsidR="003A0634" w:rsidRDefault="003A0634" w:rsidP="003A0634"/>
    <w:p w14:paraId="5476BACB" w14:textId="69E8E78B" w:rsidR="003A0634" w:rsidRDefault="003A0634" w:rsidP="003A0634"/>
    <w:p w14:paraId="2707AB9F" w14:textId="6C4FAA5B" w:rsidR="003A0634" w:rsidRDefault="003A0634" w:rsidP="003A0634"/>
    <w:p w14:paraId="47475CB8" w14:textId="77777777" w:rsidR="003A0634" w:rsidRPr="003A0634" w:rsidRDefault="003A0634" w:rsidP="003A0634"/>
    <w:p w14:paraId="4B1E830B" w14:textId="6E92C698" w:rsidR="0017554A" w:rsidRDefault="0017554A" w:rsidP="0017554A">
      <w:r>
        <w:lastRenderedPageBreak/>
        <w:t>infláció figyelembevétele nélkül:</w:t>
      </w:r>
      <w:r>
        <w:tab/>
      </w:r>
      <w:r>
        <w:tab/>
      </w:r>
      <w:r>
        <w:tab/>
        <w:t>inflációval számítva</w:t>
      </w:r>
      <w:r w:rsidR="00C766FA">
        <w:t xml:space="preserve"> (vö. 20. ábra)</w:t>
      </w:r>
      <w:r>
        <w:t>:</w:t>
      </w:r>
    </w:p>
    <w:p w14:paraId="6C96227C" w14:textId="6557581F" w:rsidR="0017554A" w:rsidRDefault="0017554A" w:rsidP="0017554A">
      <w:pPr>
        <w:rPr>
          <w:noProof/>
        </w:rPr>
      </w:pPr>
      <w:r w:rsidRPr="00C9666C">
        <w:rPr>
          <w:noProof/>
        </w:rPr>
        <w:drawing>
          <wp:inline distT="0" distB="0" distL="0" distR="0" wp14:anchorId="4F3E0F7B" wp14:editId="1AE4B7EE">
            <wp:extent cx="2446020" cy="838200"/>
            <wp:effectExtent l="0" t="0" r="0" b="0"/>
            <wp:docPr id="45" name="Kép 45"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Kép 38" descr="A képen szöveg látható&#10;&#10;Automatikusan generált leírás"/>
                    <pic:cNvPicPr/>
                  </pic:nvPicPr>
                  <pic:blipFill>
                    <a:blip r:embed="rId32"/>
                    <a:stretch>
                      <a:fillRect/>
                    </a:stretch>
                  </pic:blipFill>
                  <pic:spPr>
                    <a:xfrm>
                      <a:off x="0" y="0"/>
                      <a:ext cx="2446234" cy="838273"/>
                    </a:xfrm>
                    <a:prstGeom prst="rect">
                      <a:avLst/>
                    </a:prstGeom>
                  </pic:spPr>
                </pic:pic>
              </a:graphicData>
            </a:graphic>
          </wp:inline>
        </w:drawing>
      </w:r>
      <w:r w:rsidRPr="00317735">
        <w:rPr>
          <w:noProof/>
        </w:rPr>
        <w:t xml:space="preserve"> </w:t>
      </w:r>
      <w:r w:rsidRPr="00317735">
        <w:rPr>
          <w:noProof/>
        </w:rPr>
        <w:drawing>
          <wp:inline distT="0" distB="0" distL="0" distR="0" wp14:anchorId="5370DB8F" wp14:editId="2D543F61">
            <wp:extent cx="3032760" cy="775335"/>
            <wp:effectExtent l="0" t="0" r="0" b="5715"/>
            <wp:docPr id="46" name="Kép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33266" cy="775464"/>
                    </a:xfrm>
                    <a:prstGeom prst="rect">
                      <a:avLst/>
                    </a:prstGeom>
                  </pic:spPr>
                </pic:pic>
              </a:graphicData>
            </a:graphic>
          </wp:inline>
        </w:drawing>
      </w:r>
    </w:p>
    <w:p w14:paraId="62DC821B" w14:textId="77777777" w:rsidR="003A0634" w:rsidRDefault="003A0634" w:rsidP="0017554A">
      <w:pPr>
        <w:rPr>
          <w:noProof/>
        </w:rPr>
      </w:pPr>
    </w:p>
    <w:p w14:paraId="10BC1002" w14:textId="7B4E4EA9" w:rsidR="004F00D7" w:rsidRDefault="00C766FA" w:rsidP="003A0634">
      <w:pPr>
        <w:pStyle w:val="Kpalrs"/>
        <w:jc w:val="center"/>
        <w:rPr>
          <w:noProof/>
        </w:rPr>
      </w:pPr>
      <w:r>
        <w:rPr>
          <w:noProof/>
        </w:rPr>
        <w:t>20</w:t>
      </w:r>
      <w:r w:rsidR="00031FA3">
        <w:rPr>
          <w:noProof/>
        </w:rPr>
        <w:t>.</w:t>
      </w:r>
      <w:r w:rsidR="00031FA3" w:rsidRPr="008646A8">
        <w:rPr>
          <w:noProof/>
        </w:rPr>
        <w:t xml:space="preserve"> ábra forrás: saját ábrázolás (XLS</w:t>
      </w:r>
      <w:r w:rsidR="00031FA3" w:rsidRPr="003A0634">
        <w:rPr>
          <w:rStyle w:val="Hiperhivatkozs"/>
        </w:rPr>
        <w:t>: https://miau.my-x.hu/miau/279/1009_digeco_mod.xlsx</w:t>
      </w:r>
      <w:r w:rsidR="00031FA3" w:rsidRPr="008646A8">
        <w:rPr>
          <w:noProof/>
        </w:rPr>
        <w:t>, munkalap: Munka</w:t>
      </w:r>
      <w:r w:rsidR="00031FA3">
        <w:rPr>
          <w:noProof/>
        </w:rPr>
        <w:t>(1) 4</w:t>
      </w:r>
      <w:r w:rsidR="00031FA3" w:rsidRPr="008646A8">
        <w:rPr>
          <w:noProof/>
        </w:rPr>
        <w:t xml:space="preserve"> tartomány: </w:t>
      </w:r>
      <w:r w:rsidR="00031FA3">
        <w:rPr>
          <w:noProof/>
        </w:rPr>
        <w:t>D110:F111</w:t>
      </w:r>
      <w:r w:rsidR="00C41611">
        <w:rPr>
          <w:noProof/>
        </w:rPr>
        <w:t xml:space="preserve"> Munkalap:Munka8, tartomány: C82:E83</w:t>
      </w:r>
      <w:r w:rsidR="003A0634">
        <w:rPr>
          <w:noProof/>
        </w:rPr>
        <w:t>)</w:t>
      </w:r>
    </w:p>
    <w:p w14:paraId="23CE9804" w14:textId="4186DC96" w:rsidR="00772EEC" w:rsidRDefault="0017554A" w:rsidP="00772EEC">
      <w:pPr>
        <w:rPr>
          <w:noProof/>
        </w:rPr>
      </w:pPr>
      <w:r>
        <w:rPr>
          <w:noProof/>
        </w:rPr>
        <w:t>Infláció figyelembe vételével a ténylegesen felhasznált változók 52%, 30% é</w:t>
      </w:r>
      <w:r w:rsidR="00B75342">
        <w:rPr>
          <w:noProof/>
        </w:rPr>
        <w:t>s</w:t>
      </w:r>
      <w:r>
        <w:rPr>
          <w:noProof/>
        </w:rPr>
        <w:t xml:space="preserve"> 17%-ban hatnak. </w:t>
      </w:r>
      <w:r>
        <w:rPr>
          <w:noProof/>
        </w:rPr>
        <w:br/>
        <w:t>Az igénybe vett szolgáltatások értéke felértékelődött.</w:t>
      </w:r>
      <w:r w:rsidR="00772EEC" w:rsidRPr="00772EEC">
        <w:rPr>
          <w:noProof/>
        </w:rPr>
        <w:t xml:space="preserve"> </w:t>
      </w:r>
    </w:p>
    <w:p w14:paraId="0CBE63F0" w14:textId="4E83728E" w:rsidR="00772EEC" w:rsidRDefault="00772EEC" w:rsidP="00772EEC">
      <w:pPr>
        <w:rPr>
          <w:noProof/>
        </w:rPr>
      </w:pPr>
      <w:r>
        <w:rPr>
          <w:noProof/>
        </w:rPr>
        <w:t>A robtizáció teljesen kiesik, nincs informácós többlet érték termelés.</w:t>
      </w:r>
    </w:p>
    <w:p w14:paraId="0952CA42" w14:textId="47AA908B" w:rsidR="0017554A" w:rsidRDefault="0017554A" w:rsidP="0017554A">
      <w:pPr>
        <w:rPr>
          <w:noProof/>
        </w:rPr>
      </w:pPr>
      <w:r>
        <w:rPr>
          <w:noProof/>
        </w:rPr>
        <w:t xml:space="preserve">Ugyanazokkal a mechanizmusokkal szimulálva a befektetett eszközök 2021-es értékét, ami 780 egység volt korábban, most 757 lett, tehát az inflációs hatás figyelembe vételével jobb irányba történt a becslés. </w:t>
      </w:r>
    </w:p>
    <w:p w14:paraId="48260764" w14:textId="559AD42D" w:rsidR="0017554A" w:rsidRDefault="0017554A" w:rsidP="0017554A">
      <w:pPr>
        <w:rPr>
          <w:noProof/>
        </w:rPr>
      </w:pPr>
      <w:r>
        <w:rPr>
          <w:noProof/>
        </w:rPr>
        <w:t>A valditás során kiderült, hogy lényegesen nem lett stabilabb a modell.</w:t>
      </w:r>
    </w:p>
    <w:p w14:paraId="75F650C1" w14:textId="4B2FA9DD" w:rsidR="0017554A" w:rsidRDefault="0017554A" w:rsidP="0017554A">
      <w:pPr>
        <w:rPr>
          <w:noProof/>
        </w:rPr>
      </w:pPr>
      <w:r>
        <w:rPr>
          <w:noProof/>
        </w:rPr>
        <w:t>Az infáció</w:t>
      </w:r>
      <w:r w:rsidR="00772EEC">
        <w:rPr>
          <w:noProof/>
        </w:rPr>
        <w:t xml:space="preserve"> figyelembe vételével </w:t>
      </w:r>
      <w:r>
        <w:rPr>
          <w:noProof/>
        </w:rPr>
        <w:t>a befektetett eszközök lineáris trendvonala 800 fölé mutat, ami több hibát jelez</w:t>
      </w:r>
      <w:r w:rsidR="009653EE">
        <w:rPr>
          <w:noProof/>
        </w:rPr>
        <w:t xml:space="preserve"> (vö. 21. ábra):</w:t>
      </w:r>
    </w:p>
    <w:p w14:paraId="0584FC9F" w14:textId="1894119E" w:rsidR="0017554A" w:rsidRDefault="0017554A" w:rsidP="00772EEC">
      <w:pPr>
        <w:jc w:val="center"/>
      </w:pPr>
    </w:p>
    <w:p w14:paraId="59DC00A7" w14:textId="30C9FEDE" w:rsidR="0017554A" w:rsidRDefault="00AF0AA2" w:rsidP="00AF0AA2">
      <w:pPr>
        <w:jc w:val="center"/>
      </w:pPr>
      <w:r w:rsidRPr="00AF0AA2">
        <w:rPr>
          <w:noProof/>
        </w:rPr>
        <w:drawing>
          <wp:inline distT="0" distB="0" distL="0" distR="0" wp14:anchorId="71F83F54" wp14:editId="5BA26689">
            <wp:extent cx="4404742" cy="2537680"/>
            <wp:effectExtent l="0" t="0" r="0" b="0"/>
            <wp:docPr id="51" name="Kép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04742" cy="2537680"/>
                    </a:xfrm>
                    <a:prstGeom prst="rect">
                      <a:avLst/>
                    </a:prstGeom>
                  </pic:spPr>
                </pic:pic>
              </a:graphicData>
            </a:graphic>
          </wp:inline>
        </w:drawing>
      </w:r>
    </w:p>
    <w:p w14:paraId="50435B0C" w14:textId="77777777" w:rsidR="003A0634" w:rsidRDefault="003A0634" w:rsidP="003A0634">
      <w:pPr>
        <w:pStyle w:val="Kpalrs"/>
        <w:jc w:val="center"/>
        <w:rPr>
          <w:noProof/>
        </w:rPr>
      </w:pPr>
    </w:p>
    <w:p w14:paraId="0DF7CE3B" w14:textId="43E46974" w:rsidR="00AF0AA2" w:rsidRDefault="00AF0AA2" w:rsidP="003A0634">
      <w:pPr>
        <w:pStyle w:val="Kpalrs"/>
        <w:jc w:val="center"/>
        <w:rPr>
          <w:noProof/>
        </w:rPr>
      </w:pPr>
      <w:r>
        <w:rPr>
          <w:noProof/>
        </w:rPr>
        <w:t>2</w:t>
      </w:r>
      <w:r w:rsidR="009653EE">
        <w:rPr>
          <w:noProof/>
        </w:rPr>
        <w:t>1</w:t>
      </w:r>
      <w:r>
        <w:rPr>
          <w:noProof/>
        </w:rPr>
        <w:t>.</w:t>
      </w:r>
      <w:r w:rsidRPr="007E184F">
        <w:rPr>
          <w:noProof/>
        </w:rPr>
        <w:t xml:space="preserve"> ábra forrás: </w:t>
      </w:r>
      <w:r w:rsidR="00C36CC6">
        <w:rPr>
          <w:noProof/>
        </w:rPr>
        <w:t xml:space="preserve">Befektetett eszközök alakulása - </w:t>
      </w:r>
      <w:r w:rsidRPr="007E184F">
        <w:rPr>
          <w:noProof/>
        </w:rPr>
        <w:t>saját ábrázolás (XLS</w:t>
      </w:r>
      <w:r w:rsidRPr="003A0634">
        <w:rPr>
          <w:rStyle w:val="Hiperhivatkozs"/>
        </w:rPr>
        <w:t>: https://miau.my-x.hu/miau/279/1009_digeco_mod.xlsx</w:t>
      </w:r>
      <w:r w:rsidRPr="007E184F">
        <w:rPr>
          <w:noProof/>
        </w:rPr>
        <w:t xml:space="preserve">, munkalap: </w:t>
      </w:r>
      <w:r>
        <w:rPr>
          <w:noProof/>
        </w:rPr>
        <w:t>inflációval számítot</w:t>
      </w:r>
      <w:r w:rsidR="00A66336">
        <w:rPr>
          <w:noProof/>
        </w:rPr>
        <w:t>t</w:t>
      </w:r>
      <w:r>
        <w:rPr>
          <w:noProof/>
        </w:rPr>
        <w:t xml:space="preserve"> értékek</w:t>
      </w:r>
      <w:r w:rsidR="00A66336">
        <w:rPr>
          <w:noProof/>
        </w:rPr>
        <w:t>,</w:t>
      </w:r>
      <w:r w:rsidRPr="007E184F">
        <w:rPr>
          <w:noProof/>
        </w:rPr>
        <w:t xml:space="preserve"> tartomány: </w:t>
      </w:r>
      <w:r w:rsidR="00A66336">
        <w:rPr>
          <w:noProof/>
        </w:rPr>
        <w:t>N4</w:t>
      </w:r>
      <w:r w:rsidRPr="007E184F">
        <w:rPr>
          <w:noProof/>
        </w:rPr>
        <w:t>:</w:t>
      </w:r>
      <w:r w:rsidR="00A66336">
        <w:rPr>
          <w:noProof/>
        </w:rPr>
        <w:t>U19</w:t>
      </w:r>
    </w:p>
    <w:p w14:paraId="664FBBF4" w14:textId="77777777" w:rsidR="0053536A" w:rsidRDefault="0053536A" w:rsidP="0053536A"/>
    <w:p w14:paraId="1BEA6360" w14:textId="77777777" w:rsidR="0053536A" w:rsidRDefault="0053536A" w:rsidP="0053536A">
      <w:pPr>
        <w:pStyle w:val="Cmsor3"/>
        <w:rPr>
          <w:lang w:val="hu-HU"/>
        </w:rPr>
      </w:pPr>
      <w:bookmarkStart w:id="46" w:name="_Toc88603766"/>
      <w:bookmarkStart w:id="47" w:name="_Toc90083006"/>
      <w:r>
        <w:rPr>
          <w:lang w:val="hu-HU"/>
        </w:rPr>
        <w:t>Hipotézisek/elvárások/kérdések</w:t>
      </w:r>
      <w:bookmarkEnd w:id="46"/>
      <w:bookmarkEnd w:id="47"/>
    </w:p>
    <w:p w14:paraId="09F30FC1" w14:textId="5944D51B" w:rsidR="0053536A" w:rsidRDefault="00EA6936" w:rsidP="0053536A">
      <w:r>
        <w:t>Vajon elfogadhatjuk-e a robot által generált összeget?</w:t>
      </w:r>
    </w:p>
    <w:p w14:paraId="40B05D47" w14:textId="77777777" w:rsidR="00EA6936" w:rsidRDefault="00EA6936" w:rsidP="0053536A"/>
    <w:p w14:paraId="4CB0033A" w14:textId="77777777" w:rsidR="0053536A" w:rsidRDefault="0053536A" w:rsidP="0053536A">
      <w:pPr>
        <w:pStyle w:val="Cmsor3"/>
        <w:rPr>
          <w:lang w:val="hu-HU"/>
        </w:rPr>
      </w:pPr>
      <w:bookmarkStart w:id="48" w:name="_Toc88603767"/>
      <w:bookmarkStart w:id="49" w:name="_Toc90083007"/>
      <w:r>
        <w:rPr>
          <w:lang w:val="hu-HU"/>
        </w:rPr>
        <w:t>Válaszok/állapotok</w:t>
      </w:r>
      <w:bookmarkEnd w:id="48"/>
      <w:bookmarkEnd w:id="49"/>
    </w:p>
    <w:p w14:paraId="265C560E" w14:textId="77777777" w:rsidR="00ED347A" w:rsidRDefault="007D034B" w:rsidP="00ED347A">
      <w:pPr>
        <w:spacing w:before="0"/>
      </w:pPr>
      <w:r>
        <w:t>Látható, hogy vannak olyan megközelítések, amelyek teljesen függetlenül a rendelkezésre álló adatvagyon tartalmától, egy-két paraméterre hagyatkozva viszonylag közel becsülnek.</w:t>
      </w:r>
      <w:r w:rsidR="00ED347A" w:rsidRPr="00ED347A">
        <w:t xml:space="preserve"> </w:t>
      </w:r>
    </w:p>
    <w:p w14:paraId="1A6235EC" w14:textId="1E4DB66E" w:rsidR="007D034B" w:rsidRDefault="00ED347A" w:rsidP="00ED347A">
      <w:pPr>
        <w:spacing w:before="0"/>
      </w:pPr>
      <w:r>
        <w:lastRenderedPageBreak/>
        <w:t>Lehetne különböző terv verziókat létrehozni.</w:t>
      </w:r>
    </w:p>
    <w:p w14:paraId="44BB671D" w14:textId="77777777" w:rsidR="007D034B" w:rsidRDefault="007D034B" w:rsidP="00ED347A">
      <w:pPr>
        <w:spacing w:before="0"/>
      </w:pPr>
      <w:r>
        <w:t>Ha nem tudjuk a célértéket, tudni kell, hogy a sok megoldás közül melyiket tartjuk a legjobbnak. Erről szól a tudomány fejlődése. A valódi kiválasztani tudás kérdése, az ember, mint döntéshozó, melyiknek higgyen. A robotnak ebben a versenyben kell helytállni.</w:t>
      </w:r>
    </w:p>
    <w:p w14:paraId="1778B70B" w14:textId="77777777" w:rsidR="0053536A" w:rsidRDefault="0053536A" w:rsidP="0053536A"/>
    <w:p w14:paraId="0D12D4DA" w14:textId="77777777" w:rsidR="0053536A" w:rsidRDefault="0053536A" w:rsidP="0053536A">
      <w:pPr>
        <w:pStyle w:val="Cmsor2"/>
        <w:rPr>
          <w:lang w:val="hu-HU"/>
        </w:rPr>
      </w:pPr>
      <w:bookmarkStart w:id="50" w:name="_Toc88603768"/>
      <w:bookmarkStart w:id="51" w:name="_Toc90083008"/>
      <w:r>
        <w:rPr>
          <w:lang w:val="hu-HU"/>
        </w:rPr>
        <w:t>Vita</w:t>
      </w:r>
      <w:bookmarkEnd w:id="50"/>
      <w:bookmarkEnd w:id="51"/>
    </w:p>
    <w:p w14:paraId="2A4782D0" w14:textId="1D20BFDC" w:rsidR="0041469A" w:rsidRDefault="0041469A" w:rsidP="0041469A">
      <w:proofErr w:type="spellStart"/>
      <w:r>
        <w:t>Közgazdászosabb</w:t>
      </w:r>
      <w:proofErr w:type="spellEnd"/>
      <w:r>
        <w:t xml:space="preserve"> szempontból, de nem kitérve a rendelkezésre álló kontúrokból, az adatvagyonból, lehetett-e volna racionálisabb megoldásra jutni? Például</w:t>
      </w:r>
      <w:r w:rsidR="00CC0F6F">
        <w:t xml:space="preserve"> olyan</w:t>
      </w:r>
      <w:r>
        <w:t xml:space="preserve"> könyvelési összefüggéseken keresztül, amit itt nem használtunk fel, de benne van az adatvagyonban.</w:t>
      </w:r>
    </w:p>
    <w:p w14:paraId="267C56FC" w14:textId="77777777" w:rsidR="0053536A" w:rsidRDefault="0053536A" w:rsidP="0053536A"/>
    <w:p w14:paraId="0B21C656" w14:textId="77777777" w:rsidR="0053536A" w:rsidRDefault="0053536A" w:rsidP="0053536A">
      <w:pPr>
        <w:pStyle w:val="Cmsor2"/>
        <w:rPr>
          <w:lang w:val="hu-HU"/>
        </w:rPr>
      </w:pPr>
      <w:bookmarkStart w:id="52" w:name="_Toc88603769"/>
      <w:bookmarkStart w:id="53" w:name="_Toc90083009"/>
      <w:r>
        <w:rPr>
          <w:lang w:val="hu-HU"/>
        </w:rPr>
        <w:t>Következtetések</w:t>
      </w:r>
      <w:bookmarkEnd w:id="52"/>
      <w:bookmarkEnd w:id="53"/>
    </w:p>
    <w:p w14:paraId="73E262AB" w14:textId="7CF12A11" w:rsidR="00CC0F6F" w:rsidRDefault="00BF2494" w:rsidP="004136D2">
      <w:r>
        <w:t>Számomra akkor van értelme a robot által szimulált értéknek, ha tudom, hogy nagyságrendileg minek kellene lennie a célértéknek</w:t>
      </w:r>
      <w:r w:rsidR="00F44C58">
        <w:t>.</w:t>
      </w:r>
      <w:r>
        <w:t xml:space="preserve"> Ahhoz viszont</w:t>
      </w:r>
      <w:r w:rsidR="00F44C58">
        <w:t xml:space="preserve"> a korábbi módszerekkel is kell számításokat végezni.</w:t>
      </w:r>
      <w:r w:rsidR="004136D2" w:rsidRPr="004136D2">
        <w:t xml:space="preserve"> </w:t>
      </w:r>
      <w:r w:rsidR="004136D2">
        <w:t xml:space="preserve"> </w:t>
      </w:r>
      <w:r w:rsidR="00CC0F6F">
        <w:t>A</w:t>
      </w:r>
      <w:r w:rsidR="004136D2">
        <w:t xml:space="preserve">z is lehet a döntés, hogy ami a robot parancs eredményeként kijön, az a mi döntésünk, akkor a robot vezérel addig, míg rá nem jövünk, hogy a sötét zöld cellák </w:t>
      </w:r>
      <w:proofErr w:type="spellStart"/>
      <w:r w:rsidR="004136D2">
        <w:t>eltatálhatósága</w:t>
      </w:r>
      <w:proofErr w:type="spellEnd"/>
      <w:r w:rsidR="004136D2">
        <w:t xml:space="preserve"> az idő múlásával nem javul.</w:t>
      </w:r>
      <w:r w:rsidR="00CC0F6F">
        <w:br/>
      </w:r>
    </w:p>
    <w:p w14:paraId="29C27AFB" w14:textId="69255136" w:rsidR="0053536A" w:rsidRDefault="0053536A" w:rsidP="0053536A"/>
    <w:p w14:paraId="24F4A954" w14:textId="77777777" w:rsidR="0053536A" w:rsidRDefault="0053536A" w:rsidP="0053536A">
      <w:pPr>
        <w:pStyle w:val="Cmsor2"/>
        <w:rPr>
          <w:lang w:val="hu-HU"/>
        </w:rPr>
      </w:pPr>
      <w:bookmarkStart w:id="54" w:name="_Toc88603770"/>
      <w:bookmarkStart w:id="55" w:name="_Toc90083010"/>
      <w:r>
        <w:rPr>
          <w:lang w:val="hu-HU"/>
        </w:rPr>
        <w:t>Jövőkép</w:t>
      </w:r>
      <w:bookmarkEnd w:id="54"/>
      <w:bookmarkEnd w:id="55"/>
    </w:p>
    <w:p w14:paraId="19D994FF" w14:textId="0EB6C3F2" w:rsidR="00772EEC" w:rsidRDefault="00772EEC" w:rsidP="00772EEC">
      <w:r>
        <w:t xml:space="preserve">A </w:t>
      </w:r>
      <w:proofErr w:type="spellStart"/>
      <w:r>
        <w:t>robotizáció</w:t>
      </w:r>
      <w:proofErr w:type="spellEnd"/>
      <w:r>
        <w:t xml:space="preserve"> potenciális kitörési lehetőség egy esetlegesen létező alternatív valóság felé, </w:t>
      </w:r>
      <w:r w:rsidR="00073018">
        <w:t xml:space="preserve">de </w:t>
      </w:r>
      <w:r>
        <w:t xml:space="preserve">valószínűleg évtizedekig nem kell attól félni, hogy az emberi kreativitást a robotok megszorítják. Az emberi agy </w:t>
      </w:r>
      <w:proofErr w:type="spellStart"/>
      <w:r>
        <w:t>kiszámíthatalansági</w:t>
      </w:r>
      <w:proofErr w:type="spellEnd"/>
      <w:r>
        <w:t xml:space="preserve"> potenciáljával</w:t>
      </w:r>
      <w:r w:rsidR="00073018">
        <w:t xml:space="preserve"> a</w:t>
      </w:r>
      <w:r>
        <w:t xml:space="preserve"> rob</w:t>
      </w:r>
      <w:r w:rsidR="00073018">
        <w:t>o</w:t>
      </w:r>
      <w:r>
        <w:t>tok ott fognak tudni segíteni, ahol engedjük, mert felülírhatjuk a robotok ajánlását.</w:t>
      </w:r>
      <w:r w:rsidR="00073018">
        <w:t xml:space="preserve"> </w:t>
      </w:r>
      <w:r>
        <w:t>Egyszerre jó és egyszerre kockázatos, az a folyamat ahogy az ember él rugalmaságával. Mindegyikünkön múlik, hogy az átjárót mikor mire és hogyan használjuk.</w:t>
      </w:r>
      <w:r w:rsidR="00073018">
        <w:br/>
      </w:r>
      <w:r>
        <w:t>A szimulátorok pont annyira lesznek jó, mint amennyire a betöltött adatok és az elképzel</w:t>
      </w:r>
      <w:r w:rsidR="00073018">
        <w:t>t</w:t>
      </w:r>
      <w:r>
        <w:t xml:space="preserve"> irányok.</w:t>
      </w:r>
    </w:p>
    <w:p w14:paraId="5910D38E" w14:textId="77777777" w:rsidR="0053536A" w:rsidRDefault="0053536A" w:rsidP="0053536A"/>
    <w:p w14:paraId="7590D8D5" w14:textId="77777777" w:rsidR="0053536A" w:rsidRDefault="0053536A" w:rsidP="0053536A">
      <w:pPr>
        <w:pStyle w:val="Cmsor2"/>
        <w:rPr>
          <w:lang w:val="hu-HU"/>
        </w:rPr>
      </w:pPr>
      <w:bookmarkStart w:id="56" w:name="_Toc88603771"/>
      <w:bookmarkStart w:id="57" w:name="_Toc90083011"/>
      <w:r>
        <w:rPr>
          <w:lang w:val="hu-HU"/>
        </w:rPr>
        <w:t>Mellékletek</w:t>
      </w:r>
      <w:bookmarkEnd w:id="56"/>
      <w:bookmarkEnd w:id="57"/>
    </w:p>
    <w:p w14:paraId="50DB52F2" w14:textId="514190E5" w:rsidR="0053536A" w:rsidRDefault="00A66336" w:rsidP="0053536A">
      <w:r w:rsidRPr="007E184F">
        <w:t xml:space="preserve">(XLS: </w:t>
      </w:r>
      <w:hyperlink r:id="rId35" w:history="1">
        <w:r w:rsidR="00C36CC6" w:rsidRPr="00E93F7C">
          <w:rPr>
            <w:rStyle w:val="Hiperhivatkozs"/>
          </w:rPr>
          <w:t>https://miau.my-x.hu/miau/279/elorejelzes.xlsx</w:t>
        </w:r>
      </w:hyperlink>
      <w:r w:rsidR="00C36CC6">
        <w:t xml:space="preserve">) </w:t>
      </w:r>
    </w:p>
    <w:p w14:paraId="734FEE18" w14:textId="77777777" w:rsidR="00A66336" w:rsidRDefault="00A66336" w:rsidP="0053536A">
      <w:pPr>
        <w:pStyle w:val="Cmsor3"/>
        <w:rPr>
          <w:lang w:val="hu-HU"/>
        </w:rPr>
      </w:pPr>
      <w:bookmarkStart w:id="58" w:name="_Toc88603772"/>
    </w:p>
    <w:p w14:paraId="0909F997" w14:textId="5992E45F" w:rsidR="0053536A" w:rsidRDefault="0053536A" w:rsidP="0053536A">
      <w:pPr>
        <w:pStyle w:val="Cmsor3"/>
        <w:rPr>
          <w:lang w:val="hu-HU"/>
        </w:rPr>
      </w:pPr>
      <w:bookmarkStart w:id="59" w:name="_Toc90083012"/>
      <w:r>
        <w:rPr>
          <w:lang w:val="hu-HU"/>
        </w:rPr>
        <w:t>Rövidítések jegyzéke</w:t>
      </w:r>
      <w:bookmarkEnd w:id="58"/>
      <w:bookmarkEnd w:id="59"/>
    </w:p>
    <w:p w14:paraId="1384DBA9" w14:textId="77777777" w:rsidR="00F703A0" w:rsidRPr="00F703A0" w:rsidRDefault="00F703A0" w:rsidP="00F703A0"/>
    <w:p w14:paraId="722A7262" w14:textId="0503F79A" w:rsidR="0053536A" w:rsidRDefault="0053536A" w:rsidP="0053536A">
      <w:pPr>
        <w:pStyle w:val="Cmsor3"/>
        <w:rPr>
          <w:lang w:val="hu-HU"/>
        </w:rPr>
      </w:pPr>
      <w:bookmarkStart w:id="60" w:name="_Toc88603773"/>
      <w:bookmarkStart w:id="61" w:name="_Toc90083013"/>
      <w:r>
        <w:rPr>
          <w:lang w:val="hu-HU"/>
        </w:rPr>
        <w:t>Referenciák</w:t>
      </w:r>
      <w:bookmarkEnd w:id="60"/>
      <w:bookmarkEnd w:id="61"/>
    </w:p>
    <w:p w14:paraId="6E37EE3B" w14:textId="074A336B" w:rsidR="00F703A0" w:rsidRDefault="009870E6" w:rsidP="00F703A0">
      <w:hyperlink r:id="rId36" w:history="1">
        <w:r w:rsidR="004F00D7" w:rsidRPr="007D36EF">
          <w:rPr>
            <w:rStyle w:val="Hiperhivatkozs"/>
          </w:rPr>
          <w:t>https://www.ksh.hu/docs/hun/xstadat/xstadat_eves/i_qsf001.html</w:t>
        </w:r>
      </w:hyperlink>
      <w:r w:rsidR="004F00D7">
        <w:t xml:space="preserve"> </w:t>
      </w:r>
    </w:p>
    <w:p w14:paraId="043E89C5" w14:textId="77777777" w:rsidR="00F703A0" w:rsidRPr="00F703A0" w:rsidRDefault="00F703A0" w:rsidP="00F703A0"/>
    <w:p w14:paraId="61731AA0" w14:textId="79AB8420" w:rsidR="0053536A" w:rsidRDefault="0053536A" w:rsidP="0053536A"/>
    <w:sectPr w:rsidR="0053536A" w:rsidSect="001D49CF">
      <w:footerReference w:type="default" r:id="rId3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C514" w14:textId="77777777" w:rsidR="009870E6" w:rsidRDefault="009870E6" w:rsidP="001D49CF">
      <w:pPr>
        <w:spacing w:before="0" w:line="240" w:lineRule="auto"/>
      </w:pPr>
      <w:r>
        <w:separator/>
      </w:r>
    </w:p>
  </w:endnote>
  <w:endnote w:type="continuationSeparator" w:id="0">
    <w:p w14:paraId="1A67DCE6" w14:textId="77777777" w:rsidR="009870E6" w:rsidRDefault="009870E6" w:rsidP="001D49C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111434"/>
      <w:docPartObj>
        <w:docPartGallery w:val="Page Numbers (Bottom of Page)"/>
        <w:docPartUnique/>
      </w:docPartObj>
    </w:sdtPr>
    <w:sdtEndPr/>
    <w:sdtContent>
      <w:p w14:paraId="7B72A3F1" w14:textId="70E7D608" w:rsidR="001D49CF" w:rsidRDefault="001D49CF">
        <w:pPr>
          <w:pStyle w:val="llb"/>
          <w:jc w:val="center"/>
        </w:pPr>
        <w:r>
          <w:fldChar w:fldCharType="begin"/>
        </w:r>
        <w:r>
          <w:instrText>PAGE   \* MERGEFORMAT</w:instrText>
        </w:r>
        <w:r>
          <w:fldChar w:fldCharType="separate"/>
        </w:r>
        <w:r>
          <w:t>2</w:t>
        </w:r>
        <w:r>
          <w:fldChar w:fldCharType="end"/>
        </w:r>
      </w:p>
    </w:sdtContent>
  </w:sdt>
  <w:p w14:paraId="79171DFA" w14:textId="77777777" w:rsidR="001D49CF" w:rsidRDefault="001D49C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BAFB" w14:textId="77777777" w:rsidR="009870E6" w:rsidRDefault="009870E6" w:rsidP="001D49CF">
      <w:pPr>
        <w:spacing w:before="0" w:line="240" w:lineRule="auto"/>
      </w:pPr>
      <w:r>
        <w:separator/>
      </w:r>
    </w:p>
  </w:footnote>
  <w:footnote w:type="continuationSeparator" w:id="0">
    <w:p w14:paraId="79A2A6F0" w14:textId="77777777" w:rsidR="009870E6" w:rsidRDefault="009870E6" w:rsidP="001D49C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74BA2"/>
    <w:multiLevelType w:val="hybridMultilevel"/>
    <w:tmpl w:val="80F0D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2BD0BF8"/>
    <w:multiLevelType w:val="hybridMultilevel"/>
    <w:tmpl w:val="DB504A4A"/>
    <w:lvl w:ilvl="0" w:tplc="C1DA6520">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93D6FAE"/>
    <w:multiLevelType w:val="hybridMultilevel"/>
    <w:tmpl w:val="9A309C66"/>
    <w:lvl w:ilvl="0" w:tplc="EEACD18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6A"/>
    <w:rsid w:val="000030AA"/>
    <w:rsid w:val="00005669"/>
    <w:rsid w:val="000110A3"/>
    <w:rsid w:val="000115FB"/>
    <w:rsid w:val="00011C3D"/>
    <w:rsid w:val="00027408"/>
    <w:rsid w:val="00030E6F"/>
    <w:rsid w:val="00031FA3"/>
    <w:rsid w:val="0003328C"/>
    <w:rsid w:val="00035A44"/>
    <w:rsid w:val="00042F11"/>
    <w:rsid w:val="00045172"/>
    <w:rsid w:val="00051111"/>
    <w:rsid w:val="00065365"/>
    <w:rsid w:val="00073018"/>
    <w:rsid w:val="00073578"/>
    <w:rsid w:val="00084177"/>
    <w:rsid w:val="000877C7"/>
    <w:rsid w:val="00091BF2"/>
    <w:rsid w:val="000977EF"/>
    <w:rsid w:val="000A0D7B"/>
    <w:rsid w:val="000A315B"/>
    <w:rsid w:val="000B10EF"/>
    <w:rsid w:val="000F23C6"/>
    <w:rsid w:val="0010395A"/>
    <w:rsid w:val="00110ADF"/>
    <w:rsid w:val="00116803"/>
    <w:rsid w:val="00116E1C"/>
    <w:rsid w:val="001328AC"/>
    <w:rsid w:val="001339E6"/>
    <w:rsid w:val="001510B8"/>
    <w:rsid w:val="00153CBC"/>
    <w:rsid w:val="001549AB"/>
    <w:rsid w:val="001559EF"/>
    <w:rsid w:val="0017554A"/>
    <w:rsid w:val="00182592"/>
    <w:rsid w:val="001833C2"/>
    <w:rsid w:val="00190AEA"/>
    <w:rsid w:val="001964D4"/>
    <w:rsid w:val="001A6ABD"/>
    <w:rsid w:val="001B0B20"/>
    <w:rsid w:val="001B6F62"/>
    <w:rsid w:val="001B7F7A"/>
    <w:rsid w:val="001C069F"/>
    <w:rsid w:val="001D49CF"/>
    <w:rsid w:val="001D6774"/>
    <w:rsid w:val="001F4017"/>
    <w:rsid w:val="001F7CE6"/>
    <w:rsid w:val="002057F8"/>
    <w:rsid w:val="00221E58"/>
    <w:rsid w:val="002224C9"/>
    <w:rsid w:val="0022265C"/>
    <w:rsid w:val="00222F91"/>
    <w:rsid w:val="00234991"/>
    <w:rsid w:val="002507A6"/>
    <w:rsid w:val="0025326C"/>
    <w:rsid w:val="002557D3"/>
    <w:rsid w:val="00257D67"/>
    <w:rsid w:val="0026017A"/>
    <w:rsid w:val="00260A7A"/>
    <w:rsid w:val="00272ABC"/>
    <w:rsid w:val="002763C4"/>
    <w:rsid w:val="002816E3"/>
    <w:rsid w:val="002822C7"/>
    <w:rsid w:val="0028297B"/>
    <w:rsid w:val="00286131"/>
    <w:rsid w:val="00296061"/>
    <w:rsid w:val="002A7EEB"/>
    <w:rsid w:val="002B5774"/>
    <w:rsid w:val="002B6A41"/>
    <w:rsid w:val="002B7777"/>
    <w:rsid w:val="002C65DD"/>
    <w:rsid w:val="002D3750"/>
    <w:rsid w:val="002F47F0"/>
    <w:rsid w:val="002F7FD0"/>
    <w:rsid w:val="00301227"/>
    <w:rsid w:val="00302B88"/>
    <w:rsid w:val="003046A7"/>
    <w:rsid w:val="00306399"/>
    <w:rsid w:val="00312073"/>
    <w:rsid w:val="003121E0"/>
    <w:rsid w:val="003129B5"/>
    <w:rsid w:val="003133FE"/>
    <w:rsid w:val="003156D1"/>
    <w:rsid w:val="00317735"/>
    <w:rsid w:val="00322630"/>
    <w:rsid w:val="00322749"/>
    <w:rsid w:val="003242C5"/>
    <w:rsid w:val="00336E05"/>
    <w:rsid w:val="00337FD1"/>
    <w:rsid w:val="0034683B"/>
    <w:rsid w:val="00350A38"/>
    <w:rsid w:val="00367E3E"/>
    <w:rsid w:val="0037420C"/>
    <w:rsid w:val="003764CE"/>
    <w:rsid w:val="00394247"/>
    <w:rsid w:val="003A0634"/>
    <w:rsid w:val="003B1A34"/>
    <w:rsid w:val="003B2A52"/>
    <w:rsid w:val="003C0079"/>
    <w:rsid w:val="003C642E"/>
    <w:rsid w:val="003D0607"/>
    <w:rsid w:val="003D3AB5"/>
    <w:rsid w:val="003D438F"/>
    <w:rsid w:val="003E38D5"/>
    <w:rsid w:val="003E4BD5"/>
    <w:rsid w:val="00401378"/>
    <w:rsid w:val="00403A8F"/>
    <w:rsid w:val="00410789"/>
    <w:rsid w:val="00411FFD"/>
    <w:rsid w:val="00413161"/>
    <w:rsid w:val="004136D2"/>
    <w:rsid w:val="0041469A"/>
    <w:rsid w:val="00417819"/>
    <w:rsid w:val="00417F00"/>
    <w:rsid w:val="00421B35"/>
    <w:rsid w:val="00425490"/>
    <w:rsid w:val="004330EC"/>
    <w:rsid w:val="0045341D"/>
    <w:rsid w:val="0045750D"/>
    <w:rsid w:val="00460586"/>
    <w:rsid w:val="0047306E"/>
    <w:rsid w:val="00473BB9"/>
    <w:rsid w:val="0047459B"/>
    <w:rsid w:val="004828A4"/>
    <w:rsid w:val="00485A4E"/>
    <w:rsid w:val="00485D09"/>
    <w:rsid w:val="00485E70"/>
    <w:rsid w:val="004907F8"/>
    <w:rsid w:val="00495980"/>
    <w:rsid w:val="004A1A7D"/>
    <w:rsid w:val="004A300C"/>
    <w:rsid w:val="004B6583"/>
    <w:rsid w:val="004B72C0"/>
    <w:rsid w:val="004C1C5F"/>
    <w:rsid w:val="004C33FC"/>
    <w:rsid w:val="004D6C18"/>
    <w:rsid w:val="004E194E"/>
    <w:rsid w:val="004E1ED3"/>
    <w:rsid w:val="004E6FBB"/>
    <w:rsid w:val="004F00D7"/>
    <w:rsid w:val="004F03D1"/>
    <w:rsid w:val="004F7CF8"/>
    <w:rsid w:val="00505990"/>
    <w:rsid w:val="00510208"/>
    <w:rsid w:val="00526659"/>
    <w:rsid w:val="0053114B"/>
    <w:rsid w:val="00533DD0"/>
    <w:rsid w:val="0053536A"/>
    <w:rsid w:val="00544621"/>
    <w:rsid w:val="00550FC2"/>
    <w:rsid w:val="00556484"/>
    <w:rsid w:val="00560DEF"/>
    <w:rsid w:val="00571011"/>
    <w:rsid w:val="00574833"/>
    <w:rsid w:val="005930EE"/>
    <w:rsid w:val="005931E9"/>
    <w:rsid w:val="005A1552"/>
    <w:rsid w:val="005A5887"/>
    <w:rsid w:val="005B4B08"/>
    <w:rsid w:val="005D2D60"/>
    <w:rsid w:val="005D2DB9"/>
    <w:rsid w:val="005D7309"/>
    <w:rsid w:val="005F2B88"/>
    <w:rsid w:val="005F6BE4"/>
    <w:rsid w:val="00610093"/>
    <w:rsid w:val="00610E95"/>
    <w:rsid w:val="00625E44"/>
    <w:rsid w:val="006339A4"/>
    <w:rsid w:val="006344E2"/>
    <w:rsid w:val="00642AF3"/>
    <w:rsid w:val="0064454C"/>
    <w:rsid w:val="00645C72"/>
    <w:rsid w:val="00657DCB"/>
    <w:rsid w:val="00661C78"/>
    <w:rsid w:val="00667DF6"/>
    <w:rsid w:val="00686A8B"/>
    <w:rsid w:val="00695B50"/>
    <w:rsid w:val="006A0C93"/>
    <w:rsid w:val="006B144C"/>
    <w:rsid w:val="006B2039"/>
    <w:rsid w:val="006D2D70"/>
    <w:rsid w:val="006D6EAE"/>
    <w:rsid w:val="006F68F1"/>
    <w:rsid w:val="006F74D0"/>
    <w:rsid w:val="0070420E"/>
    <w:rsid w:val="00704932"/>
    <w:rsid w:val="00712C1F"/>
    <w:rsid w:val="00714B07"/>
    <w:rsid w:val="00724446"/>
    <w:rsid w:val="007304CC"/>
    <w:rsid w:val="007315F8"/>
    <w:rsid w:val="00732BAB"/>
    <w:rsid w:val="00733893"/>
    <w:rsid w:val="007567A2"/>
    <w:rsid w:val="0076214E"/>
    <w:rsid w:val="00764AA6"/>
    <w:rsid w:val="00772EEC"/>
    <w:rsid w:val="007823AF"/>
    <w:rsid w:val="00782507"/>
    <w:rsid w:val="0078597A"/>
    <w:rsid w:val="00791E67"/>
    <w:rsid w:val="00792268"/>
    <w:rsid w:val="00793374"/>
    <w:rsid w:val="00794BE8"/>
    <w:rsid w:val="007A6CCC"/>
    <w:rsid w:val="007A70BE"/>
    <w:rsid w:val="007B7CA5"/>
    <w:rsid w:val="007D034B"/>
    <w:rsid w:val="007D70AD"/>
    <w:rsid w:val="007E4C1A"/>
    <w:rsid w:val="007E7A97"/>
    <w:rsid w:val="00802614"/>
    <w:rsid w:val="00825389"/>
    <w:rsid w:val="00825686"/>
    <w:rsid w:val="00826EB4"/>
    <w:rsid w:val="008278CA"/>
    <w:rsid w:val="00827B56"/>
    <w:rsid w:val="00861EBE"/>
    <w:rsid w:val="0086306A"/>
    <w:rsid w:val="008637CB"/>
    <w:rsid w:val="00877DA1"/>
    <w:rsid w:val="008A495A"/>
    <w:rsid w:val="008B0CCE"/>
    <w:rsid w:val="008D1D94"/>
    <w:rsid w:val="008D41A6"/>
    <w:rsid w:val="008E0432"/>
    <w:rsid w:val="008E4680"/>
    <w:rsid w:val="008E50AA"/>
    <w:rsid w:val="008F10C4"/>
    <w:rsid w:val="008F2427"/>
    <w:rsid w:val="00902C72"/>
    <w:rsid w:val="0090712F"/>
    <w:rsid w:val="00920879"/>
    <w:rsid w:val="00925BAF"/>
    <w:rsid w:val="009264CB"/>
    <w:rsid w:val="00931129"/>
    <w:rsid w:val="00947192"/>
    <w:rsid w:val="00956CFF"/>
    <w:rsid w:val="009577A6"/>
    <w:rsid w:val="009632A3"/>
    <w:rsid w:val="009653EE"/>
    <w:rsid w:val="009672BB"/>
    <w:rsid w:val="00972C70"/>
    <w:rsid w:val="00981394"/>
    <w:rsid w:val="009870E6"/>
    <w:rsid w:val="009921B6"/>
    <w:rsid w:val="009A376B"/>
    <w:rsid w:val="009B7C18"/>
    <w:rsid w:val="009C60C3"/>
    <w:rsid w:val="009D1180"/>
    <w:rsid w:val="009D2557"/>
    <w:rsid w:val="009D72F7"/>
    <w:rsid w:val="009F1A08"/>
    <w:rsid w:val="009F2C8F"/>
    <w:rsid w:val="009F3F03"/>
    <w:rsid w:val="009F45C1"/>
    <w:rsid w:val="00A119EA"/>
    <w:rsid w:val="00A15AEA"/>
    <w:rsid w:val="00A2118B"/>
    <w:rsid w:val="00A27C6E"/>
    <w:rsid w:val="00A35C75"/>
    <w:rsid w:val="00A37014"/>
    <w:rsid w:val="00A52445"/>
    <w:rsid w:val="00A55F2C"/>
    <w:rsid w:val="00A65EE4"/>
    <w:rsid w:val="00A66336"/>
    <w:rsid w:val="00A737AA"/>
    <w:rsid w:val="00A80029"/>
    <w:rsid w:val="00A91D3B"/>
    <w:rsid w:val="00A94087"/>
    <w:rsid w:val="00A94448"/>
    <w:rsid w:val="00A963B6"/>
    <w:rsid w:val="00AD3B8C"/>
    <w:rsid w:val="00AD72EB"/>
    <w:rsid w:val="00AF0304"/>
    <w:rsid w:val="00AF0AA2"/>
    <w:rsid w:val="00B00573"/>
    <w:rsid w:val="00B05C56"/>
    <w:rsid w:val="00B06AE5"/>
    <w:rsid w:val="00B07576"/>
    <w:rsid w:val="00B0770F"/>
    <w:rsid w:val="00B12922"/>
    <w:rsid w:val="00B14655"/>
    <w:rsid w:val="00B17AA7"/>
    <w:rsid w:val="00B206AF"/>
    <w:rsid w:val="00B326E7"/>
    <w:rsid w:val="00B368A2"/>
    <w:rsid w:val="00B37AA8"/>
    <w:rsid w:val="00B4192C"/>
    <w:rsid w:val="00B44201"/>
    <w:rsid w:val="00B46990"/>
    <w:rsid w:val="00B47626"/>
    <w:rsid w:val="00B6168A"/>
    <w:rsid w:val="00B64615"/>
    <w:rsid w:val="00B66870"/>
    <w:rsid w:val="00B746D6"/>
    <w:rsid w:val="00B75342"/>
    <w:rsid w:val="00B8251E"/>
    <w:rsid w:val="00B8293C"/>
    <w:rsid w:val="00B85BF2"/>
    <w:rsid w:val="00BA4D6B"/>
    <w:rsid w:val="00BA60ED"/>
    <w:rsid w:val="00BA7AA9"/>
    <w:rsid w:val="00BB23EB"/>
    <w:rsid w:val="00BB6147"/>
    <w:rsid w:val="00BD31CD"/>
    <w:rsid w:val="00BD5231"/>
    <w:rsid w:val="00BE50CB"/>
    <w:rsid w:val="00BE5C18"/>
    <w:rsid w:val="00BF2494"/>
    <w:rsid w:val="00BF5960"/>
    <w:rsid w:val="00C1333B"/>
    <w:rsid w:val="00C26C0F"/>
    <w:rsid w:val="00C31CE2"/>
    <w:rsid w:val="00C36CC6"/>
    <w:rsid w:val="00C41611"/>
    <w:rsid w:val="00C458A3"/>
    <w:rsid w:val="00C766FA"/>
    <w:rsid w:val="00C76BC6"/>
    <w:rsid w:val="00C877B7"/>
    <w:rsid w:val="00C9666C"/>
    <w:rsid w:val="00CA0A40"/>
    <w:rsid w:val="00CA253A"/>
    <w:rsid w:val="00CA44C0"/>
    <w:rsid w:val="00CC0F6F"/>
    <w:rsid w:val="00CC144B"/>
    <w:rsid w:val="00CD2131"/>
    <w:rsid w:val="00CD34C6"/>
    <w:rsid w:val="00CE5C0C"/>
    <w:rsid w:val="00CE7589"/>
    <w:rsid w:val="00CE75A7"/>
    <w:rsid w:val="00CF0BBA"/>
    <w:rsid w:val="00CF45EA"/>
    <w:rsid w:val="00D00609"/>
    <w:rsid w:val="00D062E7"/>
    <w:rsid w:val="00D06908"/>
    <w:rsid w:val="00D13892"/>
    <w:rsid w:val="00D41FC0"/>
    <w:rsid w:val="00D51071"/>
    <w:rsid w:val="00D606FB"/>
    <w:rsid w:val="00D60C9F"/>
    <w:rsid w:val="00D60DBA"/>
    <w:rsid w:val="00D6726E"/>
    <w:rsid w:val="00D902F7"/>
    <w:rsid w:val="00DA19FF"/>
    <w:rsid w:val="00DB12F0"/>
    <w:rsid w:val="00DB3A35"/>
    <w:rsid w:val="00DB3C26"/>
    <w:rsid w:val="00DC0DF7"/>
    <w:rsid w:val="00DC1408"/>
    <w:rsid w:val="00DD3877"/>
    <w:rsid w:val="00DD6764"/>
    <w:rsid w:val="00DE4047"/>
    <w:rsid w:val="00DF0F08"/>
    <w:rsid w:val="00DF1CA0"/>
    <w:rsid w:val="00E00EE3"/>
    <w:rsid w:val="00E03541"/>
    <w:rsid w:val="00E03D38"/>
    <w:rsid w:val="00E044FC"/>
    <w:rsid w:val="00E078E5"/>
    <w:rsid w:val="00E15A73"/>
    <w:rsid w:val="00E221D7"/>
    <w:rsid w:val="00E23211"/>
    <w:rsid w:val="00E30B0E"/>
    <w:rsid w:val="00E31AF9"/>
    <w:rsid w:val="00E516E1"/>
    <w:rsid w:val="00E55B66"/>
    <w:rsid w:val="00E56528"/>
    <w:rsid w:val="00E5692C"/>
    <w:rsid w:val="00E57525"/>
    <w:rsid w:val="00E61EAD"/>
    <w:rsid w:val="00E62654"/>
    <w:rsid w:val="00E62FC8"/>
    <w:rsid w:val="00E63C41"/>
    <w:rsid w:val="00E83148"/>
    <w:rsid w:val="00E84EAB"/>
    <w:rsid w:val="00E85001"/>
    <w:rsid w:val="00E85C6D"/>
    <w:rsid w:val="00E96389"/>
    <w:rsid w:val="00EA054A"/>
    <w:rsid w:val="00EA171D"/>
    <w:rsid w:val="00EA4273"/>
    <w:rsid w:val="00EA6936"/>
    <w:rsid w:val="00EB0737"/>
    <w:rsid w:val="00EB544D"/>
    <w:rsid w:val="00EC568E"/>
    <w:rsid w:val="00ED347A"/>
    <w:rsid w:val="00EE21CF"/>
    <w:rsid w:val="00EE364B"/>
    <w:rsid w:val="00EF17BA"/>
    <w:rsid w:val="00EF666F"/>
    <w:rsid w:val="00EF6BC5"/>
    <w:rsid w:val="00F05968"/>
    <w:rsid w:val="00F10BFB"/>
    <w:rsid w:val="00F13966"/>
    <w:rsid w:val="00F331EC"/>
    <w:rsid w:val="00F409C7"/>
    <w:rsid w:val="00F412E2"/>
    <w:rsid w:val="00F44C58"/>
    <w:rsid w:val="00F60D3B"/>
    <w:rsid w:val="00F60F35"/>
    <w:rsid w:val="00F703A0"/>
    <w:rsid w:val="00F71DF2"/>
    <w:rsid w:val="00F850C9"/>
    <w:rsid w:val="00F90210"/>
    <w:rsid w:val="00F90B4E"/>
    <w:rsid w:val="00FA2CF8"/>
    <w:rsid w:val="00FA4520"/>
    <w:rsid w:val="00FA567F"/>
    <w:rsid w:val="00FB1A56"/>
    <w:rsid w:val="00FB369E"/>
    <w:rsid w:val="00FC0016"/>
    <w:rsid w:val="00FD2E5A"/>
    <w:rsid w:val="00FD2F82"/>
    <w:rsid w:val="00FF3D91"/>
    <w:rsid w:val="00FF51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5E6A"/>
  <w15:chartTrackingRefBased/>
  <w15:docId w15:val="{896FBF7E-EA22-4E0B-AFE4-C3FB5597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0093"/>
    <w:pPr>
      <w:spacing w:before="120" w:after="0"/>
      <w:jc w:val="both"/>
    </w:pPr>
  </w:style>
  <w:style w:type="paragraph" w:styleId="Cmsor1">
    <w:name w:val="heading 1"/>
    <w:basedOn w:val="Norml"/>
    <w:next w:val="Norml"/>
    <w:link w:val="Cmsor1Char"/>
    <w:uiPriority w:val="9"/>
    <w:qFormat/>
    <w:rsid w:val="005353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53536A"/>
    <w:pPr>
      <w:keepNext/>
      <w:keepLines/>
      <w:spacing w:before="40" w:line="256" w:lineRule="auto"/>
      <w:outlineLvl w:val="1"/>
    </w:pPr>
    <w:rPr>
      <w:rFonts w:asciiTheme="majorHAnsi" w:eastAsiaTheme="majorEastAsia" w:hAnsiTheme="majorHAnsi" w:cstheme="majorBidi"/>
      <w:color w:val="2F5496" w:themeColor="accent1" w:themeShade="BF"/>
      <w:sz w:val="26"/>
      <w:szCs w:val="26"/>
      <w:lang w:val="en-GB"/>
    </w:rPr>
  </w:style>
  <w:style w:type="paragraph" w:styleId="Cmsor3">
    <w:name w:val="heading 3"/>
    <w:basedOn w:val="Norml"/>
    <w:next w:val="Norml"/>
    <w:link w:val="Cmsor3Char"/>
    <w:uiPriority w:val="9"/>
    <w:unhideWhenUsed/>
    <w:qFormat/>
    <w:rsid w:val="0053536A"/>
    <w:pPr>
      <w:keepNext/>
      <w:keepLines/>
      <w:spacing w:before="40" w:line="256" w:lineRule="auto"/>
      <w:outlineLvl w:val="2"/>
    </w:pPr>
    <w:rPr>
      <w:rFonts w:asciiTheme="majorHAnsi" w:eastAsiaTheme="majorEastAsia" w:hAnsiTheme="majorHAnsi" w:cstheme="majorBidi"/>
      <w:color w:val="1F3763" w:themeColor="accent1" w:themeShade="7F"/>
      <w:sz w:val="24"/>
      <w:szCs w:val="24"/>
      <w:lang w:val="en-GB"/>
    </w:rPr>
  </w:style>
  <w:style w:type="paragraph" w:styleId="Cmsor4">
    <w:name w:val="heading 4"/>
    <w:basedOn w:val="Norml"/>
    <w:next w:val="Norml"/>
    <w:link w:val="Cmsor4Char"/>
    <w:uiPriority w:val="9"/>
    <w:semiHidden/>
    <w:unhideWhenUsed/>
    <w:qFormat/>
    <w:rsid w:val="0053536A"/>
    <w:pPr>
      <w:keepNext/>
      <w:keepLines/>
      <w:spacing w:before="40" w:line="256" w:lineRule="auto"/>
      <w:outlineLvl w:val="3"/>
    </w:pPr>
    <w:rPr>
      <w:rFonts w:asciiTheme="majorHAnsi" w:eastAsiaTheme="majorEastAsia" w:hAnsiTheme="majorHAnsi" w:cstheme="majorBidi"/>
      <w:i/>
      <w:iCs/>
      <w:color w:val="2F5496" w:themeColor="accent1" w:themeShade="BF"/>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3536A"/>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53536A"/>
    <w:pPr>
      <w:outlineLvl w:val="9"/>
    </w:pPr>
    <w:rPr>
      <w:lang w:eastAsia="hu-HU"/>
    </w:rPr>
  </w:style>
  <w:style w:type="character" w:customStyle="1" w:styleId="Cmsor2Char">
    <w:name w:val="Címsor 2 Char"/>
    <w:basedOn w:val="Bekezdsalapbettpusa"/>
    <w:link w:val="Cmsor2"/>
    <w:uiPriority w:val="9"/>
    <w:semiHidden/>
    <w:rsid w:val="0053536A"/>
    <w:rPr>
      <w:rFonts w:asciiTheme="majorHAnsi" w:eastAsiaTheme="majorEastAsia" w:hAnsiTheme="majorHAnsi" w:cstheme="majorBidi"/>
      <w:color w:val="2F5496" w:themeColor="accent1" w:themeShade="BF"/>
      <w:sz w:val="26"/>
      <w:szCs w:val="26"/>
      <w:lang w:val="en-GB"/>
    </w:rPr>
  </w:style>
  <w:style w:type="character" w:customStyle="1" w:styleId="Cmsor3Char">
    <w:name w:val="Címsor 3 Char"/>
    <w:basedOn w:val="Bekezdsalapbettpusa"/>
    <w:link w:val="Cmsor3"/>
    <w:uiPriority w:val="9"/>
    <w:rsid w:val="0053536A"/>
    <w:rPr>
      <w:rFonts w:asciiTheme="majorHAnsi" w:eastAsiaTheme="majorEastAsia" w:hAnsiTheme="majorHAnsi" w:cstheme="majorBidi"/>
      <w:color w:val="1F3763" w:themeColor="accent1" w:themeShade="7F"/>
      <w:sz w:val="24"/>
      <w:szCs w:val="24"/>
      <w:lang w:val="en-GB"/>
    </w:rPr>
  </w:style>
  <w:style w:type="character" w:customStyle="1" w:styleId="Cmsor4Char">
    <w:name w:val="Címsor 4 Char"/>
    <w:basedOn w:val="Bekezdsalapbettpusa"/>
    <w:link w:val="Cmsor4"/>
    <w:uiPriority w:val="9"/>
    <w:semiHidden/>
    <w:rsid w:val="0053536A"/>
    <w:rPr>
      <w:rFonts w:asciiTheme="majorHAnsi" w:eastAsiaTheme="majorEastAsia" w:hAnsiTheme="majorHAnsi" w:cstheme="majorBidi"/>
      <w:i/>
      <w:iCs/>
      <w:color w:val="2F5496" w:themeColor="accent1" w:themeShade="BF"/>
      <w:lang w:val="en-GB"/>
    </w:rPr>
  </w:style>
  <w:style w:type="character" w:styleId="Hiperhivatkozs">
    <w:name w:val="Hyperlink"/>
    <w:basedOn w:val="Bekezdsalapbettpusa"/>
    <w:uiPriority w:val="99"/>
    <w:unhideWhenUsed/>
    <w:rsid w:val="0053536A"/>
    <w:rPr>
      <w:color w:val="0563C1" w:themeColor="hyperlink"/>
      <w:u w:val="single"/>
    </w:rPr>
  </w:style>
  <w:style w:type="paragraph" w:styleId="TJ2">
    <w:name w:val="toc 2"/>
    <w:basedOn w:val="Norml"/>
    <w:next w:val="Norml"/>
    <w:autoRedefine/>
    <w:uiPriority w:val="39"/>
    <w:unhideWhenUsed/>
    <w:rsid w:val="00DB12F0"/>
    <w:pPr>
      <w:tabs>
        <w:tab w:val="right" w:leader="dot" w:pos="9060"/>
      </w:tabs>
      <w:spacing w:after="100" w:line="256" w:lineRule="auto"/>
      <w:ind w:left="220"/>
    </w:pPr>
    <w:rPr>
      <w:lang w:val="en-GB"/>
    </w:rPr>
  </w:style>
  <w:style w:type="paragraph" w:styleId="TJ3">
    <w:name w:val="toc 3"/>
    <w:basedOn w:val="Norml"/>
    <w:next w:val="Norml"/>
    <w:autoRedefine/>
    <w:uiPriority w:val="39"/>
    <w:unhideWhenUsed/>
    <w:rsid w:val="0053536A"/>
    <w:pPr>
      <w:spacing w:after="100" w:line="256" w:lineRule="auto"/>
      <w:ind w:left="440"/>
    </w:pPr>
    <w:rPr>
      <w:lang w:val="en-GB"/>
    </w:rPr>
  </w:style>
  <w:style w:type="paragraph" w:styleId="TJ4">
    <w:name w:val="toc 4"/>
    <w:basedOn w:val="Norml"/>
    <w:next w:val="Norml"/>
    <w:autoRedefine/>
    <w:uiPriority w:val="39"/>
    <w:unhideWhenUsed/>
    <w:rsid w:val="0053536A"/>
    <w:pPr>
      <w:spacing w:after="100" w:line="256" w:lineRule="auto"/>
      <w:ind w:left="660"/>
    </w:pPr>
    <w:rPr>
      <w:lang w:val="en-GB"/>
    </w:rPr>
  </w:style>
  <w:style w:type="character" w:styleId="Kiemels2">
    <w:name w:val="Strong"/>
    <w:basedOn w:val="Bekezdsalapbettpusa"/>
    <w:uiPriority w:val="22"/>
    <w:qFormat/>
    <w:rsid w:val="009B7C18"/>
    <w:rPr>
      <w:b/>
      <w:bCs/>
    </w:rPr>
  </w:style>
  <w:style w:type="paragraph" w:styleId="Listaszerbekezds">
    <w:name w:val="List Paragraph"/>
    <w:basedOn w:val="Norml"/>
    <w:uiPriority w:val="34"/>
    <w:qFormat/>
    <w:rsid w:val="00E63C41"/>
    <w:pPr>
      <w:ind w:left="720"/>
      <w:contextualSpacing/>
    </w:pPr>
  </w:style>
  <w:style w:type="paragraph" w:styleId="Kpalrs">
    <w:name w:val="caption"/>
    <w:basedOn w:val="Norml"/>
    <w:next w:val="Norml"/>
    <w:uiPriority w:val="35"/>
    <w:unhideWhenUsed/>
    <w:qFormat/>
    <w:rsid w:val="004F7CF8"/>
    <w:pPr>
      <w:spacing w:before="0" w:after="200" w:line="240" w:lineRule="auto"/>
    </w:pPr>
    <w:rPr>
      <w:i/>
      <w:iCs/>
      <w:color w:val="44546A" w:themeColor="text2"/>
      <w:sz w:val="18"/>
      <w:szCs w:val="18"/>
    </w:rPr>
  </w:style>
  <w:style w:type="paragraph" w:styleId="lfej">
    <w:name w:val="header"/>
    <w:basedOn w:val="Norml"/>
    <w:link w:val="lfejChar"/>
    <w:uiPriority w:val="99"/>
    <w:unhideWhenUsed/>
    <w:rsid w:val="001D49CF"/>
    <w:pPr>
      <w:tabs>
        <w:tab w:val="center" w:pos="4536"/>
        <w:tab w:val="right" w:pos="9072"/>
      </w:tabs>
      <w:spacing w:before="0" w:line="240" w:lineRule="auto"/>
    </w:pPr>
  </w:style>
  <w:style w:type="character" w:customStyle="1" w:styleId="lfejChar">
    <w:name w:val="Élőfej Char"/>
    <w:basedOn w:val="Bekezdsalapbettpusa"/>
    <w:link w:val="lfej"/>
    <w:uiPriority w:val="99"/>
    <w:rsid w:val="001D49CF"/>
  </w:style>
  <w:style w:type="paragraph" w:styleId="llb">
    <w:name w:val="footer"/>
    <w:basedOn w:val="Norml"/>
    <w:link w:val="llbChar"/>
    <w:uiPriority w:val="99"/>
    <w:unhideWhenUsed/>
    <w:rsid w:val="001D49CF"/>
    <w:pPr>
      <w:tabs>
        <w:tab w:val="center" w:pos="4536"/>
        <w:tab w:val="right" w:pos="9072"/>
      </w:tabs>
      <w:spacing w:before="0" w:line="240" w:lineRule="auto"/>
    </w:pPr>
  </w:style>
  <w:style w:type="character" w:customStyle="1" w:styleId="llbChar">
    <w:name w:val="Élőláb Char"/>
    <w:basedOn w:val="Bekezdsalapbettpusa"/>
    <w:link w:val="llb"/>
    <w:uiPriority w:val="99"/>
    <w:rsid w:val="001D49CF"/>
  </w:style>
  <w:style w:type="character" w:styleId="Feloldatlanmegemlts">
    <w:name w:val="Unresolved Mention"/>
    <w:basedOn w:val="Bekezdsalapbettpusa"/>
    <w:uiPriority w:val="99"/>
    <w:semiHidden/>
    <w:unhideWhenUsed/>
    <w:rsid w:val="00E85001"/>
    <w:rPr>
      <w:color w:val="605E5C"/>
      <w:shd w:val="clear" w:color="auto" w:fill="E1DFDD"/>
    </w:rPr>
  </w:style>
  <w:style w:type="paragraph" w:styleId="Vltozat">
    <w:name w:val="Revision"/>
    <w:hidden/>
    <w:uiPriority w:val="99"/>
    <w:semiHidden/>
    <w:rsid w:val="00B8251E"/>
    <w:pPr>
      <w:spacing w:after="0" w:line="240" w:lineRule="auto"/>
    </w:pPr>
  </w:style>
  <w:style w:type="paragraph" w:styleId="HTML-kntformzott">
    <w:name w:val="HTML Preformatted"/>
    <w:basedOn w:val="Norml"/>
    <w:link w:val="HTML-kntformzottChar"/>
    <w:uiPriority w:val="99"/>
    <w:unhideWhenUsed/>
    <w:rsid w:val="006A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6A0C93"/>
    <w:rPr>
      <w:rFonts w:ascii="Courier New" w:eastAsia="Times New Roman" w:hAnsi="Courier New" w:cs="Courier New"/>
      <w:sz w:val="20"/>
      <w:szCs w:val="20"/>
      <w:lang w:eastAsia="hu-HU"/>
    </w:rPr>
  </w:style>
  <w:style w:type="character" w:customStyle="1" w:styleId="y2iqfc">
    <w:name w:val="y2iqfc"/>
    <w:basedOn w:val="Bekezdsalapbettpusa"/>
    <w:rsid w:val="006A0C93"/>
  </w:style>
  <w:style w:type="character" w:styleId="Mrltotthiperhivatkozs">
    <w:name w:val="FollowedHyperlink"/>
    <w:basedOn w:val="Bekezdsalapbettpusa"/>
    <w:uiPriority w:val="99"/>
    <w:semiHidden/>
    <w:unhideWhenUsed/>
    <w:rsid w:val="00794B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2622">
      <w:bodyDiv w:val="1"/>
      <w:marLeft w:val="0"/>
      <w:marRight w:val="0"/>
      <w:marTop w:val="0"/>
      <w:marBottom w:val="0"/>
      <w:divBdr>
        <w:top w:val="none" w:sz="0" w:space="0" w:color="auto"/>
        <w:left w:val="none" w:sz="0" w:space="0" w:color="auto"/>
        <w:bottom w:val="none" w:sz="0" w:space="0" w:color="auto"/>
        <w:right w:val="none" w:sz="0" w:space="0" w:color="auto"/>
      </w:divBdr>
    </w:div>
    <w:div w:id="174854331">
      <w:bodyDiv w:val="1"/>
      <w:marLeft w:val="0"/>
      <w:marRight w:val="0"/>
      <w:marTop w:val="0"/>
      <w:marBottom w:val="0"/>
      <w:divBdr>
        <w:top w:val="none" w:sz="0" w:space="0" w:color="auto"/>
        <w:left w:val="none" w:sz="0" w:space="0" w:color="auto"/>
        <w:bottom w:val="none" w:sz="0" w:space="0" w:color="auto"/>
        <w:right w:val="none" w:sz="0" w:space="0" w:color="auto"/>
      </w:divBdr>
    </w:div>
    <w:div w:id="253785111">
      <w:bodyDiv w:val="1"/>
      <w:marLeft w:val="0"/>
      <w:marRight w:val="0"/>
      <w:marTop w:val="0"/>
      <w:marBottom w:val="0"/>
      <w:divBdr>
        <w:top w:val="none" w:sz="0" w:space="0" w:color="auto"/>
        <w:left w:val="none" w:sz="0" w:space="0" w:color="auto"/>
        <w:bottom w:val="none" w:sz="0" w:space="0" w:color="auto"/>
        <w:right w:val="none" w:sz="0" w:space="0" w:color="auto"/>
      </w:divBdr>
    </w:div>
    <w:div w:id="337539703">
      <w:bodyDiv w:val="1"/>
      <w:marLeft w:val="0"/>
      <w:marRight w:val="0"/>
      <w:marTop w:val="0"/>
      <w:marBottom w:val="0"/>
      <w:divBdr>
        <w:top w:val="none" w:sz="0" w:space="0" w:color="auto"/>
        <w:left w:val="none" w:sz="0" w:space="0" w:color="auto"/>
        <w:bottom w:val="none" w:sz="0" w:space="0" w:color="auto"/>
        <w:right w:val="none" w:sz="0" w:space="0" w:color="auto"/>
      </w:divBdr>
    </w:div>
    <w:div w:id="357245729">
      <w:bodyDiv w:val="1"/>
      <w:marLeft w:val="0"/>
      <w:marRight w:val="0"/>
      <w:marTop w:val="0"/>
      <w:marBottom w:val="0"/>
      <w:divBdr>
        <w:top w:val="none" w:sz="0" w:space="0" w:color="auto"/>
        <w:left w:val="none" w:sz="0" w:space="0" w:color="auto"/>
        <w:bottom w:val="none" w:sz="0" w:space="0" w:color="auto"/>
        <w:right w:val="none" w:sz="0" w:space="0" w:color="auto"/>
      </w:divBdr>
    </w:div>
    <w:div w:id="514923449">
      <w:bodyDiv w:val="1"/>
      <w:marLeft w:val="0"/>
      <w:marRight w:val="0"/>
      <w:marTop w:val="0"/>
      <w:marBottom w:val="0"/>
      <w:divBdr>
        <w:top w:val="none" w:sz="0" w:space="0" w:color="auto"/>
        <w:left w:val="none" w:sz="0" w:space="0" w:color="auto"/>
        <w:bottom w:val="none" w:sz="0" w:space="0" w:color="auto"/>
        <w:right w:val="none" w:sz="0" w:space="0" w:color="auto"/>
      </w:divBdr>
    </w:div>
    <w:div w:id="696856638">
      <w:bodyDiv w:val="1"/>
      <w:marLeft w:val="0"/>
      <w:marRight w:val="0"/>
      <w:marTop w:val="0"/>
      <w:marBottom w:val="0"/>
      <w:divBdr>
        <w:top w:val="none" w:sz="0" w:space="0" w:color="auto"/>
        <w:left w:val="none" w:sz="0" w:space="0" w:color="auto"/>
        <w:bottom w:val="none" w:sz="0" w:space="0" w:color="auto"/>
        <w:right w:val="none" w:sz="0" w:space="0" w:color="auto"/>
      </w:divBdr>
    </w:div>
    <w:div w:id="805198950">
      <w:bodyDiv w:val="1"/>
      <w:marLeft w:val="0"/>
      <w:marRight w:val="0"/>
      <w:marTop w:val="0"/>
      <w:marBottom w:val="0"/>
      <w:divBdr>
        <w:top w:val="none" w:sz="0" w:space="0" w:color="auto"/>
        <w:left w:val="none" w:sz="0" w:space="0" w:color="auto"/>
        <w:bottom w:val="none" w:sz="0" w:space="0" w:color="auto"/>
        <w:right w:val="none" w:sz="0" w:space="0" w:color="auto"/>
      </w:divBdr>
    </w:div>
    <w:div w:id="950017780">
      <w:bodyDiv w:val="1"/>
      <w:marLeft w:val="0"/>
      <w:marRight w:val="0"/>
      <w:marTop w:val="0"/>
      <w:marBottom w:val="0"/>
      <w:divBdr>
        <w:top w:val="none" w:sz="0" w:space="0" w:color="auto"/>
        <w:left w:val="none" w:sz="0" w:space="0" w:color="auto"/>
        <w:bottom w:val="none" w:sz="0" w:space="0" w:color="auto"/>
        <w:right w:val="none" w:sz="0" w:space="0" w:color="auto"/>
      </w:divBdr>
    </w:div>
    <w:div w:id="1031683587">
      <w:bodyDiv w:val="1"/>
      <w:marLeft w:val="0"/>
      <w:marRight w:val="0"/>
      <w:marTop w:val="0"/>
      <w:marBottom w:val="0"/>
      <w:divBdr>
        <w:top w:val="none" w:sz="0" w:space="0" w:color="auto"/>
        <w:left w:val="none" w:sz="0" w:space="0" w:color="auto"/>
        <w:bottom w:val="none" w:sz="0" w:space="0" w:color="auto"/>
        <w:right w:val="none" w:sz="0" w:space="0" w:color="auto"/>
      </w:divBdr>
    </w:div>
    <w:div w:id="1050572829">
      <w:bodyDiv w:val="1"/>
      <w:marLeft w:val="0"/>
      <w:marRight w:val="0"/>
      <w:marTop w:val="0"/>
      <w:marBottom w:val="0"/>
      <w:divBdr>
        <w:top w:val="none" w:sz="0" w:space="0" w:color="auto"/>
        <w:left w:val="none" w:sz="0" w:space="0" w:color="auto"/>
        <w:bottom w:val="none" w:sz="0" w:space="0" w:color="auto"/>
        <w:right w:val="none" w:sz="0" w:space="0" w:color="auto"/>
      </w:divBdr>
    </w:div>
    <w:div w:id="1141576147">
      <w:bodyDiv w:val="1"/>
      <w:marLeft w:val="0"/>
      <w:marRight w:val="0"/>
      <w:marTop w:val="0"/>
      <w:marBottom w:val="0"/>
      <w:divBdr>
        <w:top w:val="none" w:sz="0" w:space="0" w:color="auto"/>
        <w:left w:val="none" w:sz="0" w:space="0" w:color="auto"/>
        <w:bottom w:val="none" w:sz="0" w:space="0" w:color="auto"/>
        <w:right w:val="none" w:sz="0" w:space="0" w:color="auto"/>
      </w:divBdr>
    </w:div>
    <w:div w:id="1155681045">
      <w:bodyDiv w:val="1"/>
      <w:marLeft w:val="0"/>
      <w:marRight w:val="0"/>
      <w:marTop w:val="0"/>
      <w:marBottom w:val="0"/>
      <w:divBdr>
        <w:top w:val="none" w:sz="0" w:space="0" w:color="auto"/>
        <w:left w:val="none" w:sz="0" w:space="0" w:color="auto"/>
        <w:bottom w:val="none" w:sz="0" w:space="0" w:color="auto"/>
        <w:right w:val="none" w:sz="0" w:space="0" w:color="auto"/>
      </w:divBdr>
    </w:div>
    <w:div w:id="1293486968">
      <w:bodyDiv w:val="1"/>
      <w:marLeft w:val="0"/>
      <w:marRight w:val="0"/>
      <w:marTop w:val="0"/>
      <w:marBottom w:val="0"/>
      <w:divBdr>
        <w:top w:val="none" w:sz="0" w:space="0" w:color="auto"/>
        <w:left w:val="none" w:sz="0" w:space="0" w:color="auto"/>
        <w:bottom w:val="none" w:sz="0" w:space="0" w:color="auto"/>
        <w:right w:val="none" w:sz="0" w:space="0" w:color="auto"/>
      </w:divBdr>
    </w:div>
    <w:div w:id="1440369801">
      <w:bodyDiv w:val="1"/>
      <w:marLeft w:val="0"/>
      <w:marRight w:val="0"/>
      <w:marTop w:val="0"/>
      <w:marBottom w:val="0"/>
      <w:divBdr>
        <w:top w:val="none" w:sz="0" w:space="0" w:color="auto"/>
        <w:left w:val="none" w:sz="0" w:space="0" w:color="auto"/>
        <w:bottom w:val="none" w:sz="0" w:space="0" w:color="auto"/>
        <w:right w:val="none" w:sz="0" w:space="0" w:color="auto"/>
      </w:divBdr>
    </w:div>
    <w:div w:id="1459377366">
      <w:bodyDiv w:val="1"/>
      <w:marLeft w:val="0"/>
      <w:marRight w:val="0"/>
      <w:marTop w:val="0"/>
      <w:marBottom w:val="0"/>
      <w:divBdr>
        <w:top w:val="none" w:sz="0" w:space="0" w:color="auto"/>
        <w:left w:val="none" w:sz="0" w:space="0" w:color="auto"/>
        <w:bottom w:val="none" w:sz="0" w:space="0" w:color="auto"/>
        <w:right w:val="none" w:sz="0" w:space="0" w:color="auto"/>
      </w:divBdr>
    </w:div>
    <w:div w:id="1481770729">
      <w:bodyDiv w:val="1"/>
      <w:marLeft w:val="0"/>
      <w:marRight w:val="0"/>
      <w:marTop w:val="0"/>
      <w:marBottom w:val="0"/>
      <w:divBdr>
        <w:top w:val="none" w:sz="0" w:space="0" w:color="auto"/>
        <w:left w:val="none" w:sz="0" w:space="0" w:color="auto"/>
        <w:bottom w:val="none" w:sz="0" w:space="0" w:color="auto"/>
        <w:right w:val="none" w:sz="0" w:space="0" w:color="auto"/>
      </w:divBdr>
    </w:div>
    <w:div w:id="1873691116">
      <w:bodyDiv w:val="1"/>
      <w:marLeft w:val="0"/>
      <w:marRight w:val="0"/>
      <w:marTop w:val="0"/>
      <w:marBottom w:val="0"/>
      <w:divBdr>
        <w:top w:val="none" w:sz="0" w:space="0" w:color="auto"/>
        <w:left w:val="none" w:sz="0" w:space="0" w:color="auto"/>
        <w:bottom w:val="none" w:sz="0" w:space="0" w:color="auto"/>
        <w:right w:val="none" w:sz="0" w:space="0" w:color="auto"/>
      </w:divBdr>
    </w:div>
    <w:div w:id="1940216226">
      <w:bodyDiv w:val="1"/>
      <w:marLeft w:val="0"/>
      <w:marRight w:val="0"/>
      <w:marTop w:val="0"/>
      <w:marBottom w:val="0"/>
      <w:divBdr>
        <w:top w:val="none" w:sz="0" w:space="0" w:color="auto"/>
        <w:left w:val="none" w:sz="0" w:space="0" w:color="auto"/>
        <w:bottom w:val="none" w:sz="0" w:space="0" w:color="auto"/>
        <w:right w:val="none" w:sz="0" w:space="0" w:color="auto"/>
      </w:divBdr>
    </w:div>
    <w:div w:id="2032142410">
      <w:bodyDiv w:val="1"/>
      <w:marLeft w:val="0"/>
      <w:marRight w:val="0"/>
      <w:marTop w:val="0"/>
      <w:marBottom w:val="0"/>
      <w:divBdr>
        <w:top w:val="none" w:sz="0" w:space="0" w:color="auto"/>
        <w:left w:val="none" w:sz="0" w:space="0" w:color="auto"/>
        <w:bottom w:val="none" w:sz="0" w:space="0" w:color="auto"/>
        <w:right w:val="none" w:sz="0" w:space="0" w:color="auto"/>
      </w:divBdr>
    </w:div>
    <w:div w:id="20655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miau/279/1009_digeco_mod.xlsx" TargetMode="External"/><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au.my-x.hu/miau2009/index.php3?x=e0&amp;string=velkei" TargetMode="External"/><Relationship Id="rId24" Type="http://schemas.openxmlformats.org/officeDocument/2006/relationships/image" Target="media/image13.emf"/><Relationship Id="rId32" Type="http://schemas.openxmlformats.org/officeDocument/2006/relationships/image" Target="media/image21.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ksh.hu/docs/hun/xstadat/xstadat_eves/i_qsf001.html" TargetMode="External"/><Relationship Id="rId10" Type="http://schemas.openxmlformats.org/officeDocument/2006/relationships/hyperlink" Target="https://miau.my-x.hu/miau2009/index.php3?x=e0" TargetMode="Externa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yperlink" Target="https://miau.my-x.hu//"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yperlink" Target="https://miau.my-x.hu/miau/279/elorejelzes.xlsx"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3D6C6-BA4A-4F13-BFD3-452DBD1E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4519</Words>
  <Characters>25762</Characters>
  <Application>Microsoft Office Word</Application>
  <DocSecurity>0</DocSecurity>
  <Lines>214</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Ács Kinga</dc:creator>
  <cp:keywords/>
  <dc:description/>
  <cp:lastModifiedBy>Lttd</cp:lastModifiedBy>
  <cp:revision>12</cp:revision>
  <dcterms:created xsi:type="dcterms:W3CDTF">2021-12-11T05:19:00Z</dcterms:created>
  <dcterms:modified xsi:type="dcterms:W3CDTF">2021-12-11T05:38:00Z</dcterms:modified>
</cp:coreProperties>
</file>