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D8AB" w14:textId="77777777" w:rsidR="00DF7EDF" w:rsidRDefault="00E3218A" w:rsidP="00C208DB">
      <w:pPr>
        <w:pStyle w:val="Cmsor2"/>
        <w:jc w:val="both"/>
      </w:pPr>
      <w:bookmarkStart w:id="0" w:name="_Toc90373432"/>
      <w:r>
        <w:t>A cím</w:t>
      </w:r>
      <w:bookmarkEnd w:id="0"/>
    </w:p>
    <w:p w14:paraId="04480DB0" w14:textId="427B6F9A" w:rsidR="00DF7EDF" w:rsidRDefault="00E3218A" w:rsidP="00C208DB">
      <w:pPr>
        <w:jc w:val="both"/>
      </w:pPr>
      <w:r>
        <w:t>Magyarország, továbbá 25 európai uniós ország egészségügyi statisztikáik alapján történő rangsorolás</w:t>
      </w:r>
      <w:r w:rsidR="00C208DB">
        <w:t>a</w:t>
      </w:r>
      <w:r>
        <w:t xml:space="preserve"> </w:t>
      </w:r>
      <w:proofErr w:type="spellStart"/>
      <w:r>
        <w:t>Solver</w:t>
      </w:r>
      <w:proofErr w:type="spellEnd"/>
      <w:r>
        <w:t xml:space="preserve"> alapú megközelítéssel</w:t>
      </w:r>
    </w:p>
    <w:p w14:paraId="5B41CC43" w14:textId="77777777" w:rsidR="00DF7EDF" w:rsidRDefault="00E3218A" w:rsidP="00C208DB">
      <w:pPr>
        <w:pStyle w:val="Cmsor2"/>
        <w:jc w:val="both"/>
      </w:pPr>
      <w:bookmarkStart w:id="1" w:name="_Toc90373433"/>
      <w:r>
        <w:t>Az alcím</w:t>
      </w:r>
      <w:bookmarkEnd w:id="1"/>
    </w:p>
    <w:p w14:paraId="06461071" w14:textId="13968DFF" w:rsidR="00DF7EDF" w:rsidRDefault="00E3218A" w:rsidP="00C208DB">
      <w:pPr>
        <w:jc w:val="both"/>
      </w:pPr>
      <w:r>
        <w:t>Avagy mennyire egyenszilárd az EU</w:t>
      </w:r>
      <w:r w:rsidR="003D724C">
        <w:t>-ban az egészségügy</w:t>
      </w:r>
      <w:r w:rsidR="00227F71">
        <w:t xml:space="preserve"> </w:t>
      </w:r>
      <w:proofErr w:type="spellStart"/>
      <w:r w:rsidR="00227F71" w:rsidRPr="00227F71">
        <w:t>országonkénti</w:t>
      </w:r>
      <w:proofErr w:type="spellEnd"/>
      <w:r w:rsidR="00227F71" w:rsidRPr="00227F71">
        <w:t xml:space="preserve"> összevetésben 2019-ben</w:t>
      </w:r>
      <w:r w:rsidR="00C208DB">
        <w:t>?</w:t>
      </w:r>
    </w:p>
    <w:p w14:paraId="48F17A52" w14:textId="77777777" w:rsidR="00DF7EDF" w:rsidRDefault="00E3218A" w:rsidP="00C208DB">
      <w:pPr>
        <w:pStyle w:val="Cmsor2"/>
        <w:jc w:val="both"/>
      </w:pPr>
      <w:bookmarkStart w:id="2" w:name="_Toc90373434"/>
      <w:r>
        <w:t>A Szerzők</w:t>
      </w:r>
      <w:bookmarkEnd w:id="2"/>
    </w:p>
    <w:p w14:paraId="72EE6943" w14:textId="67217DBC" w:rsidR="00DF7EDF" w:rsidRDefault="00450D5E" w:rsidP="00C208DB">
      <w:pPr>
        <w:jc w:val="both"/>
      </w:pPr>
      <w:proofErr w:type="spellStart"/>
      <w:r w:rsidRPr="00450D5E">
        <w:t>Csuba</w:t>
      </w:r>
      <w:proofErr w:type="spellEnd"/>
      <w:r w:rsidRPr="00450D5E">
        <w:t xml:space="preserve"> Krisztián Ádám, </w:t>
      </w:r>
      <w:proofErr w:type="spellStart"/>
      <w:r w:rsidRPr="00450D5E">
        <w:t>Nguyen</w:t>
      </w:r>
      <w:proofErr w:type="spellEnd"/>
      <w:r w:rsidRPr="00450D5E">
        <w:t xml:space="preserve"> Van </w:t>
      </w:r>
      <w:proofErr w:type="spellStart"/>
      <w:r w:rsidRPr="00450D5E">
        <w:t>Nam</w:t>
      </w:r>
      <w:proofErr w:type="spellEnd"/>
      <w:r w:rsidRPr="00450D5E">
        <w:t xml:space="preserve"> Tamás</w:t>
      </w:r>
    </w:p>
    <w:p w14:paraId="3F492880" w14:textId="77777777" w:rsidR="00DF7EDF" w:rsidRDefault="00E3218A" w:rsidP="00C208DB">
      <w:pPr>
        <w:pStyle w:val="Cmsor2"/>
        <w:jc w:val="both"/>
      </w:pPr>
      <w:bookmarkStart w:id="3" w:name="_Toc90373435"/>
      <w:r>
        <w:t>Az intézményi kötődés</w:t>
      </w:r>
      <w:bookmarkEnd w:id="3"/>
    </w:p>
    <w:p w14:paraId="74A38566" w14:textId="39FCE5E8" w:rsidR="00DF7EDF" w:rsidRDefault="00E3218A" w:rsidP="00C208DB">
      <w:pPr>
        <w:jc w:val="both"/>
      </w:pPr>
      <w:r>
        <w:t>Óbudai Egyetem</w:t>
      </w:r>
    </w:p>
    <w:p w14:paraId="40417E29" w14:textId="77777777" w:rsidR="00DF7EDF" w:rsidRDefault="00E3218A" w:rsidP="00C208DB">
      <w:pPr>
        <w:pStyle w:val="Cmsor2"/>
        <w:jc w:val="both"/>
      </w:pPr>
      <w:bookmarkStart w:id="4" w:name="_Toc90373436"/>
      <w:r>
        <w:t>Kivonat</w:t>
      </w:r>
      <w:bookmarkEnd w:id="4"/>
    </w:p>
    <w:p w14:paraId="2B91B826" w14:textId="2348CB5D" w:rsidR="00DF7EDF" w:rsidRDefault="00E3218A" w:rsidP="00C208DB">
      <w:pPr>
        <w:jc w:val="both"/>
      </w:pPr>
      <w:r>
        <w:t>Magyarország és további 25 európai uniós tagország 2019-es egészségügyi statisztikái alapján történő rangsorolás</w:t>
      </w:r>
      <w:r w:rsidR="003B3C4A">
        <w:t>a</w:t>
      </w:r>
      <w:r>
        <w:t xml:space="preserve"> látható ebben a cikkben. Ezen </w:t>
      </w:r>
      <w:r w:rsidR="003B3C4A">
        <w:t>elemzés</w:t>
      </w:r>
      <w:r>
        <w:t xml:space="preserve"> egy optimalizáló </w:t>
      </w:r>
      <w:proofErr w:type="spellStart"/>
      <w:r>
        <w:t>solverrel</w:t>
      </w:r>
      <w:proofErr w:type="spellEnd"/>
      <w:r>
        <w:t xml:space="preserve"> és naiv megközelítésekkel kerül kimutatásra. A </w:t>
      </w:r>
      <w:proofErr w:type="spellStart"/>
      <w:r>
        <w:t>solverrel</w:t>
      </w:r>
      <w:proofErr w:type="spellEnd"/>
      <w:r>
        <w:t xml:space="preserve"> történő megközelítéssel nem csak </w:t>
      </w:r>
      <w:r w:rsidR="003B3C4A">
        <w:t>egy optimalizáló</w:t>
      </w:r>
      <w:r>
        <w:t xml:space="preserve"> rangsorolást lehet </w:t>
      </w:r>
      <w:r w:rsidR="003B3C4A">
        <w:t>levezetni</w:t>
      </w:r>
      <w:r>
        <w:t>, de az egyes országok normától való eltérését lá</w:t>
      </w:r>
      <w:r w:rsidR="003B3C4A">
        <w:t>t</w:t>
      </w:r>
      <w:r>
        <w:t>t</w:t>
      </w:r>
      <w:r w:rsidR="003B3C4A">
        <w:t>at</w:t>
      </w:r>
      <w:r>
        <w:t xml:space="preserve">ni lehet. </w:t>
      </w:r>
    </w:p>
    <w:p w14:paraId="105247B3" w14:textId="77777777" w:rsidR="00DF7EDF" w:rsidRDefault="00E3218A" w:rsidP="00C208DB">
      <w:pPr>
        <w:pStyle w:val="Cmsor2"/>
        <w:jc w:val="both"/>
      </w:pPr>
      <w:bookmarkStart w:id="5" w:name="_Toc90373437"/>
      <w:r>
        <w:t>Kulcsszavak</w:t>
      </w:r>
      <w:bookmarkEnd w:id="5"/>
    </w:p>
    <w:p w14:paraId="3F9552DA" w14:textId="489C0D04" w:rsidR="00DF7EDF" w:rsidRDefault="00E3218A" w:rsidP="00C208DB">
      <w:pPr>
        <w:jc w:val="both"/>
      </w:pPr>
      <w:r>
        <w:t>Magyarország, Egészségügyi statisztika, 2019, Európai Unió</w:t>
      </w:r>
      <w:r w:rsidR="00DC726F">
        <w:t>, kockázatelemzés</w:t>
      </w:r>
    </w:p>
    <w:p w14:paraId="5E985135" w14:textId="77777777" w:rsidR="00DF7EDF" w:rsidRDefault="00E3218A" w:rsidP="00C208DB">
      <w:pPr>
        <w:pStyle w:val="Cmsor2"/>
        <w:jc w:val="both"/>
      </w:pPr>
      <w:bookmarkStart w:id="6" w:name="_Toc90373438"/>
      <w:r>
        <w:t>Idegen nyelven is átadandó rétegek</w:t>
      </w:r>
      <w:bookmarkEnd w:id="6"/>
    </w:p>
    <w:p w14:paraId="764CAB2F" w14:textId="16BAEEE1" w:rsidR="006A1ABD" w:rsidRDefault="006A1ABD" w:rsidP="00C208DB">
      <w:pPr>
        <w:jc w:val="both"/>
        <w:rPr>
          <w:lang w:val="en-GB"/>
        </w:rPr>
      </w:pPr>
      <w:r>
        <w:rPr>
          <w:lang w:val="en-GB"/>
        </w:rPr>
        <w:t>Title</w:t>
      </w:r>
      <w:r w:rsidR="003D724C">
        <w:rPr>
          <w:lang w:val="en-GB"/>
        </w:rPr>
        <w:t>/</w:t>
      </w:r>
      <w:r>
        <w:rPr>
          <w:lang w:val="en-GB"/>
        </w:rPr>
        <w:t xml:space="preserve">Subtitle: Country ranking </w:t>
      </w:r>
      <w:r w:rsidR="009D5EFF">
        <w:rPr>
          <w:lang w:val="en-GB"/>
        </w:rPr>
        <w:t xml:space="preserve">on European level </w:t>
      </w:r>
      <w:r w:rsidR="00227F71">
        <w:rPr>
          <w:lang w:val="en-GB"/>
        </w:rPr>
        <w:t xml:space="preserve">for 2019 </w:t>
      </w:r>
      <w:r>
        <w:rPr>
          <w:lang w:val="en-GB"/>
        </w:rPr>
        <w:t xml:space="preserve">concerning health statistics based on </w:t>
      </w:r>
      <w:r w:rsidR="009D5EFF">
        <w:rPr>
          <w:lang w:val="en-GB"/>
        </w:rPr>
        <w:t>Solver – or How well-balanced are the countries comparing to each other?</w:t>
      </w:r>
    </w:p>
    <w:p w14:paraId="14703A32" w14:textId="057D2CC1" w:rsidR="00DF7EDF" w:rsidRDefault="006A1ABD" w:rsidP="00C208DB">
      <w:pPr>
        <w:jc w:val="both"/>
        <w:rPr>
          <w:lang w:val="en-GB"/>
        </w:rPr>
      </w:pPr>
      <w:r>
        <w:rPr>
          <w:lang w:val="en-GB"/>
        </w:rPr>
        <w:t xml:space="preserve">Abstract: </w:t>
      </w:r>
      <w:r w:rsidR="00E3218A" w:rsidRPr="006A1ABD">
        <w:rPr>
          <w:lang w:val="en-GB"/>
        </w:rPr>
        <w:t>In this article</w:t>
      </w:r>
      <w:r w:rsidRPr="006A1ABD">
        <w:rPr>
          <w:lang w:val="en-GB"/>
        </w:rPr>
        <w:t>,</w:t>
      </w:r>
      <w:r w:rsidR="00E3218A" w:rsidRPr="006A1ABD">
        <w:rPr>
          <w:lang w:val="en-GB"/>
        </w:rPr>
        <w:t xml:space="preserve"> the ranking based on the 2019 health statistics of Hungary and 25 other EU member states are shown. The report was created with an optimization </w:t>
      </w:r>
      <w:r>
        <w:rPr>
          <w:lang w:val="en-GB"/>
        </w:rPr>
        <w:t>(</w:t>
      </w:r>
      <w:r w:rsidR="00E3218A" w:rsidRPr="006A1ABD">
        <w:rPr>
          <w:lang w:val="en-GB"/>
        </w:rPr>
        <w:t>solver</w:t>
      </w:r>
      <w:r>
        <w:rPr>
          <w:lang w:val="en-GB"/>
        </w:rPr>
        <w:t>)</w:t>
      </w:r>
      <w:r w:rsidR="00E3218A" w:rsidRPr="006A1ABD">
        <w:rPr>
          <w:lang w:val="en-GB"/>
        </w:rPr>
        <w:t xml:space="preserve"> and </w:t>
      </w:r>
      <w:r>
        <w:rPr>
          <w:lang w:val="en-GB"/>
        </w:rPr>
        <w:t xml:space="preserve">a </w:t>
      </w:r>
      <w:r w:rsidR="00E3218A" w:rsidRPr="006A1ABD">
        <w:rPr>
          <w:lang w:val="en-GB"/>
        </w:rPr>
        <w:t xml:space="preserve">naive approach. With the solver approach, not only you can see the </w:t>
      </w:r>
      <w:r>
        <w:rPr>
          <w:lang w:val="en-GB"/>
        </w:rPr>
        <w:t xml:space="preserve">objective </w:t>
      </w:r>
      <w:r w:rsidR="00E3218A" w:rsidRPr="006A1ABD">
        <w:rPr>
          <w:lang w:val="en-GB"/>
        </w:rPr>
        <w:t>rankings, but you can see the deviation of each country from the norm.</w:t>
      </w:r>
    </w:p>
    <w:p w14:paraId="6438E161" w14:textId="78E8171E" w:rsidR="006A1ABD" w:rsidRPr="006A1ABD" w:rsidRDefault="006A1ABD" w:rsidP="00C208DB">
      <w:pPr>
        <w:jc w:val="both"/>
        <w:rPr>
          <w:lang w:val="en-GB"/>
        </w:rPr>
      </w:pPr>
      <w:r>
        <w:rPr>
          <w:lang w:val="en-GB"/>
        </w:rPr>
        <w:t>Keywords: Hungary health statistics, 2019, EU</w:t>
      </w:r>
      <w:r w:rsidR="00DC726F">
        <w:rPr>
          <w:lang w:val="en-GB"/>
        </w:rPr>
        <w:t>, risk analysis</w:t>
      </w:r>
    </w:p>
    <w:p w14:paraId="30753EC5" w14:textId="0E5D334E" w:rsidR="00DC726F" w:rsidRDefault="00DC726F">
      <w:pPr>
        <w:rPr>
          <w:rFonts w:asciiTheme="majorHAnsi" w:eastAsiaTheme="majorEastAsia" w:hAnsiTheme="majorHAnsi" w:cstheme="majorBidi"/>
          <w:color w:val="2F5496" w:themeColor="accent1" w:themeShade="BF"/>
          <w:sz w:val="26"/>
          <w:szCs w:val="26"/>
        </w:rPr>
      </w:pPr>
      <w:r>
        <w:br w:type="page"/>
      </w:r>
    </w:p>
    <w:p w14:paraId="2885E50C" w14:textId="77777777" w:rsidR="00DF7EDF" w:rsidRDefault="00DF7EDF" w:rsidP="00C208DB">
      <w:pPr>
        <w:pStyle w:val="Cmsor2"/>
        <w:jc w:val="both"/>
      </w:pPr>
    </w:p>
    <w:p w14:paraId="1CF5E4A9" w14:textId="77777777" w:rsidR="00DF7EDF" w:rsidRDefault="00E3218A" w:rsidP="00C208DB">
      <w:pPr>
        <w:pStyle w:val="Cmsor3"/>
        <w:jc w:val="both"/>
      </w:pPr>
      <w:bookmarkStart w:id="7" w:name="_Toc90373439"/>
      <w:r>
        <w:t>Célok</w:t>
      </w:r>
      <w:bookmarkEnd w:id="7"/>
    </w:p>
    <w:p w14:paraId="2051D9C0" w14:textId="3F42C836" w:rsidR="00DF7EDF" w:rsidRDefault="00E3218A" w:rsidP="00C208DB">
      <w:pPr>
        <w:jc w:val="both"/>
      </w:pPr>
      <w:r>
        <w:t xml:space="preserve">Célunk bemutatni a 2019-es európai uniós egészségügyi statisztikák alapján, hogy Magyarország az Európai Unión belül hol helyezkedik el, valamint </w:t>
      </w:r>
      <w:r w:rsidR="009D5EFF">
        <w:t xml:space="preserve">hogyan néz ki </w:t>
      </w:r>
      <w:r>
        <w:t>az egyes tagországok normától való eltérés</w:t>
      </w:r>
      <w:r w:rsidR="009D5EFF">
        <w:t>e</w:t>
      </w:r>
      <w:r>
        <w:t>.</w:t>
      </w:r>
      <w:r w:rsidR="00DC726F">
        <w:t xml:space="preserve"> Az egészségügyi statisztikák alapján levezethető aggregált </w:t>
      </w:r>
      <w:proofErr w:type="spellStart"/>
      <w:r w:rsidR="00DC726F">
        <w:t>idealitás</w:t>
      </w:r>
      <w:proofErr w:type="spellEnd"/>
      <w:r w:rsidR="00DC726F">
        <w:t xml:space="preserve"> index pillanatképében tetten érhető mindennemű egyenszilárdsági eltérés (diagnózis) az EU és az egyes tagországok egészségpolitikájának inputja illene (vö. kockázatelemzés), hogy legyen, ahol a terápia kialakítása az érintett közösségek feladata…</w:t>
      </w:r>
    </w:p>
    <w:p w14:paraId="7F1B509F" w14:textId="77777777" w:rsidR="00DF7EDF" w:rsidRDefault="00E3218A" w:rsidP="00C208DB">
      <w:pPr>
        <w:pStyle w:val="Cmsor3"/>
        <w:jc w:val="both"/>
      </w:pPr>
      <w:bookmarkStart w:id="8" w:name="_Toc90373440"/>
      <w:r>
        <w:t>Feladatok</w:t>
      </w:r>
      <w:bookmarkEnd w:id="8"/>
    </w:p>
    <w:p w14:paraId="55F0D49A" w14:textId="7C165DAC" w:rsidR="00DF7EDF" w:rsidRDefault="00E3218A" w:rsidP="00C208DB">
      <w:pPr>
        <w:jc w:val="both"/>
      </w:pPr>
      <w:r>
        <w:t xml:space="preserve">Feladatunk </w:t>
      </w:r>
      <w:r w:rsidR="009D5EFF">
        <w:t>elsőként a kapcsolódó</w:t>
      </w:r>
      <w:r>
        <w:t xml:space="preserve"> statisztikai adatok gyűjtése volt. Mivel mi az európai uniós viszonylatról szeretnénk holisztikus szemlélet</w:t>
      </w:r>
      <w:r w:rsidR="009D5EFF">
        <w:t>tel írni</w:t>
      </w:r>
      <w:r>
        <w:t xml:space="preserve">, ezért fontosnak tartottuk, hogy egy olyan adatbázis álljon a rendelkezésünkre, amely által ez kivitelezhető. Az Eurostat </w:t>
      </w:r>
      <w:r w:rsidR="009D5EFF">
        <w:t xml:space="preserve">szolgál </w:t>
      </w:r>
      <w:r>
        <w:t>statisztikákkal és mutatókkal, amelynek köszönhetően Magyarországot össze tudtuk hasonlítani a többi Európai Uniós tagországgal. Innen letöltöttük a 2019-es statisztikákat</w:t>
      </w:r>
      <w:r w:rsidR="009D5EFF">
        <w:t xml:space="preserve"> (vö. </w:t>
      </w:r>
      <w:hyperlink r:id="rId6" w:history="1">
        <w:r w:rsidR="00DC726F" w:rsidRPr="0079132F">
          <w:rPr>
            <w:rStyle w:val="Hiperhivatkozs"/>
          </w:rPr>
          <w:t>https://miau.my-x.hu/miau/279/eu_egyenszilardsag.zip</w:t>
        </w:r>
      </w:hyperlink>
      <w:r w:rsidR="009D5EFF">
        <w:t>)</w:t>
      </w:r>
      <w:r>
        <w:t>,</w:t>
      </w:r>
      <w:r w:rsidR="00DC726F">
        <w:t xml:space="preserve"> </w:t>
      </w:r>
      <w:r>
        <w:t>majd egységesítettük az adatokat</w:t>
      </w:r>
      <w:r w:rsidR="00DC726F">
        <w:t xml:space="preserve"> (vö. </w:t>
      </w:r>
      <w:hyperlink r:id="rId7" w:history="1">
        <w:r w:rsidR="00DC726F" w:rsidRPr="0079132F">
          <w:rPr>
            <w:rStyle w:val="Hiperhivatkozs"/>
          </w:rPr>
          <w:t>https://miau.my-x.hu/miau/279/eu_egyenszilardsag.xlsx</w:t>
        </w:r>
      </w:hyperlink>
      <w:r w:rsidR="00DC726F">
        <w:t>)</w:t>
      </w:r>
      <w:r>
        <w:t xml:space="preserve">. A tényezők feldolgozása </w:t>
      </w:r>
      <w:r w:rsidR="00DC726F">
        <w:t xml:space="preserve">(vö. </w:t>
      </w:r>
      <w:hyperlink r:id="rId8" w:history="1">
        <w:r w:rsidR="00DC726F" w:rsidRPr="0079132F">
          <w:rPr>
            <w:rStyle w:val="Hiperhivatkozs"/>
          </w:rPr>
          <w:t>https://miau.my-x.hu/miau/279/eu_egyenszilardsag.xlsx</w:t>
        </w:r>
      </w:hyperlink>
      <w:r w:rsidR="00DC726F">
        <w:t xml:space="preserve">) </w:t>
      </w:r>
      <w:r>
        <w:t xml:space="preserve">után a My-X.hu weboldalon található </w:t>
      </w:r>
      <w:r w:rsidR="00DC726F">
        <w:t>online optimalizáló</w:t>
      </w:r>
      <w:r>
        <w:t xml:space="preserve"> program segítségével </w:t>
      </w:r>
      <w:r w:rsidR="00DC726F">
        <w:t>(</w:t>
      </w:r>
      <w:hyperlink r:id="rId9" w:history="1">
        <w:r w:rsidR="00DC726F" w:rsidRPr="0079132F">
          <w:rPr>
            <w:rStyle w:val="Hiperhivatkozs"/>
          </w:rPr>
          <w:t>https://miau.my-x.hu/myx-free/</w:t>
        </w:r>
      </w:hyperlink>
      <w:r w:rsidR="00DC726F">
        <w:t xml:space="preserve">, ill. </w:t>
      </w:r>
      <w:hyperlink r:id="rId10" w:history="1">
        <w:r w:rsidR="00DC726F" w:rsidRPr="0079132F">
          <w:rPr>
            <w:rStyle w:val="Hiperhivatkozs"/>
          </w:rPr>
          <w:t>https://miau.my-x.hu/myx-free/coco/index.html</w:t>
        </w:r>
      </w:hyperlink>
      <w:r w:rsidR="00DC726F">
        <w:t xml:space="preserve">) </w:t>
      </w:r>
      <w:r>
        <w:t>ki tudtuk zárni azon tulajdonságokat, amelyek nem voltak relevánsak. Ezután a program által újra kalkulálva megkaptuk a végeredményt. Itt megemlítve a 26 tagországból csak 5 európai uniós ország sorakozott mögöttünk.</w:t>
      </w:r>
    </w:p>
    <w:p w14:paraId="13190711" w14:textId="77777777" w:rsidR="00DF7EDF" w:rsidRDefault="00E3218A" w:rsidP="00C208DB">
      <w:pPr>
        <w:pStyle w:val="Cmsor3"/>
        <w:jc w:val="both"/>
      </w:pPr>
      <w:bookmarkStart w:id="9" w:name="_Toc90373441"/>
      <w:r>
        <w:t>Motivációk</w:t>
      </w:r>
      <w:bookmarkEnd w:id="9"/>
    </w:p>
    <w:p w14:paraId="4230D8F7" w14:textId="550FBE29" w:rsidR="00DF7EDF" w:rsidRDefault="00E3218A" w:rsidP="00C208DB">
      <w:pPr>
        <w:jc w:val="both"/>
      </w:pPr>
      <w:r>
        <w:t>Motivációnk az volt, hogy ki tudjuk mutatni Magyarország helyzetét a 25 tagországhoz viszonyítva különböző egészségügyi statisztikai adatok alapján</w:t>
      </w:r>
      <w:r w:rsidR="009663CD">
        <w:t xml:space="preserve"> - m</w:t>
      </w:r>
      <w:r>
        <w:t xml:space="preserve">indezt egy meghatározott </w:t>
      </w:r>
      <w:r w:rsidR="009663CD">
        <w:t xml:space="preserve">(racionálisan védhető irányokkal optimalizáltan, </w:t>
      </w:r>
      <w:proofErr w:type="spellStart"/>
      <w:r w:rsidR="009663CD">
        <w:t>objektivizáló</w:t>
      </w:r>
      <w:proofErr w:type="spellEnd"/>
      <w:r w:rsidR="009663CD">
        <w:t xml:space="preserve"> módon kikényszerített) </w:t>
      </w:r>
      <w:r>
        <w:t>normához viszonyítva</w:t>
      </w:r>
      <w:r w:rsidR="009663CD">
        <w:t>)</w:t>
      </w:r>
      <w:r>
        <w:t>.</w:t>
      </w:r>
    </w:p>
    <w:p w14:paraId="0FE2F61D" w14:textId="77777777" w:rsidR="00DF7EDF" w:rsidRDefault="00E3218A" w:rsidP="00C208DB">
      <w:pPr>
        <w:pStyle w:val="Cmsor3"/>
        <w:jc w:val="both"/>
      </w:pPr>
      <w:bookmarkStart w:id="10" w:name="_Toc90373442"/>
      <w:r>
        <w:t>Célcsoportok</w:t>
      </w:r>
      <w:bookmarkEnd w:id="10"/>
    </w:p>
    <w:p w14:paraId="11087F98" w14:textId="524ACB8F" w:rsidR="00DF7EDF" w:rsidRDefault="00E3218A" w:rsidP="00C208DB">
      <w:pPr>
        <w:jc w:val="both"/>
      </w:pPr>
      <w:r>
        <w:t>Elsődlegesen munkánkat Magyarország teljes lakosságának ajánljuk. Azon belül a politikai</w:t>
      </w:r>
      <w:r w:rsidR="00943568">
        <w:t xml:space="preserve"> szereplőknek</w:t>
      </w:r>
      <w:r>
        <w:t xml:space="preserve">, </w:t>
      </w:r>
      <w:r w:rsidR="00943568">
        <w:t xml:space="preserve">ill. az </w:t>
      </w:r>
      <w:r>
        <w:t xml:space="preserve">egészségügyi </w:t>
      </w:r>
      <w:r w:rsidR="00943568">
        <w:t>stratégák számára</w:t>
      </w:r>
      <w:r>
        <w:t xml:space="preserve"> ajánljuk, hogy a figyelmüket ne csak a profit, hanem a tényleges emberi életek megmentése, gyógyítása és a betegség megelőzése legyen a cél. Ugyanakkor az Európai Uniónak is ajánljuk, hiszen az EU egyik érdeke, hogy az egyes tagországok a lehető legjobban legyenek egyenlők figyelembe véve persze az egyes országok sajátosságait. A nagyobb leszakadásokat figyelembe is vehetné az EU.</w:t>
      </w:r>
    </w:p>
    <w:p w14:paraId="1A7013D4" w14:textId="71B29E0B" w:rsidR="00943568" w:rsidRDefault="00943568" w:rsidP="00C208DB">
      <w:pPr>
        <w:jc w:val="both"/>
      </w:pPr>
      <w:r>
        <w:t>Más szavakkal: minden EU polgárnak joga az egyenszilárd egészségügyi ellátáshoz való hozzáférés, mely alapja az, hogy az egyenszilárdság sérüléseit objektíven ki lehessen mutatni, ill. bármely akció hatását láttatni lehessen az egyenszilárdságra vonatkozóan…</w:t>
      </w:r>
    </w:p>
    <w:p w14:paraId="0E13A185" w14:textId="77777777" w:rsidR="00DF7EDF" w:rsidRDefault="00E3218A" w:rsidP="00C208DB">
      <w:pPr>
        <w:pStyle w:val="Cmsor3"/>
        <w:jc w:val="both"/>
      </w:pPr>
      <w:bookmarkStart w:id="11" w:name="_Toc90373443"/>
      <w:r>
        <w:t>Hasznosság</w:t>
      </w:r>
      <w:bookmarkEnd w:id="11"/>
    </w:p>
    <w:p w14:paraId="222820BE" w14:textId="5959AB61" w:rsidR="00DF7EDF" w:rsidRPr="00BE1E91" w:rsidRDefault="00E3218A" w:rsidP="00C208DB">
      <w:pPr>
        <w:jc w:val="both"/>
        <w:rPr>
          <w:color w:val="000000" w:themeColor="text1"/>
        </w:rPr>
      </w:pPr>
      <w:r>
        <w:t>Maga a cikk több szempontból is hasznos lehet a magyar és az európai uniós tagállamok számára. Sok olyan cikkel találkozhatunk a kutatásokat böngészve</w:t>
      </w:r>
      <w:r w:rsidR="002E0E01">
        <w:t xml:space="preserve"> (vö. szakirodalmi háttérről szóló fejezet)</w:t>
      </w:r>
      <w:r>
        <w:t>, ahol mindenféle adat van különbözőképpen feldolgozva, viszont semmiféle rangsorolás nincs. Számunkra ez nagyon zavaró jelenség, hiszen nem tudjuk enélkül elhelyezni sem a hazánkat a többi EU-s ország között, sem a többi tagállamot. Így a saját kutatásunkban ezt a nagyon fontos alappillért beépítettük, hogy akár különböző tulajdonságok alapján tudjuk “versenyeztetni” a különböző országokat. Nagyon fontosnak tartjuk, hogy említést tegyünk arról, hogy szemléltetni tudjuk azt, hogy a tulajdonságoknál a</w:t>
      </w:r>
      <w:r w:rsidR="002E0E01">
        <w:t xml:space="preserve">dott mértékű </w:t>
      </w:r>
      <w:proofErr w:type="spellStart"/>
      <w:r w:rsidR="002E0E01">
        <w:t>előre</w:t>
      </w:r>
      <w:r>
        <w:t>lépések</w:t>
      </w:r>
      <w:proofErr w:type="spellEnd"/>
      <w:r>
        <w:t xml:space="preserve"> mégis mekkora változást eredményeznek</w:t>
      </w:r>
      <w:r w:rsidR="002E0E01">
        <w:t xml:space="preserve"> az </w:t>
      </w:r>
      <w:proofErr w:type="spellStart"/>
      <w:r w:rsidR="002E0E01">
        <w:t>idealitást</w:t>
      </w:r>
      <w:proofErr w:type="spellEnd"/>
      <w:r w:rsidR="002E0E01">
        <w:t xml:space="preserve"> illetően</w:t>
      </w:r>
      <w:r>
        <w:t xml:space="preserve">. Mivel a </w:t>
      </w:r>
      <w:r>
        <w:lastRenderedPageBreak/>
        <w:t>feldolgozott adat</w:t>
      </w:r>
      <w:r w:rsidR="002E0E01">
        <w:t>vagyon</w:t>
      </w:r>
      <w:r>
        <w:t xml:space="preserve"> 2019-es évjáratú, így az adatok csupán két évesek, amelyek még nem feltétlen számítanak </w:t>
      </w:r>
      <w:r w:rsidR="002E0E01">
        <w:t>„</w:t>
      </w:r>
      <w:r>
        <w:t>öregnek</w:t>
      </w:r>
      <w:r w:rsidR="002E0E01">
        <w:t>”</w:t>
      </w:r>
      <w:r>
        <w:t xml:space="preserve">, így releváns lehet bizonyos területeken. </w:t>
      </w:r>
    </w:p>
    <w:p w14:paraId="787CE00D" w14:textId="77777777" w:rsidR="00DF7EDF" w:rsidRDefault="00E3218A" w:rsidP="00C208DB">
      <w:pPr>
        <w:pStyle w:val="Cmsor3"/>
        <w:jc w:val="both"/>
      </w:pPr>
      <w:bookmarkStart w:id="12" w:name="_Toc90373444"/>
      <w:r>
        <w:t>Cikk szerkezetéről</w:t>
      </w:r>
      <w:bookmarkEnd w:id="12"/>
    </w:p>
    <w:p w14:paraId="69AC5A6A" w14:textId="063FD27C" w:rsidR="00DF7EDF" w:rsidRDefault="00E3218A" w:rsidP="00C208DB">
      <w:pPr>
        <w:jc w:val="both"/>
      </w:pPr>
      <w:r>
        <w:t xml:space="preserve">A cikkünkben Magyarország egészségügyi statisztikai adatait hasonlítottuk össze további 25 európai tagország adataival. Az adatokat az Eurostat weboldalról gyűjtöttük. Innen az összes adatot letöltöttük. 2014-től egész 2020-ig találtunk ezekre példát. Mi ezekből a 2019-es statisztikai adatokat </w:t>
      </w:r>
      <w:r w:rsidR="009E52D9">
        <w:t>dolgoztuk fel</w:t>
      </w:r>
      <w:r>
        <w:t xml:space="preserve">. Időben egységesek szerettünk volna lenni. A 2019-es aktuális állapotot viszonylatot szerettük volna kimutatni. Egy internetes oldal által biztosított </w:t>
      </w:r>
      <w:proofErr w:type="spellStart"/>
      <w:r>
        <w:t>solver</w:t>
      </w:r>
      <w:proofErr w:type="spellEnd"/>
      <w:r>
        <w:t xml:space="preserve"> program által rangsoroltuk Magyarország és a többi 25 tagállamot. Ehhez képest az általunk vélt na</w:t>
      </w:r>
      <w:r w:rsidR="00BE1E91">
        <w:t>i</w:t>
      </w:r>
      <w:r>
        <w:t>v megközelítéseket is bemutattuk és összehasonlítottuk. Eredményül kijött, hogy Magyarország a 21. helyen áll. Az egyes országok normától való eltérése is jól látható.</w:t>
      </w:r>
    </w:p>
    <w:p w14:paraId="141592EA" w14:textId="77777777" w:rsidR="00DF7EDF" w:rsidRDefault="00E3218A" w:rsidP="00C208DB">
      <w:pPr>
        <w:pStyle w:val="Cmsor2"/>
        <w:jc w:val="both"/>
      </w:pPr>
      <w:bookmarkStart w:id="13" w:name="_Toc90373445"/>
      <w:r>
        <w:t>Szakirodalmi/saját előzmények</w:t>
      </w:r>
      <w:bookmarkEnd w:id="13"/>
    </w:p>
    <w:p w14:paraId="1AB1DEE5" w14:textId="77777777" w:rsidR="00DF7EDF" w:rsidRDefault="00E3218A" w:rsidP="00C208DB">
      <w:pPr>
        <w:jc w:val="both"/>
      </w:pPr>
      <w:r>
        <w:t>Szakirodalomként egy olyan cikket foglalunk össze pár szóban, amely valamely szinten kapcsolódik a mi munkánkhoz. Ezt a cikket Gemma Williams írta. A cikk címe: “Egészségügyi állapot az EU-ban. Lettország. Az ország egészsége.” A publikáció az European Journal of Public Health, 28. kötet, suppl_4.szám., 2018. novemberében jelent meg.</w:t>
      </w:r>
    </w:p>
    <w:p w14:paraId="1773C06E" w14:textId="77777777" w:rsidR="00DF7EDF" w:rsidRDefault="00E3218A" w:rsidP="00C208DB">
      <w:pPr>
        <w:pStyle w:val="Cmsor3"/>
        <w:jc w:val="both"/>
      </w:pPr>
      <w:bookmarkStart w:id="14" w:name="_Toc90373446"/>
      <w:r>
        <w:t>A probléma/jelenség aktuális állapota</w:t>
      </w:r>
      <w:bookmarkEnd w:id="14"/>
    </w:p>
    <w:p w14:paraId="4EAA03BE" w14:textId="2A441A87" w:rsidR="00DF7EDF" w:rsidRDefault="00701B4D" w:rsidP="00C208DB">
      <w:pPr>
        <w:jc w:val="both"/>
      </w:pPr>
      <w:r>
        <w:t>A cikk írója azt állította, hogy a lettek várható élettartama javult az elmúlt évtizedben, de még mindig el van maradva a többi EU-s országtól. Továbbá leírja, hogy a várható élettartam tekintetében a nemek és a társadalmi-gazdasági státusznál nagy egyenlőtlenségek mutatkoznak. Ezek az egyenlőtlenségek főként a férfiak, valamint az alacsony iskolázottságú és jövedelemmel rendelkezők, ezen felül az egészségügyi ellátáshoz való egyenlőtlen hozzáférés okoz. A lett egészségügyi rendszert súlyos alulfinanszírozottság jellemzi, ami korlátozza a magas színvonalú és időben történő ellátáshoz való hozzáférést</w:t>
      </w:r>
      <w:r w:rsidR="00587E5C">
        <w:t xml:space="preserve"> </w:t>
      </w:r>
      <w:r w:rsidR="00E02B4B">
        <w:t>(</w:t>
      </w:r>
      <w:hyperlink r:id="rId11" w:history="1">
        <w:r w:rsidR="00E02B4B" w:rsidRPr="007E4BF0">
          <w:rPr>
            <w:rStyle w:val="Hiperhivatkozs"/>
          </w:rPr>
          <w:t>https://academic.oup.com/eurpub/article/28/suppl_4/cky213.593/5192586</w:t>
        </w:r>
      </w:hyperlink>
      <w:r w:rsidR="00587E5C">
        <w:t>)</w:t>
      </w:r>
      <w:r w:rsidR="00E02B4B">
        <w:t>.</w:t>
      </w:r>
    </w:p>
    <w:p w14:paraId="6B5E6A4F" w14:textId="77777777" w:rsidR="00DF7EDF" w:rsidRDefault="00E3218A" w:rsidP="00C208DB">
      <w:pPr>
        <w:pStyle w:val="Cmsor4"/>
        <w:jc w:val="both"/>
      </w:pPr>
      <w:bookmarkStart w:id="15" w:name="_Toc90373447"/>
      <w:r>
        <w:t>A probléma jelenség adatvagyona</w:t>
      </w:r>
      <w:bookmarkEnd w:id="15"/>
    </w:p>
    <w:p w14:paraId="2021542F" w14:textId="77777777" w:rsidR="00DF7EDF" w:rsidRDefault="00E3218A" w:rsidP="00C208DB">
      <w:pPr>
        <w:jc w:val="both"/>
      </w:pPr>
      <w:r>
        <w:t>A cikk nem tárta fel, hogy az adat vagyona honnan származik. De biztosított minket arról, hogy mennyiségi és minőségi adatok széles skálája használódott fel, ami kellően rugalmasak ahhoz, hogy hangsúlyozva legyenek az országok sajátos jellemzői, kontextusa és kihívásai.</w:t>
      </w:r>
    </w:p>
    <w:p w14:paraId="39A74FBD" w14:textId="77777777" w:rsidR="00DF7EDF" w:rsidRDefault="00E3218A" w:rsidP="00C208DB">
      <w:pPr>
        <w:pStyle w:val="Cmsor4"/>
        <w:jc w:val="both"/>
      </w:pPr>
      <w:bookmarkStart w:id="16" w:name="_Toc90373448"/>
      <w:r>
        <w:t>A probléma/jelenség értelmezésének módszertana</w:t>
      </w:r>
      <w:bookmarkEnd w:id="16"/>
    </w:p>
    <w:p w14:paraId="62AAD622" w14:textId="75613F5F" w:rsidR="00DF7EDF" w:rsidRDefault="00E3218A" w:rsidP="00C208DB">
      <w:pPr>
        <w:jc w:val="both"/>
      </w:pPr>
      <w:r>
        <w:t>Az elemzés egy szabványos, következetes módszertanon (sablonon) alapult. Szintézis készült az ország egészségi állapotáról; az egészet meghatározó tényezők, az egészségügyi rendszer szervezete; és az egészségügyi rendszer teljesítménye, olyan keretrendszer használatával, amely annak hat</w:t>
      </w:r>
      <w:r w:rsidR="004C5829">
        <w:t>é</w:t>
      </w:r>
      <w:r>
        <w:t>konyságára, hozzáférhetőségére és ell</w:t>
      </w:r>
      <w:r w:rsidR="004C5829">
        <w:t>e</w:t>
      </w:r>
      <w:r>
        <w:t xml:space="preserve">nálló képességre összpontosított </w:t>
      </w:r>
      <w:r w:rsidR="00E02B4B">
        <w:t xml:space="preserve">vö. </w:t>
      </w:r>
      <w:hyperlink r:id="rId12" w:history="1">
        <w:r w:rsidR="00E02B4B" w:rsidRPr="007E4BF0">
          <w:rPr>
            <w:rStyle w:val="Hiperhivatkozs"/>
          </w:rPr>
          <w:t>https://academic.oup.com/eurpub/article/28/suppl_4/cky213.593/5192586</w:t>
        </w:r>
      </w:hyperlink>
      <w:r w:rsidR="00E02B4B">
        <w:t>.</w:t>
      </w:r>
    </w:p>
    <w:p w14:paraId="4EE5B356" w14:textId="77777777" w:rsidR="00DF7EDF" w:rsidRDefault="00E3218A" w:rsidP="00C208DB">
      <w:pPr>
        <w:pStyle w:val="Cmsor3"/>
        <w:jc w:val="both"/>
      </w:pPr>
      <w:bookmarkStart w:id="17" w:name="_Toc90373449"/>
      <w:r>
        <w:t>Potenciális megoldási alternatívák</w:t>
      </w:r>
      <w:bookmarkEnd w:id="17"/>
    </w:p>
    <w:p w14:paraId="5D1DD40A" w14:textId="004B4C60" w:rsidR="00DF7EDF" w:rsidRDefault="00E3218A" w:rsidP="00C208DB">
      <w:pPr>
        <w:jc w:val="both"/>
      </w:pPr>
      <w:r>
        <w:t>A lett egészségügyi rendszer tartós alulfinanszírozottságának kezelés előfeltétele a jó minőségű ellátáshoz való hozzáférés javításának az egész lakosság számára</w:t>
      </w:r>
      <w:r w:rsidR="00E02B4B">
        <w:t xml:space="preserve"> vö. </w:t>
      </w:r>
      <w:hyperlink r:id="rId13" w:history="1">
        <w:r w:rsidR="00E02B4B" w:rsidRPr="007E4BF0">
          <w:rPr>
            <w:rStyle w:val="Hiperhivatkozs"/>
          </w:rPr>
          <w:t>https://academic.oup.com/eurpub/article/28/suppl_4/cky213.593/5192586</w:t>
        </w:r>
      </w:hyperlink>
      <w:r w:rsidR="00E02B4B">
        <w:t>.</w:t>
      </w:r>
    </w:p>
    <w:p w14:paraId="5C5C6FC1" w14:textId="67A085C9" w:rsidR="00DF7EDF" w:rsidRDefault="00E3218A" w:rsidP="00C208DB">
      <w:pPr>
        <w:jc w:val="both"/>
      </w:pPr>
      <w:r>
        <w:t>Ezzel egy időben a lett egészségügyi rendszer megkezdte a kórházi szektor jobbá tételét. A kihívás maga a megelőzés és az alapellátás megerősítése jelentette. Ez a lakosság állapotának színvonalának növeléséhez és az egészségügyi egyenlőtlenségek csökkentéséhez vezet</w:t>
      </w:r>
      <w:r w:rsidR="00E02B4B">
        <w:t xml:space="preserve"> vö. </w:t>
      </w:r>
      <w:hyperlink r:id="rId14" w:history="1">
        <w:r w:rsidR="00E02B4B" w:rsidRPr="007E4BF0">
          <w:rPr>
            <w:rStyle w:val="Hiperhivatkozs"/>
          </w:rPr>
          <w:t>https://academic.oup.com/eurpub/article/28/suppl_4/cky213.593/5192586</w:t>
        </w:r>
      </w:hyperlink>
      <w:r w:rsidR="00E02B4B">
        <w:t>.</w:t>
      </w:r>
    </w:p>
    <w:p w14:paraId="54441782" w14:textId="77777777" w:rsidR="004C5829" w:rsidRDefault="004C5829">
      <w:pPr>
        <w:rPr>
          <w:rFonts w:asciiTheme="majorHAnsi" w:eastAsiaTheme="majorEastAsia" w:hAnsiTheme="majorHAnsi" w:cstheme="majorBidi"/>
          <w:color w:val="2F5496" w:themeColor="accent1" w:themeShade="BF"/>
          <w:sz w:val="26"/>
          <w:szCs w:val="26"/>
        </w:rPr>
      </w:pPr>
      <w:r>
        <w:br w:type="page"/>
      </w:r>
    </w:p>
    <w:p w14:paraId="61381D12" w14:textId="0AEA296E" w:rsidR="00DF7EDF" w:rsidRDefault="00E3218A" w:rsidP="00C208DB">
      <w:pPr>
        <w:pStyle w:val="Cmsor2"/>
        <w:jc w:val="both"/>
      </w:pPr>
      <w:bookmarkStart w:id="18" w:name="_Toc90373450"/>
      <w:r>
        <w:lastRenderedPageBreak/>
        <w:t>Adatok és módszerek</w:t>
      </w:r>
      <w:bookmarkEnd w:id="18"/>
    </w:p>
    <w:p w14:paraId="40C03333" w14:textId="77777777" w:rsidR="00DF7EDF" w:rsidRDefault="00E3218A" w:rsidP="00C208DB">
      <w:pPr>
        <w:pBdr>
          <w:top w:val="nil"/>
          <w:left w:val="nil"/>
          <w:bottom w:val="nil"/>
          <w:right w:val="nil"/>
          <w:between w:val="nil"/>
        </w:pBdr>
        <w:jc w:val="both"/>
      </w:pPr>
      <w:r>
        <w:t>Az adatokat az Eurostat weboldaláról töltöttük le. Az Eurostat az Európai Bizottság egyik főigazgatósága, amelynek székhelye Luxemburgban van. Fő célja megfelelő statisztikai információk biztosítása az Európai Unió intézményeinek, valamint a statisztikai módszerek harmonizációja a tagállamok, az EFTA-országok és a tagjelöltek között. A felhasznált statisztikák a mellékletben található linkeken keresztül érhetőek el.</w:t>
      </w:r>
    </w:p>
    <w:p w14:paraId="28790871" w14:textId="77777777" w:rsidR="00DF7EDF" w:rsidRDefault="00E3218A" w:rsidP="00C208DB">
      <w:pPr>
        <w:pStyle w:val="Cmsor3"/>
        <w:jc w:val="both"/>
      </w:pPr>
      <w:bookmarkStart w:id="19" w:name="_Toc90373451"/>
      <w:r>
        <w:t>Saját adatvagyon</w:t>
      </w:r>
      <w:bookmarkEnd w:id="19"/>
    </w:p>
    <w:p w14:paraId="7713B60B" w14:textId="724185EE" w:rsidR="000125E4" w:rsidRDefault="00E02B4B" w:rsidP="00C208DB">
      <w:pPr>
        <w:jc w:val="both"/>
      </w:pPr>
      <w:hyperlink r:id="rId15" w:history="1">
        <w:r w:rsidR="000125E4" w:rsidRPr="0079132F">
          <w:rPr>
            <w:rStyle w:val="Hiperhivatkozs"/>
          </w:rPr>
          <w:t>https://miau.my-x.hu/miau/279/eu_egyenszilardsag.zip</w:t>
        </w:r>
      </w:hyperlink>
    </w:p>
    <w:p w14:paraId="46459385" w14:textId="56FA0AC8" w:rsidR="00DF7EDF" w:rsidRDefault="00E02B4B" w:rsidP="00C208DB">
      <w:pPr>
        <w:jc w:val="both"/>
      </w:pPr>
      <w:hyperlink r:id="rId16" w:history="1">
        <w:r w:rsidR="000125E4" w:rsidRPr="0079132F">
          <w:rPr>
            <w:rStyle w:val="Hiperhivatkozs"/>
          </w:rPr>
          <w:t>https://miau.my-x.hu/miau/279/eu_egyenszilardsag.xlsx</w:t>
        </w:r>
      </w:hyperlink>
    </w:p>
    <w:p w14:paraId="3225D46D" w14:textId="77777777" w:rsidR="00D662E2" w:rsidRDefault="00D662E2" w:rsidP="00D662E2">
      <w:pPr>
        <w:pBdr>
          <w:top w:val="nil"/>
          <w:left w:val="nil"/>
          <w:bottom w:val="nil"/>
          <w:right w:val="nil"/>
          <w:between w:val="nil"/>
        </w:pBdr>
        <w:jc w:val="both"/>
      </w:pPr>
      <w:r>
        <w:t xml:space="preserve">Nulladik lépésben mi 2019 terveztünk egy pillanatképet csinálni. Ez azt jelenti, hogy csak 2019-es adatokkal dolgoztunk (vö. hivatkozott XLSX). </w:t>
      </w:r>
    </w:p>
    <w:p w14:paraId="70532499" w14:textId="77777777" w:rsidR="00D662E2" w:rsidRDefault="00D662E2" w:rsidP="00D662E2">
      <w:pPr>
        <w:pBdr>
          <w:top w:val="nil"/>
          <w:left w:val="nil"/>
          <w:bottom w:val="nil"/>
          <w:right w:val="nil"/>
          <w:between w:val="nil"/>
        </w:pBdr>
        <w:jc w:val="both"/>
      </w:pPr>
      <w:r>
        <w:t xml:space="preserve">Az adatforrás e tekintetben olyan statisztikai adatokat adott a kezünkbe, amelynek téma címei a következők: “Egészségügyi kiadási statisztikák”, “Alkoholfogyasztási statisztikák”, “Funkcionális és tevékenység korlátozási statisztikák”, “Az egészséges életévek statisztikái”, “Halandósági és várható élettartam statisztikák”, “Túlsúly és elhízás - BMI statisztikák”, valamint “Önálló egészségügyi statisztikák” voltak. </w:t>
      </w:r>
    </w:p>
    <w:p w14:paraId="76391F31" w14:textId="77777777" w:rsidR="00DF7EDF" w:rsidRDefault="00E3218A" w:rsidP="00C208DB">
      <w:pPr>
        <w:pStyle w:val="Cmsor3"/>
        <w:jc w:val="both"/>
      </w:pPr>
      <w:bookmarkStart w:id="20" w:name="_heading=h.sboig8qoko5q" w:colFirst="0" w:colLast="0"/>
      <w:bookmarkStart w:id="21" w:name="_Toc90373452"/>
      <w:bookmarkEnd w:id="20"/>
      <w:r>
        <w:t>Saját módszertan</w:t>
      </w:r>
      <w:bookmarkEnd w:id="21"/>
    </w:p>
    <w:p w14:paraId="16CD00A6" w14:textId="77777777" w:rsidR="00DF7EDF" w:rsidRDefault="00E3218A" w:rsidP="00C208DB">
      <w:pPr>
        <w:pBdr>
          <w:top w:val="nil"/>
          <w:left w:val="nil"/>
          <w:bottom w:val="nil"/>
          <w:right w:val="nil"/>
          <w:between w:val="nil"/>
        </w:pBdr>
        <w:jc w:val="both"/>
      </w:pPr>
      <w:r>
        <w:t>Első lépésként az adatokat nyers formában kigyűjtöttük. Az egyes kimutatások országai és a mellettük szereplő statisztikai adatok jelentették ezt a lépést.</w:t>
      </w:r>
    </w:p>
    <w:p w14:paraId="519E8C10" w14:textId="77777777" w:rsidR="00DF7EDF" w:rsidRDefault="00E3218A" w:rsidP="00C208DB">
      <w:pPr>
        <w:pBdr>
          <w:top w:val="nil"/>
          <w:left w:val="nil"/>
          <w:bottom w:val="nil"/>
          <w:right w:val="nil"/>
          <w:between w:val="nil"/>
        </w:pBdr>
        <w:jc w:val="both"/>
      </w:pPr>
      <w:r>
        <w:rPr>
          <w:noProof/>
        </w:rPr>
        <w:drawing>
          <wp:inline distT="114300" distB="114300" distL="114300" distR="114300" wp14:anchorId="0BC76EE0" wp14:editId="7CF54F27">
            <wp:extent cx="5760410" cy="9398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760410" cy="939800"/>
                    </a:xfrm>
                    <a:prstGeom prst="rect">
                      <a:avLst/>
                    </a:prstGeom>
                    <a:ln/>
                  </pic:spPr>
                </pic:pic>
              </a:graphicData>
            </a:graphic>
          </wp:inline>
        </w:drawing>
      </w:r>
    </w:p>
    <w:p w14:paraId="538CCA13" w14:textId="77777777" w:rsidR="00D662E2" w:rsidRDefault="00E3218A" w:rsidP="00C208DB">
      <w:pPr>
        <w:pBdr>
          <w:top w:val="nil"/>
          <w:left w:val="nil"/>
          <w:bottom w:val="nil"/>
          <w:right w:val="nil"/>
          <w:between w:val="nil"/>
        </w:pBdr>
        <w:jc w:val="both"/>
      </w:pPr>
      <w:r>
        <w:t>Második lépésben az kutatásban szereplő adatokat összegy</w:t>
      </w:r>
      <w:r w:rsidR="00D662E2">
        <w:t>ű</w:t>
      </w:r>
      <w:r>
        <w:t xml:space="preserve">jtöttük, egységesítettük és kiszűrtük a </w:t>
      </w:r>
      <w:proofErr w:type="spellStart"/>
      <w:r>
        <w:t>duplikációkat</w:t>
      </w:r>
      <w:proofErr w:type="spellEnd"/>
      <w:r>
        <w:t xml:space="preserve">. A </w:t>
      </w:r>
      <w:proofErr w:type="spellStart"/>
      <w:r>
        <w:t>duplikáció</w:t>
      </w:r>
      <w:proofErr w:type="spellEnd"/>
      <w:r>
        <w:t xml:space="preserve"> szűrés után a nyers adatokon függvényekkel való végig haladás követte. Ezzel elértük azt, hogy az egységesített országok mellé és a megfelelő attribútumok alá a </w:t>
      </w:r>
      <w:proofErr w:type="spellStart"/>
      <w:r>
        <w:t>valid</w:t>
      </w:r>
      <w:proofErr w:type="spellEnd"/>
      <w:r>
        <w:t xml:space="preserve"> adat kerüljön. Tovább feltüntettük az egyes attribútumok mértékegységét. </w:t>
      </w:r>
    </w:p>
    <w:p w14:paraId="56B3978E" w14:textId="77777777" w:rsidR="00D662E2" w:rsidRDefault="00E3218A" w:rsidP="00C208DB">
      <w:pPr>
        <w:pBdr>
          <w:top w:val="nil"/>
          <w:left w:val="nil"/>
          <w:bottom w:val="nil"/>
          <w:right w:val="nil"/>
          <w:between w:val="nil"/>
        </w:pBdr>
        <w:jc w:val="both"/>
      </w:pPr>
      <w:r>
        <w:t>Ezután meghatároztuk az egyes tulajdonságok irányát. Ez a rangsor készítéshez volt szükséges. Ha 0 szerepel az adott attribútum felett, akkor egyenes arányos, ha 1-es szerepel, akkor fordítottan arányos. Azaz</w:t>
      </w:r>
      <w:r w:rsidR="00D662E2">
        <w:t>,</w:t>
      </w:r>
      <w:r>
        <w:t xml:space="preserve"> ha 1-es szerepelt irányként, akkor az adott intervallumot vizsgálva, minél nagyobb egy érték, annál hátrébb kerül</w:t>
      </w:r>
      <w:r w:rsidR="00D662E2">
        <w:t>hetett</w:t>
      </w:r>
      <w:r>
        <w:t xml:space="preserve"> a</w:t>
      </w:r>
      <w:r w:rsidR="00D662E2">
        <w:t xml:space="preserve">z aggregált </w:t>
      </w:r>
      <w:proofErr w:type="spellStart"/>
      <w:r w:rsidR="00D662E2">
        <w:t>idealitási</w:t>
      </w:r>
      <w:proofErr w:type="spellEnd"/>
      <w:r>
        <w:t xml:space="preserve"> rangsorban</w:t>
      </w:r>
      <w:r w:rsidR="00D662E2">
        <w:t xml:space="preserve"> – bár keresni azt kereste az </w:t>
      </w:r>
      <w:proofErr w:type="spellStart"/>
      <w:r w:rsidR="00D662E2">
        <w:t>optimaliáció</w:t>
      </w:r>
      <w:proofErr w:type="spellEnd"/>
      <w:r w:rsidR="00D662E2">
        <w:t>, vajon lehet-e minden ország a vizsgált attribútumok tekintetében másként egyforma?</w:t>
      </w:r>
      <w:r>
        <w:t xml:space="preserve"> </w:t>
      </w:r>
    </w:p>
    <w:p w14:paraId="4A701EA6" w14:textId="5CD8D77B" w:rsidR="00DF7EDF" w:rsidRDefault="00E3218A" w:rsidP="00C208DB">
      <w:pPr>
        <w:pBdr>
          <w:top w:val="nil"/>
          <w:left w:val="nil"/>
          <w:bottom w:val="nil"/>
          <w:right w:val="nil"/>
          <w:between w:val="nil"/>
        </w:pBdr>
        <w:jc w:val="both"/>
      </w:pPr>
      <w:r>
        <w:t xml:space="preserve">Ezzel ellentétben, ha 0 volt az irány, akkor az azt jelentette, hogy minél kisebb egy érték egy adott intervallumban, az annál jobb jellemző, ezért a rangsorban is előrébb helyezkedett el. Voltak olyan országok, amelyekhez nem tartozott attribútum érték. Ezeket az országokat, a mi szemléletünk szerint nem vettük figyelembe. Így 26 országgal dolgoztunk, </w:t>
      </w:r>
      <w:r w:rsidR="00D662E2">
        <w:t xml:space="preserve">s véletlenszerűen éppen </w:t>
      </w:r>
      <w:r>
        <w:t>26 tulajdonsággal</w:t>
      </w:r>
      <w:r w:rsidR="00D662E2">
        <w:t xml:space="preserve"> (vö. 1. ábra)</w:t>
      </w:r>
      <w:r>
        <w:t xml:space="preserve">. </w:t>
      </w:r>
    </w:p>
    <w:p w14:paraId="4A54A22B" w14:textId="0B602AA4" w:rsidR="00DF7EDF" w:rsidRDefault="00E3218A" w:rsidP="00C208DB">
      <w:pPr>
        <w:pBdr>
          <w:top w:val="nil"/>
          <w:left w:val="nil"/>
          <w:bottom w:val="nil"/>
          <w:right w:val="nil"/>
          <w:between w:val="nil"/>
        </w:pBdr>
        <w:jc w:val="both"/>
      </w:pPr>
      <w:r>
        <w:rPr>
          <w:noProof/>
        </w:rPr>
        <w:lastRenderedPageBreak/>
        <w:drawing>
          <wp:inline distT="114300" distB="114300" distL="114300" distR="114300" wp14:anchorId="69EA8BD1" wp14:editId="6602CC7B">
            <wp:extent cx="5760410" cy="12192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760410" cy="1219200"/>
                    </a:xfrm>
                    <a:prstGeom prst="rect">
                      <a:avLst/>
                    </a:prstGeom>
                    <a:ln/>
                  </pic:spPr>
                </pic:pic>
              </a:graphicData>
            </a:graphic>
          </wp:inline>
        </w:drawing>
      </w:r>
    </w:p>
    <w:p w14:paraId="0350920D" w14:textId="6BD4BC00" w:rsidR="00D662E2" w:rsidRDefault="00D662E2" w:rsidP="00D662E2">
      <w:pPr>
        <w:pStyle w:val="Listaszerbekezds"/>
        <w:numPr>
          <w:ilvl w:val="0"/>
          <w:numId w:val="3"/>
        </w:numPr>
        <w:pBdr>
          <w:top w:val="nil"/>
          <w:left w:val="nil"/>
          <w:bottom w:val="nil"/>
          <w:right w:val="nil"/>
          <w:between w:val="nil"/>
        </w:pBdr>
        <w:jc w:val="both"/>
      </w:pPr>
      <w:r>
        <w:t>Ábra: Attribútum(csoportok), mértékegységek, irányok (forrás: XLSX – saját ábrázolás)</w:t>
      </w:r>
    </w:p>
    <w:p w14:paraId="2BDE199F" w14:textId="54B4EDB6" w:rsidR="00DF7EDF" w:rsidRDefault="00E3218A" w:rsidP="00C208DB">
      <w:pPr>
        <w:pBdr>
          <w:top w:val="nil"/>
          <w:left w:val="nil"/>
          <w:bottom w:val="nil"/>
          <w:right w:val="nil"/>
          <w:between w:val="nil"/>
        </w:pBdr>
        <w:jc w:val="both"/>
      </w:pPr>
      <w:r>
        <w:t xml:space="preserve">Harmadik lépésként az az egyes országok tulajdonságait sorrendbe tettük, valamint minden országnak beállítottunk egy </w:t>
      </w:r>
      <w:r w:rsidR="001B4775">
        <w:t xml:space="preserve">(a 26*26-os OAM-hoz illő) </w:t>
      </w:r>
      <w:r>
        <w:t xml:space="preserve">1000-es ideális pontot. Ezzel előre meghatározva azt, hogy minden ország </w:t>
      </w:r>
      <w:r w:rsidR="001B4775">
        <w:t xml:space="preserve">esetlegesen lehet majd </w:t>
      </w:r>
      <w:r>
        <w:t xml:space="preserve">másként egyenlő. Azután ezt beadtuk ezt a mátrixot az országok nevei nélkül egy internetes oldalon megtalálható </w:t>
      </w:r>
      <w:proofErr w:type="spellStart"/>
      <w:r>
        <w:t>solvernek</w:t>
      </w:r>
      <w:proofErr w:type="spellEnd"/>
      <w:r w:rsidR="001B4775">
        <w:t xml:space="preserve"> (vö. 2. ábra)</w:t>
      </w:r>
      <w:r>
        <w:t>. (</w:t>
      </w:r>
      <w:hyperlink r:id="rId19">
        <w:r>
          <w:rPr>
            <w:color w:val="1155CC"/>
            <w:u w:val="single"/>
          </w:rPr>
          <w:t>https://miau.my-x.hu/myx-free/coco</w:t>
        </w:r>
      </w:hyperlink>
      <w:r>
        <w:t>)</w:t>
      </w:r>
    </w:p>
    <w:p w14:paraId="0289C5FA" w14:textId="3C102FD1" w:rsidR="00DF7EDF" w:rsidRDefault="00E3218A" w:rsidP="00C208DB">
      <w:pPr>
        <w:pBdr>
          <w:top w:val="nil"/>
          <w:left w:val="nil"/>
          <w:bottom w:val="nil"/>
          <w:right w:val="nil"/>
          <w:between w:val="nil"/>
        </w:pBdr>
        <w:jc w:val="both"/>
      </w:pPr>
      <w:r>
        <w:rPr>
          <w:noProof/>
        </w:rPr>
        <w:drawing>
          <wp:inline distT="114300" distB="114300" distL="114300" distR="114300" wp14:anchorId="146B78AE" wp14:editId="7A01778F">
            <wp:extent cx="5760410" cy="1612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760410" cy="1612900"/>
                    </a:xfrm>
                    <a:prstGeom prst="rect">
                      <a:avLst/>
                    </a:prstGeom>
                    <a:ln/>
                  </pic:spPr>
                </pic:pic>
              </a:graphicData>
            </a:graphic>
          </wp:inline>
        </w:drawing>
      </w:r>
    </w:p>
    <w:p w14:paraId="54073074" w14:textId="0696FB76" w:rsidR="001B4775" w:rsidRDefault="001B4775" w:rsidP="001B4775">
      <w:pPr>
        <w:pStyle w:val="Listaszerbekezds"/>
        <w:numPr>
          <w:ilvl w:val="0"/>
          <w:numId w:val="3"/>
        </w:numPr>
        <w:pBdr>
          <w:top w:val="nil"/>
          <w:left w:val="nil"/>
          <w:bottom w:val="nil"/>
          <w:right w:val="nil"/>
          <w:between w:val="nil"/>
        </w:pBdr>
        <w:jc w:val="both"/>
      </w:pPr>
      <w:r>
        <w:t xml:space="preserve">Ábra – A 26 attribútum sorszámnézete (forrás: XLSX – saját ábrázolás) – minden adat a jobb szélső oszlop kivételével sorszám, míg a jobb szélső oszlop mértékegysége </w:t>
      </w:r>
      <w:proofErr w:type="spellStart"/>
      <w:r>
        <w:t>idealitáspont</w:t>
      </w:r>
      <w:proofErr w:type="spellEnd"/>
      <w:r>
        <w:t xml:space="preserve"> – az oszlopfejléc azonos az 1. ábra oszlopfejlécével</w:t>
      </w:r>
    </w:p>
    <w:p w14:paraId="7A7CB9CB" w14:textId="7499FBDD" w:rsidR="00DF7EDF" w:rsidRDefault="00E3218A" w:rsidP="00C208DB">
      <w:pPr>
        <w:pBdr>
          <w:top w:val="nil"/>
          <w:left w:val="nil"/>
          <w:bottom w:val="nil"/>
          <w:right w:val="nil"/>
          <w:between w:val="nil"/>
        </w:pBdr>
        <w:jc w:val="both"/>
      </w:pPr>
      <w:r>
        <w:t xml:space="preserve">Negyedik lépésként megkaptuk a </w:t>
      </w:r>
      <w:proofErr w:type="spellStart"/>
      <w:r>
        <w:t>solver</w:t>
      </w:r>
      <w:proofErr w:type="spellEnd"/>
      <w:r>
        <w:t xml:space="preserve"> által </w:t>
      </w:r>
      <w:r w:rsidR="007F1B0A">
        <w:t>számított</w:t>
      </w:r>
      <w:r>
        <w:t xml:space="preserve"> eredményt</w:t>
      </w:r>
      <w:r w:rsidR="007F1B0A">
        <w:t xml:space="preserve"> (vö. 3. ábra)</w:t>
      </w:r>
      <w:r>
        <w:t>. Ebből a kapott eredményből meg tudtuk határozni, hogy melyek azok a jellemzők, amelyek számunkra</w:t>
      </w:r>
      <w:r w:rsidR="007F1B0A">
        <w:t xml:space="preserve"> még továbbra is</w:t>
      </w:r>
      <w:r>
        <w:t xml:space="preserve"> relevánsak</w:t>
      </w:r>
      <w:r w:rsidR="007F1B0A">
        <w:t xml:space="preserve"> (vö. sárga oszlopok)</w:t>
      </w:r>
      <w:r>
        <w:t>. Melyek azok a jellemzők, amelyek segítségével össze tudjuk hasonlítani az országokat egymással. A sárgával kijelölt oszlopok jelentették számunkra a releváns jellemzőket</w:t>
      </w:r>
      <w:r w:rsidR="007F1B0A">
        <w:t>, vagyis melyek nem vettek részt aktívan az elsődlegesen minden-ország-lehet-másként-egyforma-állapot levezetésében:</w:t>
      </w:r>
    </w:p>
    <w:p w14:paraId="1DF0A6DF" w14:textId="5260380F" w:rsidR="00DF7EDF" w:rsidRDefault="00E3218A" w:rsidP="00C208DB">
      <w:pPr>
        <w:pBdr>
          <w:top w:val="nil"/>
          <w:left w:val="nil"/>
          <w:bottom w:val="nil"/>
          <w:right w:val="nil"/>
          <w:between w:val="nil"/>
        </w:pBdr>
        <w:jc w:val="both"/>
      </w:pPr>
      <w:r>
        <w:rPr>
          <w:noProof/>
        </w:rPr>
        <w:drawing>
          <wp:inline distT="114300" distB="114300" distL="114300" distR="114300" wp14:anchorId="2554ACAD" wp14:editId="3C7128E9">
            <wp:extent cx="5760410" cy="21844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760410" cy="2184400"/>
                    </a:xfrm>
                    <a:prstGeom prst="rect">
                      <a:avLst/>
                    </a:prstGeom>
                    <a:ln/>
                  </pic:spPr>
                </pic:pic>
              </a:graphicData>
            </a:graphic>
          </wp:inline>
        </w:drawing>
      </w:r>
    </w:p>
    <w:p w14:paraId="343E88D0" w14:textId="4F802994" w:rsidR="00DF7EDF" w:rsidRDefault="007F1B0A" w:rsidP="00C208DB">
      <w:pPr>
        <w:pStyle w:val="Listaszerbekezds"/>
        <w:numPr>
          <w:ilvl w:val="0"/>
          <w:numId w:val="3"/>
        </w:numPr>
        <w:pBdr>
          <w:top w:val="nil"/>
          <w:left w:val="nil"/>
          <w:bottom w:val="nil"/>
          <w:right w:val="nil"/>
          <w:between w:val="nil"/>
        </w:pBdr>
        <w:jc w:val="both"/>
      </w:pPr>
      <w:r>
        <w:t xml:space="preserve">Ábra: Az attribútumok csoportosítása (forrás: XLSX – saját ábrázolás) </w:t>
      </w:r>
      <w:r w:rsidR="00E3218A">
        <w:br w:type="page"/>
      </w:r>
    </w:p>
    <w:p w14:paraId="5E135832" w14:textId="436C16B7" w:rsidR="00DF7EDF" w:rsidRDefault="00E3218A" w:rsidP="00C208DB">
      <w:pPr>
        <w:pBdr>
          <w:top w:val="nil"/>
          <w:left w:val="nil"/>
          <w:bottom w:val="nil"/>
          <w:right w:val="nil"/>
          <w:between w:val="nil"/>
        </w:pBdr>
        <w:jc w:val="both"/>
      </w:pPr>
      <w:r>
        <w:lastRenderedPageBreak/>
        <w:t>Ötödik lépésben ezeket az oszlopokat</w:t>
      </w:r>
      <w:r w:rsidR="007F1B0A">
        <w:t xml:space="preserve"> átvezettük </w:t>
      </w:r>
      <w:r>
        <w:t xml:space="preserve">egy </w:t>
      </w:r>
      <w:r w:rsidR="007F1B0A">
        <w:t xml:space="preserve">önálló </w:t>
      </w:r>
      <w:r>
        <w:t>táblázatba</w:t>
      </w:r>
      <w:r w:rsidR="007F1B0A">
        <w:t xml:space="preserve"> (OAM2 = objektum-attribútum-mátrix)</w:t>
      </w:r>
      <w:r>
        <w:t xml:space="preserve">. Ezekhez a tulajdonságokhoz </w:t>
      </w:r>
      <w:r w:rsidR="007F1B0A">
        <w:t>ismét</w:t>
      </w:r>
      <w:r>
        <w:t xml:space="preserve"> hozzárendeltünk egy ezres ideális pontot. Szintén beadtuk </w:t>
      </w:r>
      <w:r w:rsidR="007F1B0A">
        <w:t xml:space="preserve">a szűkített OAM-ot </w:t>
      </w:r>
      <w:r>
        <w:t xml:space="preserve">az internetes oldalon található </w:t>
      </w:r>
      <w:proofErr w:type="spellStart"/>
      <w:r>
        <w:t>Solvernek</w:t>
      </w:r>
      <w:proofErr w:type="spellEnd"/>
      <w:r w:rsidR="007F1B0A">
        <w:t xml:space="preserve"> (vö. 4. ábra):</w:t>
      </w:r>
    </w:p>
    <w:p w14:paraId="272B5EB1" w14:textId="24B031BD" w:rsidR="00DF7EDF" w:rsidRDefault="00E3218A" w:rsidP="00C208DB">
      <w:pPr>
        <w:pBdr>
          <w:top w:val="nil"/>
          <w:left w:val="nil"/>
          <w:bottom w:val="nil"/>
          <w:right w:val="nil"/>
          <w:between w:val="nil"/>
        </w:pBdr>
        <w:jc w:val="both"/>
      </w:pPr>
      <w:r>
        <w:rPr>
          <w:noProof/>
        </w:rPr>
        <w:drawing>
          <wp:inline distT="114300" distB="114300" distL="114300" distR="114300" wp14:anchorId="5C3B5819" wp14:editId="6BAF8EAC">
            <wp:extent cx="5760410" cy="41402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760410" cy="4140200"/>
                    </a:xfrm>
                    <a:prstGeom prst="rect">
                      <a:avLst/>
                    </a:prstGeom>
                    <a:ln/>
                  </pic:spPr>
                </pic:pic>
              </a:graphicData>
            </a:graphic>
          </wp:inline>
        </w:drawing>
      </w:r>
    </w:p>
    <w:p w14:paraId="1670EF89" w14:textId="7C2ED5AC" w:rsidR="007F1B0A" w:rsidRDefault="007F1B0A" w:rsidP="007F1B0A">
      <w:pPr>
        <w:pStyle w:val="Listaszerbekezds"/>
        <w:numPr>
          <w:ilvl w:val="0"/>
          <w:numId w:val="3"/>
        </w:numPr>
        <w:pBdr>
          <w:top w:val="nil"/>
          <w:left w:val="nil"/>
          <w:bottom w:val="nil"/>
          <w:right w:val="nil"/>
          <w:between w:val="nil"/>
        </w:pBdr>
        <w:jc w:val="both"/>
      </w:pPr>
      <w:r>
        <w:t>Ábra: A szűkített OAM (forrás: XLSX – saját ábrázolás)</w:t>
      </w:r>
    </w:p>
    <w:p w14:paraId="37F722B2" w14:textId="62165C2E" w:rsidR="007F1B0A" w:rsidRDefault="00E3218A" w:rsidP="00C208DB">
      <w:pPr>
        <w:pBdr>
          <w:top w:val="nil"/>
          <w:left w:val="nil"/>
          <w:bottom w:val="nil"/>
          <w:right w:val="nil"/>
          <w:between w:val="nil"/>
        </w:pBdr>
        <w:jc w:val="both"/>
      </w:pPr>
      <w:r>
        <w:t xml:space="preserve">A </w:t>
      </w:r>
      <w:proofErr w:type="spellStart"/>
      <w:r>
        <w:t>Solver</w:t>
      </w:r>
      <w:proofErr w:type="spellEnd"/>
      <w:r>
        <w:t xml:space="preserve"> által </w:t>
      </w:r>
      <w:r w:rsidR="007F1B0A">
        <w:t>adott</w:t>
      </w:r>
      <w:r>
        <w:t xml:space="preserve"> eredmény jelentette a hatodik lépés alapját. Az 1000 ideális pont és a </w:t>
      </w:r>
      <w:proofErr w:type="spellStart"/>
      <w:r>
        <w:t>solver</w:t>
      </w:r>
      <w:proofErr w:type="spellEnd"/>
      <w:r>
        <w:t xml:space="preserve"> által becsült ideális pont különbsége alapján határoztuk meg </w:t>
      </w:r>
      <w:r w:rsidR="007F1B0A">
        <w:t xml:space="preserve">az </w:t>
      </w:r>
      <w:r>
        <w:t xml:space="preserve">országok közötti </w:t>
      </w:r>
      <w:r w:rsidR="007F1B0A">
        <w:t xml:space="preserve">optimális/objektív </w:t>
      </w:r>
      <w:r>
        <w:t xml:space="preserve">rangsort. </w:t>
      </w:r>
      <w:r w:rsidR="007F1B0A">
        <w:t xml:space="preserve">Az 1000 normaponttól való eltérés léte az alapja egyáltalán egy objektív </w:t>
      </w:r>
      <w:proofErr w:type="spellStart"/>
      <w:r w:rsidR="007F1B0A">
        <w:t>idealitás</w:t>
      </w:r>
      <w:proofErr w:type="spellEnd"/>
      <w:r w:rsidR="007F1B0A">
        <w:t xml:space="preserve"> skála használatának – ennek hiányában szinte minden más rangsorolás naiv (=optimalizálatlan).</w:t>
      </w:r>
    </w:p>
    <w:p w14:paraId="45DC6EB0" w14:textId="0F1CE04C" w:rsidR="00DF7EDF" w:rsidRDefault="00E3218A" w:rsidP="00C208DB">
      <w:pPr>
        <w:pBdr>
          <w:top w:val="nil"/>
          <w:left w:val="nil"/>
          <w:bottom w:val="nil"/>
          <w:right w:val="nil"/>
          <w:between w:val="nil"/>
        </w:pBdr>
        <w:jc w:val="both"/>
      </w:pPr>
      <w:r>
        <w:t xml:space="preserve">A </w:t>
      </w:r>
      <w:proofErr w:type="spellStart"/>
      <w:r>
        <w:t>solveres</w:t>
      </w:r>
      <w:proofErr w:type="spellEnd"/>
      <w:r>
        <w:t xml:space="preserve"> megközelítésnél Magyarország a 21. helyen helyezkedik el a 26 általunk választo</w:t>
      </w:r>
      <w:r w:rsidR="009F1907">
        <w:t>t</w:t>
      </w:r>
      <w:r>
        <w:t>t tagország közül. Emel</w:t>
      </w:r>
      <w:r w:rsidR="009F1907">
        <w:t>l</w:t>
      </w:r>
      <w:r>
        <w:t>ett feltüntettünk két naiv megközelítést</w:t>
      </w:r>
      <w:r w:rsidR="009F1907">
        <w:t xml:space="preserve"> is</w:t>
      </w:r>
      <w:r>
        <w:t xml:space="preserve">. Ezeket a módszereket akkor alkalmaztuk volna, hogyha ezt a </w:t>
      </w:r>
      <w:proofErr w:type="spellStart"/>
      <w:r>
        <w:t>solver</w:t>
      </w:r>
      <w:proofErr w:type="spellEnd"/>
      <w:r>
        <w:t xml:space="preserve"> alapú megközelítést nem ismertük volna. Az egyik na</w:t>
      </w:r>
      <w:r w:rsidR="009F1907">
        <w:t>i</w:t>
      </w:r>
      <w:r>
        <w:t xml:space="preserve">v megközelítés a szűrt (11 darab) tulajdonságok </w:t>
      </w:r>
      <w:r w:rsidR="009F1907">
        <w:t>sorszám-</w:t>
      </w:r>
      <w:r>
        <w:t>átlaga határozta meg. A na</w:t>
      </w:r>
      <w:r w:rsidR="009F1907">
        <w:t>i</w:t>
      </w:r>
      <w:r>
        <w:t xml:space="preserve">v II. megközelítés pedig a szűretlen (26 darab) tulajdonság </w:t>
      </w:r>
      <w:r w:rsidR="009F1907">
        <w:t xml:space="preserve">sorszám-átlaga </w:t>
      </w:r>
      <w:r>
        <w:t>határozta meg. A na</w:t>
      </w:r>
      <w:r w:rsidR="009F1907">
        <w:t>i</w:t>
      </w:r>
      <w:r>
        <w:t>v rangsorolások alapján Magyarország a 18. és a 16. helyen helyezkedne el az alábbi statisztikai adatok alapján</w:t>
      </w:r>
      <w:r w:rsidR="009F1907">
        <w:t xml:space="preserve"> (vö. 5. ábra)</w:t>
      </w:r>
      <w:r>
        <w:t>.</w:t>
      </w:r>
      <w:r w:rsidR="009F1907">
        <w:t xml:space="preserve"> A naiv megoldások esetén minden attribútum minden sorszámváltozása azonos fontossággal/súllyal esik latba, ami egy véletlenszerű megközelítés (vö. olimpiai pontozótáblák logikái).</w:t>
      </w:r>
    </w:p>
    <w:p w14:paraId="348F2D3B" w14:textId="47BB7C3C" w:rsidR="00DF7EDF" w:rsidRDefault="00E3218A" w:rsidP="00C208DB">
      <w:pPr>
        <w:pBdr>
          <w:top w:val="nil"/>
          <w:left w:val="nil"/>
          <w:bottom w:val="nil"/>
          <w:right w:val="nil"/>
          <w:between w:val="nil"/>
        </w:pBdr>
        <w:jc w:val="both"/>
      </w:pPr>
      <w:r>
        <w:rPr>
          <w:noProof/>
        </w:rPr>
        <w:lastRenderedPageBreak/>
        <w:drawing>
          <wp:inline distT="114300" distB="114300" distL="114300" distR="114300" wp14:anchorId="49014349" wp14:editId="507F2973">
            <wp:extent cx="5760410" cy="2044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760410" cy="2044700"/>
                    </a:xfrm>
                    <a:prstGeom prst="rect">
                      <a:avLst/>
                    </a:prstGeom>
                    <a:ln/>
                  </pic:spPr>
                </pic:pic>
              </a:graphicData>
            </a:graphic>
          </wp:inline>
        </w:drawing>
      </w:r>
    </w:p>
    <w:p w14:paraId="7E99F457" w14:textId="50E58521" w:rsidR="009F1907" w:rsidRDefault="009F1907" w:rsidP="009F1907">
      <w:pPr>
        <w:pStyle w:val="Listaszerbekezds"/>
        <w:numPr>
          <w:ilvl w:val="0"/>
          <w:numId w:val="3"/>
        </w:numPr>
        <w:pBdr>
          <w:top w:val="nil"/>
          <w:left w:val="nil"/>
          <w:bottom w:val="nil"/>
          <w:right w:val="nil"/>
          <w:between w:val="nil"/>
        </w:pBdr>
        <w:jc w:val="both"/>
      </w:pPr>
      <w:r>
        <w:t>Ábra – optimalizált és naiv megoldások (forrás: XLSX – saját ábrázolás)</w:t>
      </w:r>
    </w:p>
    <w:p w14:paraId="73C6FB5C" w14:textId="77777777" w:rsidR="00DF7EDF" w:rsidRDefault="00E3218A" w:rsidP="00C208DB">
      <w:pPr>
        <w:pStyle w:val="Cmsor2"/>
        <w:jc w:val="both"/>
      </w:pPr>
      <w:bookmarkStart w:id="22" w:name="_Toc90373453"/>
      <w:r>
        <w:t>Eredmények</w:t>
      </w:r>
      <w:bookmarkEnd w:id="22"/>
    </w:p>
    <w:p w14:paraId="33A5EAD7" w14:textId="77777777" w:rsidR="00DF7EDF" w:rsidRDefault="00E3218A" w:rsidP="00C208DB">
      <w:pPr>
        <w:pStyle w:val="Cmsor3"/>
        <w:jc w:val="both"/>
      </w:pPr>
      <w:bookmarkStart w:id="23" w:name="_Toc90373454"/>
      <w:r>
        <w:t>Hipotézisek/elvárások/kérdések</w:t>
      </w:r>
      <w:bookmarkEnd w:id="23"/>
    </w:p>
    <w:p w14:paraId="7F2EFBAA" w14:textId="5703376C" w:rsidR="00DF7EDF" w:rsidRDefault="00E3218A" w:rsidP="00C208DB">
      <w:pPr>
        <w:jc w:val="both"/>
      </w:pPr>
      <w:r>
        <w:t>A null hipotézist alátámasztottuk mi szerint Magyarország az Európai Uniós tagállamok közötti egészségügyi statisztikai rangsorolásban a vége táj</w:t>
      </w:r>
      <w:r w:rsidR="00BA0A59">
        <w:t>án</w:t>
      </w:r>
      <w:r>
        <w:t xml:space="preserve"> helyezkedik el. </w:t>
      </w:r>
    </w:p>
    <w:p w14:paraId="4879A67D" w14:textId="77777777" w:rsidR="00DF7EDF" w:rsidRDefault="00E3218A" w:rsidP="00C208DB">
      <w:pPr>
        <w:jc w:val="both"/>
      </w:pPr>
      <w:r>
        <w:t>Kérdések felmerülhetnek az emberben, hogy 2019 óta változott-e ez az egészségügyi statisztikák alapján a rangsorolás? Vajon a normától való eltérés változott-e? Milyen további tulajdonságok lehetnek azok, amely statisztika javítana Magyarország rangsorolásán? Melyek azok a lépések, amelyek által Magyarország lakosságának egészségügyi állapota fejlődne?</w:t>
      </w:r>
    </w:p>
    <w:p w14:paraId="7DF4DB74" w14:textId="77777777" w:rsidR="00DF7EDF" w:rsidRDefault="00E3218A" w:rsidP="00C208DB">
      <w:pPr>
        <w:pStyle w:val="Cmsor3"/>
        <w:jc w:val="both"/>
      </w:pPr>
      <w:bookmarkStart w:id="24" w:name="_Toc90373455"/>
      <w:r>
        <w:t>Válaszok/állapotok</w:t>
      </w:r>
      <w:bookmarkEnd w:id="24"/>
    </w:p>
    <w:p w14:paraId="3593ED5F" w14:textId="217A23ED" w:rsidR="00DF7EDF" w:rsidRDefault="00BA0A59" w:rsidP="00C208DB">
      <w:pPr>
        <w:jc w:val="both"/>
      </w:pPr>
      <w:r>
        <w:t xml:space="preserve">Az optimalizált megoldás rendelkezik saját belső minőségbiztosítással, mely értelmében </w:t>
      </w:r>
      <w:proofErr w:type="spellStart"/>
      <w:r>
        <w:t>valid</w:t>
      </w:r>
      <w:proofErr w:type="spellEnd"/>
      <w:r>
        <w:t xml:space="preserve"> egy országra vonatkozó becslés, ha egy inverz minta inverz (eltérő előjelű) eltéréshez vezet a normához képest, ami mind a 26 ország esetén igaz volt.</w:t>
      </w:r>
    </w:p>
    <w:p w14:paraId="65C0F70A" w14:textId="54FD0682" w:rsidR="00BA0A59" w:rsidRDefault="00BA0A59" w:rsidP="00C208DB">
      <w:pPr>
        <w:jc w:val="both"/>
      </w:pPr>
      <w:r>
        <w:t xml:space="preserve">A naiv megoldásoktól az eltérés nagy gyakoriságú (vö. 5. ábra </w:t>
      </w:r>
      <w:proofErr w:type="spellStart"/>
      <w:r>
        <w:t>true</w:t>
      </w:r>
      <w:proofErr w:type="spellEnd"/>
      <w:r>
        <w:t>/</w:t>
      </w:r>
      <w:proofErr w:type="spellStart"/>
      <w:r>
        <w:t>false</w:t>
      </w:r>
      <w:proofErr w:type="spellEnd"/>
      <w:r>
        <w:t xml:space="preserve"> állapotainak arányai), ahol </w:t>
      </w:r>
      <w:proofErr w:type="spellStart"/>
      <w:r>
        <w:t>true+true</w:t>
      </w:r>
      <w:proofErr w:type="spellEnd"/>
      <w:r>
        <w:t xml:space="preserve"> egy állapot, ha a 3 megoldási alternatíva ugyanazt mondja. Ez az 1. helyezett esetén igaz, ami egyszerre mind a három közelítés számára konzisztencia-erősítő.</w:t>
      </w:r>
    </w:p>
    <w:p w14:paraId="070635A6" w14:textId="77777777" w:rsidR="00DF7EDF" w:rsidRDefault="00E3218A" w:rsidP="00C208DB">
      <w:pPr>
        <w:pStyle w:val="Cmsor2"/>
        <w:jc w:val="both"/>
      </w:pPr>
      <w:bookmarkStart w:id="25" w:name="_Toc90373456"/>
      <w:r>
        <w:t>Vita</w:t>
      </w:r>
      <w:bookmarkEnd w:id="25"/>
    </w:p>
    <w:p w14:paraId="1444D682" w14:textId="56C4A33F" w:rsidR="00DF7EDF" w:rsidRDefault="00806784" w:rsidP="00BA0A59">
      <w:pPr>
        <w:jc w:val="both"/>
      </w:pPr>
      <w:r>
        <w:t xml:space="preserve">A cikk </w:t>
      </w:r>
      <w:r w:rsidR="00E83D21">
        <w:t xml:space="preserve">elsődlegesen </w:t>
      </w:r>
      <w:r>
        <w:t xml:space="preserve">nem foglalkozik a 26 nyers input-attribútum között magányosan jelen lévő </w:t>
      </w:r>
      <w:proofErr w:type="spellStart"/>
      <w:r>
        <w:t>méretfüggű</w:t>
      </w:r>
      <w:proofErr w:type="spellEnd"/>
      <w:r>
        <w:t xml:space="preserve"> (nem </w:t>
      </w:r>
      <w:proofErr w:type="spellStart"/>
      <w:r>
        <w:t>relativált</w:t>
      </w:r>
      <w:proofErr w:type="spellEnd"/>
      <w:r>
        <w:t xml:space="preserve">) mutatószám esetleges hatásával (vö. mértékegység = millió EUR). Mivel ez az attribútum része volt az elsőkörös </w:t>
      </w:r>
      <w:proofErr w:type="spellStart"/>
      <w:r>
        <w:t>anti</w:t>
      </w:r>
      <w:proofErr w:type="spellEnd"/>
      <w:r>
        <w:t xml:space="preserve">-diszkriminatív részeredménynek, így lehetséges, hogy enélkül a második körre részben/egészben más attribútumok maradtak volna, vagyis az attribútumcsoportok </w:t>
      </w:r>
      <w:proofErr w:type="spellStart"/>
      <w:r>
        <w:t>anti</w:t>
      </w:r>
      <w:proofErr w:type="spellEnd"/>
      <w:r>
        <w:t>-diszkriminatív potenciálja sokféleképpen érvényesülhet…</w:t>
      </w:r>
    </w:p>
    <w:p w14:paraId="50B78339" w14:textId="50D19F2B" w:rsidR="00E83D21" w:rsidRDefault="00E83D21" w:rsidP="00BA0A59">
      <w:pPr>
        <w:jc w:val="both"/>
      </w:pPr>
      <w:r>
        <w:t xml:space="preserve">A hivatkozott XLS 3. lépését bemutató munkalap alján azonban látható, miként lehet úm. </w:t>
      </w:r>
      <w:proofErr w:type="spellStart"/>
      <w:r>
        <w:t>meghackelni</w:t>
      </w:r>
      <w:proofErr w:type="spellEnd"/>
      <w:r>
        <w:t xml:space="preserve"> egy </w:t>
      </w:r>
      <w:proofErr w:type="spellStart"/>
      <w:r>
        <w:t>objektivizáló</w:t>
      </w:r>
      <w:proofErr w:type="spellEnd"/>
      <w:r>
        <w:t xml:space="preserve"> elemzést egy méretfüggő attribútum becsempészésével. Hiszen ezen méretfüggőség nélkül a 26 ország jelentős része normaszerű már az első lépésben (köztük HU is), de az </w:t>
      </w:r>
      <w:proofErr w:type="spellStart"/>
      <w:r>
        <w:t>idealitás</w:t>
      </w:r>
      <w:proofErr w:type="spellEnd"/>
      <w:r>
        <w:t xml:space="preserve"> skála azonnal előáll – nincs szükség szűkített modellre…</w:t>
      </w:r>
    </w:p>
    <w:p w14:paraId="0A8B17BC" w14:textId="77777777" w:rsidR="00095505" w:rsidRDefault="00095505">
      <w:pPr>
        <w:rPr>
          <w:rFonts w:asciiTheme="majorHAnsi" w:eastAsiaTheme="majorEastAsia" w:hAnsiTheme="majorHAnsi" w:cstheme="majorBidi"/>
          <w:color w:val="2F5496" w:themeColor="accent1" w:themeShade="BF"/>
          <w:sz w:val="26"/>
          <w:szCs w:val="26"/>
        </w:rPr>
      </w:pPr>
      <w:r>
        <w:br w:type="page"/>
      </w:r>
    </w:p>
    <w:p w14:paraId="2FE5EB5B" w14:textId="7AC24983" w:rsidR="00DF7EDF" w:rsidRDefault="00E3218A" w:rsidP="00C208DB">
      <w:pPr>
        <w:pStyle w:val="Cmsor2"/>
        <w:jc w:val="both"/>
      </w:pPr>
      <w:bookmarkStart w:id="26" w:name="_Toc90373457"/>
      <w:r>
        <w:lastRenderedPageBreak/>
        <w:t>Következtetések</w:t>
      </w:r>
      <w:bookmarkEnd w:id="26"/>
    </w:p>
    <w:p w14:paraId="2282C964" w14:textId="31CB6FF8" w:rsidR="00DF7EDF" w:rsidRDefault="00E3218A" w:rsidP="00C208DB">
      <w:pPr>
        <w:jc w:val="both"/>
      </w:pPr>
      <w:r>
        <w:t xml:space="preserve">Véleményünk szerint, Magyarország helyzete nem számít jónak </w:t>
      </w:r>
      <w:r w:rsidR="00095505">
        <w:t xml:space="preserve">(a </w:t>
      </w:r>
      <w:proofErr w:type="spellStart"/>
      <w:r w:rsidR="00095505">
        <w:t>meghackelt</w:t>
      </w:r>
      <w:proofErr w:type="spellEnd"/>
      <w:r w:rsidR="00095505">
        <w:t xml:space="preserve"> modell alapján) </w:t>
      </w:r>
      <w:r>
        <w:t>a többi EU-s tagállamhoz képest, hiszen a 26 vizsgált ország közül, majdhogynem a legvégén vagyunk. Fontosnak véljük, hogy Magyarország kormánya mindenképpen vegye számításba a polgárainak egészségügyi helyzetét és javítson a minőségén.  Mindezek mellett az Európai Uniós figyelembe vehetné az egyes országó</w:t>
      </w:r>
      <w:r w:rsidR="00095505">
        <w:t>l</w:t>
      </w:r>
      <w:r>
        <w:t xml:space="preserve"> normától való eltérését. </w:t>
      </w:r>
    </w:p>
    <w:p w14:paraId="64934B04" w14:textId="6EC6ABAE" w:rsidR="00095505" w:rsidRDefault="00095505" w:rsidP="00C208DB">
      <w:pPr>
        <w:jc w:val="both"/>
      </w:pPr>
      <w:r>
        <w:t xml:space="preserve">De legfőképpen minden ország elemi érdeke lenne, az attribútumok közös definiálása és a hacker-támadástól mentes </w:t>
      </w:r>
      <w:proofErr w:type="spellStart"/>
      <w:r>
        <w:t>fakenews</w:t>
      </w:r>
      <w:proofErr w:type="spellEnd"/>
      <w:r>
        <w:t xml:space="preserve">-minimalizált kommunikáció garantálása – </w:t>
      </w:r>
      <w:proofErr w:type="spellStart"/>
      <w:r>
        <w:t>real-time</w:t>
      </w:r>
      <w:proofErr w:type="spellEnd"/>
      <w:r>
        <w:t>…</w:t>
      </w:r>
    </w:p>
    <w:p w14:paraId="0E74D82C" w14:textId="77777777" w:rsidR="00DF7EDF" w:rsidRDefault="00E3218A" w:rsidP="00C208DB">
      <w:pPr>
        <w:pStyle w:val="Cmsor2"/>
        <w:jc w:val="both"/>
      </w:pPr>
      <w:bookmarkStart w:id="27" w:name="_Toc90373458"/>
      <w:r>
        <w:t>Jövőkép</w:t>
      </w:r>
      <w:bookmarkEnd w:id="27"/>
    </w:p>
    <w:p w14:paraId="3395D778" w14:textId="77777777" w:rsidR="00DF7EDF" w:rsidRDefault="00E3218A" w:rsidP="00C208DB">
      <w:pPr>
        <w:numPr>
          <w:ilvl w:val="0"/>
          <w:numId w:val="1"/>
        </w:numPr>
        <w:spacing w:after="0"/>
        <w:jc w:val="both"/>
      </w:pPr>
      <w:r>
        <w:t xml:space="preserve">Fontosnak véljük, hogy pontosabb képet kapjunk az országunk egészségügyi helyzetéről, így elsődleges továbbfejlesztési lehetőség lenne még több adatot összegyűjteni és ezeket feldolgozni. </w:t>
      </w:r>
    </w:p>
    <w:p w14:paraId="1677D503" w14:textId="711A606E" w:rsidR="00DF7EDF" w:rsidRDefault="00E3218A" w:rsidP="00C208DB">
      <w:pPr>
        <w:numPr>
          <w:ilvl w:val="0"/>
          <w:numId w:val="1"/>
        </w:numPr>
        <w:spacing w:after="0"/>
        <w:jc w:val="both"/>
      </w:pPr>
      <w:r>
        <w:t>A jelen meglévő adatokat megfelelő mód kombinálni, hogy jobb specifikációt adjon a problémáról, például egy olyan statisztikai oszlop létrehozása, ami megadja az “EUR/lakos / Ország GDP”. (vö. méretfüggő adat méretfüggetlenítése)</w:t>
      </w:r>
    </w:p>
    <w:p w14:paraId="0E339355" w14:textId="1BF24FCD" w:rsidR="00DF7EDF" w:rsidRDefault="00E3218A" w:rsidP="00C208DB">
      <w:pPr>
        <w:numPr>
          <w:ilvl w:val="0"/>
          <w:numId w:val="1"/>
        </w:numPr>
        <w:jc w:val="both"/>
      </w:pPr>
      <w:r>
        <w:t>A torzítás elkerülése végett jó lenne saját kutatásokat készíteni, amelyekből statisztikai adatokat tudunk gyűjteni, így semmilyen zavaró tényező nem lenne. Ezekhez a felmérésekhez sok pénzre és időre van szükség.</w:t>
      </w:r>
    </w:p>
    <w:p w14:paraId="39EC3E6B" w14:textId="33E0C46F" w:rsidR="00E3218A" w:rsidRDefault="00E3218A" w:rsidP="00C208DB">
      <w:pPr>
        <w:numPr>
          <w:ilvl w:val="0"/>
          <w:numId w:val="1"/>
        </w:numPr>
        <w:jc w:val="both"/>
      </w:pPr>
      <w:r>
        <w:t>A jelenlegi 2019-es pillanatfelvételhez használt módszertan alapján minden évben illene hasonló elemzést készíteni, mely lehetővé tenné az egyes országok fejlődésdinamikájának feltárását és ezzel az egyenszilárdság-változás idősoros alakulásának követését!!!</w:t>
      </w:r>
    </w:p>
    <w:p w14:paraId="6BA7E30B" w14:textId="77777777" w:rsidR="00DF7EDF" w:rsidRDefault="00E3218A" w:rsidP="00C208DB">
      <w:pPr>
        <w:pStyle w:val="Cmsor2"/>
        <w:jc w:val="both"/>
      </w:pPr>
      <w:bookmarkStart w:id="28" w:name="_Toc90373459"/>
      <w:r>
        <w:t>Mellékletek</w:t>
      </w:r>
      <w:bookmarkEnd w:id="28"/>
    </w:p>
    <w:p w14:paraId="22BDFB8F" w14:textId="77777777" w:rsidR="00DF7EDF" w:rsidRDefault="00E02B4B" w:rsidP="00C208DB">
      <w:pPr>
        <w:jc w:val="both"/>
      </w:pPr>
      <w:hyperlink r:id="rId24" w:anchor="Healthcare_expenditure_by_provider">
        <w:r w:rsidR="00E3218A">
          <w:rPr>
            <w:color w:val="1155CC"/>
            <w:u w:val="single"/>
          </w:rPr>
          <w:t>https://ec.europa.eu/eurostat/statistics-explained/index.php?title=Healthcare_expenditure_statistics#Healthcare_expenditure_by_provider</w:t>
        </w:r>
      </w:hyperlink>
    </w:p>
    <w:p w14:paraId="6D68596A" w14:textId="77777777" w:rsidR="00DF7EDF" w:rsidRDefault="00E02B4B" w:rsidP="00C208DB">
      <w:pPr>
        <w:jc w:val="both"/>
      </w:pPr>
      <w:hyperlink r:id="rId25" w:anchor="Heavy_episodic_drinking">
        <w:r w:rsidR="00E3218A">
          <w:rPr>
            <w:color w:val="1155CC"/>
            <w:u w:val="single"/>
          </w:rPr>
          <w:t>https://ec.europa.eu/eurostat/statistics-explained/index.php?title=Alcohol_consumption_statistics#Heavy_episodic_drinking</w:t>
        </w:r>
      </w:hyperlink>
    </w:p>
    <w:p w14:paraId="573B27C0" w14:textId="77777777" w:rsidR="00DF7EDF" w:rsidRDefault="00E02B4B" w:rsidP="00C208DB">
      <w:pPr>
        <w:jc w:val="both"/>
      </w:pPr>
      <w:hyperlink r:id="rId26">
        <w:r w:rsidR="00E3218A">
          <w:rPr>
            <w:color w:val="1155CC"/>
            <w:u w:val="single"/>
          </w:rPr>
          <w:t>https://ec.europa.eu/eurostat/statistics-explained/index.php?title=Healthcare_expenditure_statistics</w:t>
        </w:r>
      </w:hyperlink>
    </w:p>
    <w:p w14:paraId="1370CE7D" w14:textId="77777777" w:rsidR="00DF7EDF" w:rsidRDefault="00E02B4B" w:rsidP="00C208DB">
      <w:pPr>
        <w:jc w:val="both"/>
      </w:pPr>
      <w:hyperlink r:id="rId27" w:anchor="Functional_and_activity_limitations">
        <w:r w:rsidR="00E3218A">
          <w:rPr>
            <w:color w:val="1155CC"/>
            <w:u w:val="single"/>
          </w:rPr>
          <w:t>https://ec.europa.eu/eurostat/statistics-explained/index.php?title=Functional_and_activity_limitations_statistics#Functional_and_activity_limitations</w:t>
        </w:r>
      </w:hyperlink>
    </w:p>
    <w:p w14:paraId="69AE4DCD" w14:textId="77777777" w:rsidR="00DF7EDF" w:rsidRDefault="00E02B4B" w:rsidP="00C208DB">
      <w:pPr>
        <w:jc w:val="both"/>
      </w:pPr>
      <w:hyperlink r:id="rId28" w:anchor="Healthy_life_years_at_birth">
        <w:r w:rsidR="00E3218A">
          <w:rPr>
            <w:color w:val="1155CC"/>
            <w:u w:val="single"/>
          </w:rPr>
          <w:t>https://ec.europa.eu/eurostat/statistics-explained/index.php?title=Healthy_life_years_statistics#Healthy_life_years_at_birth</w:t>
        </w:r>
      </w:hyperlink>
    </w:p>
    <w:p w14:paraId="5EEB9ABF" w14:textId="77777777" w:rsidR="00DF7EDF" w:rsidRDefault="00E02B4B" w:rsidP="00C208DB">
      <w:pPr>
        <w:jc w:val="both"/>
      </w:pPr>
      <w:hyperlink r:id="rId29" w:anchor="Infant_mortality">
        <w:r w:rsidR="00E3218A">
          <w:rPr>
            <w:color w:val="1155CC"/>
            <w:u w:val="single"/>
          </w:rPr>
          <w:t>https://ec.europa.eu/eurostat/statistics-explained/index.php?title=Mortality_and_life_expectancy_statistics#Infant_mortality</w:t>
        </w:r>
      </w:hyperlink>
    </w:p>
    <w:p w14:paraId="0F9C7319" w14:textId="77777777" w:rsidR="00DF7EDF" w:rsidRDefault="00E02B4B" w:rsidP="00C208DB">
      <w:pPr>
        <w:jc w:val="both"/>
      </w:pPr>
      <w:hyperlink r:id="rId30" w:anchor="Education_level_and_overweight">
        <w:r w:rsidR="00E3218A">
          <w:rPr>
            <w:color w:val="1155CC"/>
            <w:u w:val="single"/>
          </w:rPr>
          <w:t>https://ec.europa.eu/eurostat/statistics-explained/index.php?title=Overweight_and_obesity_-_BMI_statistics#Education_level_and_overweight</w:t>
        </w:r>
      </w:hyperlink>
    </w:p>
    <w:p w14:paraId="7FF83429" w14:textId="77777777" w:rsidR="00DF7EDF" w:rsidRDefault="00E02B4B" w:rsidP="00C208DB">
      <w:pPr>
        <w:jc w:val="both"/>
      </w:pPr>
      <w:hyperlink r:id="rId31">
        <w:r w:rsidR="00E3218A">
          <w:rPr>
            <w:color w:val="1155CC"/>
            <w:u w:val="single"/>
          </w:rPr>
          <w:t>https://ec.europa.eu/eurostat/statistics-explained/index.php?title=Self-perceived_health_statistics</w:t>
        </w:r>
      </w:hyperlink>
    </w:p>
    <w:p w14:paraId="6FF5FDEE" w14:textId="77777777" w:rsidR="00DF7EDF" w:rsidRDefault="00E02B4B" w:rsidP="00C208DB">
      <w:pPr>
        <w:jc w:val="both"/>
      </w:pPr>
      <w:hyperlink r:id="rId32" w:anchor="General_overview">
        <w:r w:rsidR="00E3218A">
          <w:rPr>
            <w:color w:val="1155CC"/>
            <w:u w:val="single"/>
          </w:rPr>
          <w:t>https://ec.europa.eu/eurostat/statistics-explained/index.php?title=Unmet_health_care_needs_statistics#General_overview</w:t>
        </w:r>
      </w:hyperlink>
    </w:p>
    <w:p w14:paraId="4B1B892C" w14:textId="77777777" w:rsidR="00DF7EDF" w:rsidRDefault="00E3218A" w:rsidP="00C208DB">
      <w:pPr>
        <w:pStyle w:val="Cmsor3"/>
        <w:jc w:val="both"/>
      </w:pPr>
      <w:bookmarkStart w:id="29" w:name="_Toc90373460"/>
      <w:r>
        <w:lastRenderedPageBreak/>
        <w:t>Rövidítések jegyzéke</w:t>
      </w:r>
      <w:bookmarkEnd w:id="29"/>
    </w:p>
    <w:p w14:paraId="5CBE73AB" w14:textId="1C39D149" w:rsidR="00E3218A" w:rsidRDefault="00E3218A" w:rsidP="00C208DB">
      <w:pPr>
        <w:jc w:val="both"/>
      </w:pPr>
      <w:r>
        <w:t xml:space="preserve">COCO = </w:t>
      </w:r>
      <w:proofErr w:type="spellStart"/>
      <w:r>
        <w:t>component</w:t>
      </w:r>
      <w:proofErr w:type="spellEnd"/>
      <w:r>
        <w:t xml:space="preserve"> </w:t>
      </w:r>
      <w:proofErr w:type="spellStart"/>
      <w:r>
        <w:t>based</w:t>
      </w:r>
      <w:proofErr w:type="spellEnd"/>
      <w:r>
        <w:t xml:space="preserve"> </w:t>
      </w:r>
      <w:proofErr w:type="spellStart"/>
      <w:r>
        <w:t>object</w:t>
      </w:r>
      <w:proofErr w:type="spellEnd"/>
      <w:r>
        <w:t xml:space="preserve"> </w:t>
      </w:r>
      <w:proofErr w:type="spellStart"/>
      <w:r>
        <w:t>comparison</w:t>
      </w:r>
      <w:proofErr w:type="spellEnd"/>
    </w:p>
    <w:p w14:paraId="7A6A449B" w14:textId="64F9C319" w:rsidR="00DF7EDF" w:rsidRDefault="00E3218A" w:rsidP="00C208DB">
      <w:pPr>
        <w:jc w:val="both"/>
      </w:pPr>
      <w:r>
        <w:t>OAM = objektum-attribútum-mátrix</w:t>
      </w:r>
    </w:p>
    <w:p w14:paraId="12D20243" w14:textId="711E96FD" w:rsidR="00E3218A" w:rsidRDefault="00E3218A" w:rsidP="00C208DB">
      <w:pPr>
        <w:jc w:val="both"/>
      </w:pPr>
      <w:r>
        <w:t xml:space="preserve">EUROSTAT </w:t>
      </w:r>
    </w:p>
    <w:p w14:paraId="59D6F687" w14:textId="77777777" w:rsidR="00DF7EDF" w:rsidRDefault="00E3218A" w:rsidP="00C208DB">
      <w:pPr>
        <w:pStyle w:val="Cmsor3"/>
        <w:jc w:val="both"/>
      </w:pPr>
      <w:bookmarkStart w:id="30" w:name="_Toc90373461"/>
      <w:r>
        <w:t>Referenciák</w:t>
      </w:r>
      <w:bookmarkEnd w:id="30"/>
    </w:p>
    <w:p w14:paraId="26BC7B93" w14:textId="33DD54D1" w:rsidR="00DF7EDF" w:rsidRDefault="00E3218A" w:rsidP="00C208DB">
      <w:pPr>
        <w:jc w:val="both"/>
      </w:pPr>
      <w:r>
        <w:t>Vö. szakirodalmi fejezet + szövegközi URL-adatok</w:t>
      </w:r>
    </w:p>
    <w:p w14:paraId="4D0BA3ED" w14:textId="77777777" w:rsidR="00E3218A" w:rsidRDefault="00E3218A" w:rsidP="00C208DB">
      <w:pPr>
        <w:jc w:val="both"/>
      </w:pPr>
    </w:p>
    <w:p w14:paraId="5722BF7E" w14:textId="77777777" w:rsidR="00E3218A" w:rsidRDefault="00E3218A">
      <w:pPr>
        <w:rPr>
          <w:rFonts w:asciiTheme="majorHAnsi" w:eastAsiaTheme="majorEastAsia" w:hAnsiTheme="majorHAnsi" w:cstheme="majorBidi"/>
          <w:color w:val="1F3763" w:themeColor="accent1" w:themeShade="7F"/>
          <w:sz w:val="24"/>
          <w:szCs w:val="24"/>
        </w:rPr>
      </w:pPr>
      <w:r>
        <w:br w:type="page"/>
      </w:r>
    </w:p>
    <w:p w14:paraId="27DD8AC6" w14:textId="3D934DF7" w:rsidR="00DF7EDF" w:rsidRDefault="00E3218A" w:rsidP="00C208DB">
      <w:pPr>
        <w:pStyle w:val="Cmsor3"/>
        <w:jc w:val="both"/>
      </w:pPr>
      <w:bookmarkStart w:id="31" w:name="_Toc90373462"/>
      <w:r>
        <w:lastRenderedPageBreak/>
        <w:t>Tartalomjegyzék</w:t>
      </w:r>
      <w:bookmarkEnd w:id="31"/>
    </w:p>
    <w:sdt>
      <w:sdtPr>
        <w:id w:val="78798355"/>
        <w:docPartObj>
          <w:docPartGallery w:val="Table of Contents"/>
          <w:docPartUnique/>
        </w:docPartObj>
      </w:sdtPr>
      <w:sdtEndPr/>
      <w:sdtContent>
        <w:p w14:paraId="43A862AC" w14:textId="03BA5336" w:rsidR="00E3218A" w:rsidRDefault="00E3218A">
          <w:pPr>
            <w:pStyle w:val="TJ2"/>
            <w:tabs>
              <w:tab w:val="right" w:pos="9062"/>
            </w:tabs>
            <w:rPr>
              <w:rFonts w:asciiTheme="minorHAnsi" w:eastAsiaTheme="minorEastAsia" w:hAnsiTheme="minorHAnsi" w:cstheme="minorBidi"/>
              <w:noProof/>
              <w:lang w:val="en-GB"/>
            </w:rPr>
          </w:pPr>
          <w:r>
            <w:fldChar w:fldCharType="begin"/>
          </w:r>
          <w:r>
            <w:instrText xml:space="preserve"> TOC \h \u \z </w:instrText>
          </w:r>
          <w:r>
            <w:fldChar w:fldCharType="separate"/>
          </w:r>
          <w:hyperlink w:anchor="_Toc90373432" w:history="1">
            <w:r w:rsidRPr="000219D9">
              <w:rPr>
                <w:rStyle w:val="Hiperhivatkozs"/>
                <w:noProof/>
              </w:rPr>
              <w:t>A cím</w:t>
            </w:r>
            <w:r>
              <w:rPr>
                <w:noProof/>
                <w:webHidden/>
              </w:rPr>
              <w:tab/>
            </w:r>
            <w:r>
              <w:rPr>
                <w:noProof/>
                <w:webHidden/>
              </w:rPr>
              <w:fldChar w:fldCharType="begin"/>
            </w:r>
            <w:r>
              <w:rPr>
                <w:noProof/>
                <w:webHidden/>
              </w:rPr>
              <w:instrText xml:space="preserve"> PAGEREF _Toc90373432 \h </w:instrText>
            </w:r>
            <w:r>
              <w:rPr>
                <w:noProof/>
                <w:webHidden/>
              </w:rPr>
            </w:r>
            <w:r>
              <w:rPr>
                <w:noProof/>
                <w:webHidden/>
              </w:rPr>
              <w:fldChar w:fldCharType="separate"/>
            </w:r>
            <w:r>
              <w:rPr>
                <w:noProof/>
                <w:webHidden/>
              </w:rPr>
              <w:t>1</w:t>
            </w:r>
            <w:r>
              <w:rPr>
                <w:noProof/>
                <w:webHidden/>
              </w:rPr>
              <w:fldChar w:fldCharType="end"/>
            </w:r>
          </w:hyperlink>
        </w:p>
        <w:p w14:paraId="2DDE4497" w14:textId="783C0AFC" w:rsidR="00E3218A" w:rsidRDefault="00E02B4B">
          <w:pPr>
            <w:pStyle w:val="TJ2"/>
            <w:tabs>
              <w:tab w:val="right" w:pos="9062"/>
            </w:tabs>
            <w:rPr>
              <w:rFonts w:asciiTheme="minorHAnsi" w:eastAsiaTheme="minorEastAsia" w:hAnsiTheme="minorHAnsi" w:cstheme="minorBidi"/>
              <w:noProof/>
              <w:lang w:val="en-GB"/>
            </w:rPr>
          </w:pPr>
          <w:hyperlink w:anchor="_Toc90373433" w:history="1">
            <w:r w:rsidR="00E3218A" w:rsidRPr="000219D9">
              <w:rPr>
                <w:rStyle w:val="Hiperhivatkozs"/>
                <w:noProof/>
              </w:rPr>
              <w:t>Az alcím</w:t>
            </w:r>
            <w:r w:rsidR="00E3218A">
              <w:rPr>
                <w:noProof/>
                <w:webHidden/>
              </w:rPr>
              <w:tab/>
            </w:r>
            <w:r w:rsidR="00E3218A">
              <w:rPr>
                <w:noProof/>
                <w:webHidden/>
              </w:rPr>
              <w:fldChar w:fldCharType="begin"/>
            </w:r>
            <w:r w:rsidR="00E3218A">
              <w:rPr>
                <w:noProof/>
                <w:webHidden/>
              </w:rPr>
              <w:instrText xml:space="preserve"> PAGEREF _Toc90373433 \h </w:instrText>
            </w:r>
            <w:r w:rsidR="00E3218A">
              <w:rPr>
                <w:noProof/>
                <w:webHidden/>
              </w:rPr>
            </w:r>
            <w:r w:rsidR="00E3218A">
              <w:rPr>
                <w:noProof/>
                <w:webHidden/>
              </w:rPr>
              <w:fldChar w:fldCharType="separate"/>
            </w:r>
            <w:r w:rsidR="00E3218A">
              <w:rPr>
                <w:noProof/>
                <w:webHidden/>
              </w:rPr>
              <w:t>1</w:t>
            </w:r>
            <w:r w:rsidR="00E3218A">
              <w:rPr>
                <w:noProof/>
                <w:webHidden/>
              </w:rPr>
              <w:fldChar w:fldCharType="end"/>
            </w:r>
          </w:hyperlink>
        </w:p>
        <w:p w14:paraId="42FA221B" w14:textId="6DF48AB3" w:rsidR="00E3218A" w:rsidRDefault="00E02B4B">
          <w:pPr>
            <w:pStyle w:val="TJ2"/>
            <w:tabs>
              <w:tab w:val="right" w:pos="9062"/>
            </w:tabs>
            <w:rPr>
              <w:rFonts w:asciiTheme="minorHAnsi" w:eastAsiaTheme="minorEastAsia" w:hAnsiTheme="minorHAnsi" w:cstheme="minorBidi"/>
              <w:noProof/>
              <w:lang w:val="en-GB"/>
            </w:rPr>
          </w:pPr>
          <w:hyperlink w:anchor="_Toc90373434" w:history="1">
            <w:r w:rsidR="00E3218A" w:rsidRPr="000219D9">
              <w:rPr>
                <w:rStyle w:val="Hiperhivatkozs"/>
                <w:noProof/>
              </w:rPr>
              <w:t>A Szerzők</w:t>
            </w:r>
            <w:r w:rsidR="00E3218A">
              <w:rPr>
                <w:noProof/>
                <w:webHidden/>
              </w:rPr>
              <w:tab/>
            </w:r>
            <w:r w:rsidR="00E3218A">
              <w:rPr>
                <w:noProof/>
                <w:webHidden/>
              </w:rPr>
              <w:fldChar w:fldCharType="begin"/>
            </w:r>
            <w:r w:rsidR="00E3218A">
              <w:rPr>
                <w:noProof/>
                <w:webHidden/>
              </w:rPr>
              <w:instrText xml:space="preserve"> PAGEREF _Toc90373434 \h </w:instrText>
            </w:r>
            <w:r w:rsidR="00E3218A">
              <w:rPr>
                <w:noProof/>
                <w:webHidden/>
              </w:rPr>
            </w:r>
            <w:r w:rsidR="00E3218A">
              <w:rPr>
                <w:noProof/>
                <w:webHidden/>
              </w:rPr>
              <w:fldChar w:fldCharType="separate"/>
            </w:r>
            <w:r w:rsidR="00E3218A">
              <w:rPr>
                <w:noProof/>
                <w:webHidden/>
              </w:rPr>
              <w:t>1</w:t>
            </w:r>
            <w:r w:rsidR="00E3218A">
              <w:rPr>
                <w:noProof/>
                <w:webHidden/>
              </w:rPr>
              <w:fldChar w:fldCharType="end"/>
            </w:r>
          </w:hyperlink>
        </w:p>
        <w:p w14:paraId="10FB4A11" w14:textId="0A2BBDB1" w:rsidR="00E3218A" w:rsidRDefault="00E02B4B">
          <w:pPr>
            <w:pStyle w:val="TJ2"/>
            <w:tabs>
              <w:tab w:val="right" w:pos="9062"/>
            </w:tabs>
            <w:rPr>
              <w:rFonts w:asciiTheme="minorHAnsi" w:eastAsiaTheme="minorEastAsia" w:hAnsiTheme="minorHAnsi" w:cstheme="minorBidi"/>
              <w:noProof/>
              <w:lang w:val="en-GB"/>
            </w:rPr>
          </w:pPr>
          <w:hyperlink w:anchor="_Toc90373435" w:history="1">
            <w:r w:rsidR="00E3218A" w:rsidRPr="000219D9">
              <w:rPr>
                <w:rStyle w:val="Hiperhivatkozs"/>
                <w:noProof/>
              </w:rPr>
              <w:t>Az intézményi kötődés</w:t>
            </w:r>
            <w:r w:rsidR="00E3218A">
              <w:rPr>
                <w:noProof/>
                <w:webHidden/>
              </w:rPr>
              <w:tab/>
            </w:r>
            <w:r w:rsidR="00E3218A">
              <w:rPr>
                <w:noProof/>
                <w:webHidden/>
              </w:rPr>
              <w:fldChar w:fldCharType="begin"/>
            </w:r>
            <w:r w:rsidR="00E3218A">
              <w:rPr>
                <w:noProof/>
                <w:webHidden/>
              </w:rPr>
              <w:instrText xml:space="preserve"> PAGEREF _Toc90373435 \h </w:instrText>
            </w:r>
            <w:r w:rsidR="00E3218A">
              <w:rPr>
                <w:noProof/>
                <w:webHidden/>
              </w:rPr>
            </w:r>
            <w:r w:rsidR="00E3218A">
              <w:rPr>
                <w:noProof/>
                <w:webHidden/>
              </w:rPr>
              <w:fldChar w:fldCharType="separate"/>
            </w:r>
            <w:r w:rsidR="00E3218A">
              <w:rPr>
                <w:noProof/>
                <w:webHidden/>
              </w:rPr>
              <w:t>1</w:t>
            </w:r>
            <w:r w:rsidR="00E3218A">
              <w:rPr>
                <w:noProof/>
                <w:webHidden/>
              </w:rPr>
              <w:fldChar w:fldCharType="end"/>
            </w:r>
          </w:hyperlink>
        </w:p>
        <w:p w14:paraId="13552301" w14:textId="2C4006C7" w:rsidR="00E3218A" w:rsidRDefault="00E02B4B">
          <w:pPr>
            <w:pStyle w:val="TJ2"/>
            <w:tabs>
              <w:tab w:val="right" w:pos="9062"/>
            </w:tabs>
            <w:rPr>
              <w:rFonts w:asciiTheme="minorHAnsi" w:eastAsiaTheme="minorEastAsia" w:hAnsiTheme="minorHAnsi" w:cstheme="minorBidi"/>
              <w:noProof/>
              <w:lang w:val="en-GB"/>
            </w:rPr>
          </w:pPr>
          <w:hyperlink w:anchor="_Toc90373436" w:history="1">
            <w:r w:rsidR="00E3218A" w:rsidRPr="000219D9">
              <w:rPr>
                <w:rStyle w:val="Hiperhivatkozs"/>
                <w:noProof/>
              </w:rPr>
              <w:t>Kivonat</w:t>
            </w:r>
            <w:r w:rsidR="00E3218A">
              <w:rPr>
                <w:noProof/>
                <w:webHidden/>
              </w:rPr>
              <w:tab/>
            </w:r>
            <w:r w:rsidR="00E3218A">
              <w:rPr>
                <w:noProof/>
                <w:webHidden/>
              </w:rPr>
              <w:fldChar w:fldCharType="begin"/>
            </w:r>
            <w:r w:rsidR="00E3218A">
              <w:rPr>
                <w:noProof/>
                <w:webHidden/>
              </w:rPr>
              <w:instrText xml:space="preserve"> PAGEREF _Toc90373436 \h </w:instrText>
            </w:r>
            <w:r w:rsidR="00E3218A">
              <w:rPr>
                <w:noProof/>
                <w:webHidden/>
              </w:rPr>
            </w:r>
            <w:r w:rsidR="00E3218A">
              <w:rPr>
                <w:noProof/>
                <w:webHidden/>
              </w:rPr>
              <w:fldChar w:fldCharType="separate"/>
            </w:r>
            <w:r w:rsidR="00E3218A">
              <w:rPr>
                <w:noProof/>
                <w:webHidden/>
              </w:rPr>
              <w:t>1</w:t>
            </w:r>
            <w:r w:rsidR="00E3218A">
              <w:rPr>
                <w:noProof/>
                <w:webHidden/>
              </w:rPr>
              <w:fldChar w:fldCharType="end"/>
            </w:r>
          </w:hyperlink>
        </w:p>
        <w:p w14:paraId="442C9303" w14:textId="70ACB47C" w:rsidR="00E3218A" w:rsidRDefault="00E02B4B">
          <w:pPr>
            <w:pStyle w:val="TJ2"/>
            <w:tabs>
              <w:tab w:val="right" w:pos="9062"/>
            </w:tabs>
            <w:rPr>
              <w:rFonts w:asciiTheme="minorHAnsi" w:eastAsiaTheme="minorEastAsia" w:hAnsiTheme="minorHAnsi" w:cstheme="minorBidi"/>
              <w:noProof/>
              <w:lang w:val="en-GB"/>
            </w:rPr>
          </w:pPr>
          <w:hyperlink w:anchor="_Toc90373437" w:history="1">
            <w:r w:rsidR="00E3218A" w:rsidRPr="000219D9">
              <w:rPr>
                <w:rStyle w:val="Hiperhivatkozs"/>
                <w:noProof/>
              </w:rPr>
              <w:t>Kulcsszavak</w:t>
            </w:r>
            <w:r w:rsidR="00E3218A">
              <w:rPr>
                <w:noProof/>
                <w:webHidden/>
              </w:rPr>
              <w:tab/>
            </w:r>
            <w:r w:rsidR="00E3218A">
              <w:rPr>
                <w:noProof/>
                <w:webHidden/>
              </w:rPr>
              <w:fldChar w:fldCharType="begin"/>
            </w:r>
            <w:r w:rsidR="00E3218A">
              <w:rPr>
                <w:noProof/>
                <w:webHidden/>
              </w:rPr>
              <w:instrText xml:space="preserve"> PAGEREF _Toc90373437 \h </w:instrText>
            </w:r>
            <w:r w:rsidR="00E3218A">
              <w:rPr>
                <w:noProof/>
                <w:webHidden/>
              </w:rPr>
            </w:r>
            <w:r w:rsidR="00E3218A">
              <w:rPr>
                <w:noProof/>
                <w:webHidden/>
              </w:rPr>
              <w:fldChar w:fldCharType="separate"/>
            </w:r>
            <w:r w:rsidR="00E3218A">
              <w:rPr>
                <w:noProof/>
                <w:webHidden/>
              </w:rPr>
              <w:t>1</w:t>
            </w:r>
            <w:r w:rsidR="00E3218A">
              <w:rPr>
                <w:noProof/>
                <w:webHidden/>
              </w:rPr>
              <w:fldChar w:fldCharType="end"/>
            </w:r>
          </w:hyperlink>
        </w:p>
        <w:p w14:paraId="7D10B606" w14:textId="1F75317A" w:rsidR="00E3218A" w:rsidRDefault="00E02B4B">
          <w:pPr>
            <w:pStyle w:val="TJ2"/>
            <w:tabs>
              <w:tab w:val="right" w:pos="9062"/>
            </w:tabs>
            <w:rPr>
              <w:rFonts w:asciiTheme="minorHAnsi" w:eastAsiaTheme="minorEastAsia" w:hAnsiTheme="minorHAnsi" w:cstheme="minorBidi"/>
              <w:noProof/>
              <w:lang w:val="en-GB"/>
            </w:rPr>
          </w:pPr>
          <w:hyperlink w:anchor="_Toc90373438" w:history="1">
            <w:r w:rsidR="00E3218A" w:rsidRPr="000219D9">
              <w:rPr>
                <w:rStyle w:val="Hiperhivatkozs"/>
                <w:noProof/>
              </w:rPr>
              <w:t>Idegen nyelven is átadandó rétegek</w:t>
            </w:r>
            <w:r w:rsidR="00E3218A">
              <w:rPr>
                <w:noProof/>
                <w:webHidden/>
              </w:rPr>
              <w:tab/>
            </w:r>
            <w:r w:rsidR="00E3218A">
              <w:rPr>
                <w:noProof/>
                <w:webHidden/>
              </w:rPr>
              <w:fldChar w:fldCharType="begin"/>
            </w:r>
            <w:r w:rsidR="00E3218A">
              <w:rPr>
                <w:noProof/>
                <w:webHidden/>
              </w:rPr>
              <w:instrText xml:space="preserve"> PAGEREF _Toc90373438 \h </w:instrText>
            </w:r>
            <w:r w:rsidR="00E3218A">
              <w:rPr>
                <w:noProof/>
                <w:webHidden/>
              </w:rPr>
            </w:r>
            <w:r w:rsidR="00E3218A">
              <w:rPr>
                <w:noProof/>
                <w:webHidden/>
              </w:rPr>
              <w:fldChar w:fldCharType="separate"/>
            </w:r>
            <w:r w:rsidR="00E3218A">
              <w:rPr>
                <w:noProof/>
                <w:webHidden/>
              </w:rPr>
              <w:t>1</w:t>
            </w:r>
            <w:r w:rsidR="00E3218A">
              <w:rPr>
                <w:noProof/>
                <w:webHidden/>
              </w:rPr>
              <w:fldChar w:fldCharType="end"/>
            </w:r>
          </w:hyperlink>
        </w:p>
        <w:p w14:paraId="0523FF84" w14:textId="240A35F9" w:rsidR="00E3218A" w:rsidRDefault="00E02B4B">
          <w:pPr>
            <w:pStyle w:val="TJ3"/>
            <w:tabs>
              <w:tab w:val="right" w:pos="9062"/>
            </w:tabs>
            <w:rPr>
              <w:rFonts w:asciiTheme="minorHAnsi" w:eastAsiaTheme="minorEastAsia" w:hAnsiTheme="minorHAnsi" w:cstheme="minorBidi"/>
              <w:noProof/>
              <w:lang w:val="en-GB"/>
            </w:rPr>
          </w:pPr>
          <w:hyperlink w:anchor="_Toc90373439" w:history="1">
            <w:r w:rsidR="00E3218A" w:rsidRPr="000219D9">
              <w:rPr>
                <w:rStyle w:val="Hiperhivatkozs"/>
                <w:noProof/>
              </w:rPr>
              <w:t>Célok</w:t>
            </w:r>
            <w:r w:rsidR="00E3218A">
              <w:rPr>
                <w:noProof/>
                <w:webHidden/>
              </w:rPr>
              <w:tab/>
            </w:r>
            <w:r w:rsidR="00E3218A">
              <w:rPr>
                <w:noProof/>
                <w:webHidden/>
              </w:rPr>
              <w:fldChar w:fldCharType="begin"/>
            </w:r>
            <w:r w:rsidR="00E3218A">
              <w:rPr>
                <w:noProof/>
                <w:webHidden/>
              </w:rPr>
              <w:instrText xml:space="preserve"> PAGEREF _Toc90373439 \h </w:instrText>
            </w:r>
            <w:r w:rsidR="00E3218A">
              <w:rPr>
                <w:noProof/>
                <w:webHidden/>
              </w:rPr>
            </w:r>
            <w:r w:rsidR="00E3218A">
              <w:rPr>
                <w:noProof/>
                <w:webHidden/>
              </w:rPr>
              <w:fldChar w:fldCharType="separate"/>
            </w:r>
            <w:r w:rsidR="00E3218A">
              <w:rPr>
                <w:noProof/>
                <w:webHidden/>
              </w:rPr>
              <w:t>2</w:t>
            </w:r>
            <w:r w:rsidR="00E3218A">
              <w:rPr>
                <w:noProof/>
                <w:webHidden/>
              </w:rPr>
              <w:fldChar w:fldCharType="end"/>
            </w:r>
          </w:hyperlink>
        </w:p>
        <w:p w14:paraId="510E1DD4" w14:textId="62546DCD" w:rsidR="00E3218A" w:rsidRDefault="00E02B4B">
          <w:pPr>
            <w:pStyle w:val="TJ3"/>
            <w:tabs>
              <w:tab w:val="right" w:pos="9062"/>
            </w:tabs>
            <w:rPr>
              <w:rFonts w:asciiTheme="minorHAnsi" w:eastAsiaTheme="minorEastAsia" w:hAnsiTheme="minorHAnsi" w:cstheme="minorBidi"/>
              <w:noProof/>
              <w:lang w:val="en-GB"/>
            </w:rPr>
          </w:pPr>
          <w:hyperlink w:anchor="_Toc90373440" w:history="1">
            <w:r w:rsidR="00E3218A" w:rsidRPr="000219D9">
              <w:rPr>
                <w:rStyle w:val="Hiperhivatkozs"/>
                <w:noProof/>
              </w:rPr>
              <w:t>Feladatok</w:t>
            </w:r>
            <w:r w:rsidR="00E3218A">
              <w:rPr>
                <w:noProof/>
                <w:webHidden/>
              </w:rPr>
              <w:tab/>
            </w:r>
            <w:r w:rsidR="00E3218A">
              <w:rPr>
                <w:noProof/>
                <w:webHidden/>
              </w:rPr>
              <w:fldChar w:fldCharType="begin"/>
            </w:r>
            <w:r w:rsidR="00E3218A">
              <w:rPr>
                <w:noProof/>
                <w:webHidden/>
              </w:rPr>
              <w:instrText xml:space="preserve"> PAGEREF _Toc90373440 \h </w:instrText>
            </w:r>
            <w:r w:rsidR="00E3218A">
              <w:rPr>
                <w:noProof/>
                <w:webHidden/>
              </w:rPr>
            </w:r>
            <w:r w:rsidR="00E3218A">
              <w:rPr>
                <w:noProof/>
                <w:webHidden/>
              </w:rPr>
              <w:fldChar w:fldCharType="separate"/>
            </w:r>
            <w:r w:rsidR="00E3218A">
              <w:rPr>
                <w:noProof/>
                <w:webHidden/>
              </w:rPr>
              <w:t>2</w:t>
            </w:r>
            <w:r w:rsidR="00E3218A">
              <w:rPr>
                <w:noProof/>
                <w:webHidden/>
              </w:rPr>
              <w:fldChar w:fldCharType="end"/>
            </w:r>
          </w:hyperlink>
        </w:p>
        <w:p w14:paraId="259B34AB" w14:textId="08B2D048" w:rsidR="00E3218A" w:rsidRDefault="00E02B4B">
          <w:pPr>
            <w:pStyle w:val="TJ3"/>
            <w:tabs>
              <w:tab w:val="right" w:pos="9062"/>
            </w:tabs>
            <w:rPr>
              <w:rFonts w:asciiTheme="minorHAnsi" w:eastAsiaTheme="minorEastAsia" w:hAnsiTheme="minorHAnsi" w:cstheme="minorBidi"/>
              <w:noProof/>
              <w:lang w:val="en-GB"/>
            </w:rPr>
          </w:pPr>
          <w:hyperlink w:anchor="_Toc90373441" w:history="1">
            <w:r w:rsidR="00E3218A" w:rsidRPr="000219D9">
              <w:rPr>
                <w:rStyle w:val="Hiperhivatkozs"/>
                <w:noProof/>
              </w:rPr>
              <w:t>Motivációk</w:t>
            </w:r>
            <w:r w:rsidR="00E3218A">
              <w:rPr>
                <w:noProof/>
                <w:webHidden/>
              </w:rPr>
              <w:tab/>
            </w:r>
            <w:r w:rsidR="00E3218A">
              <w:rPr>
                <w:noProof/>
                <w:webHidden/>
              </w:rPr>
              <w:fldChar w:fldCharType="begin"/>
            </w:r>
            <w:r w:rsidR="00E3218A">
              <w:rPr>
                <w:noProof/>
                <w:webHidden/>
              </w:rPr>
              <w:instrText xml:space="preserve"> PAGEREF _Toc90373441 \h </w:instrText>
            </w:r>
            <w:r w:rsidR="00E3218A">
              <w:rPr>
                <w:noProof/>
                <w:webHidden/>
              </w:rPr>
            </w:r>
            <w:r w:rsidR="00E3218A">
              <w:rPr>
                <w:noProof/>
                <w:webHidden/>
              </w:rPr>
              <w:fldChar w:fldCharType="separate"/>
            </w:r>
            <w:r w:rsidR="00E3218A">
              <w:rPr>
                <w:noProof/>
                <w:webHidden/>
              </w:rPr>
              <w:t>2</w:t>
            </w:r>
            <w:r w:rsidR="00E3218A">
              <w:rPr>
                <w:noProof/>
                <w:webHidden/>
              </w:rPr>
              <w:fldChar w:fldCharType="end"/>
            </w:r>
          </w:hyperlink>
        </w:p>
        <w:p w14:paraId="4E40581D" w14:textId="72311B97" w:rsidR="00E3218A" w:rsidRDefault="00E02B4B">
          <w:pPr>
            <w:pStyle w:val="TJ3"/>
            <w:tabs>
              <w:tab w:val="right" w:pos="9062"/>
            </w:tabs>
            <w:rPr>
              <w:rFonts w:asciiTheme="minorHAnsi" w:eastAsiaTheme="minorEastAsia" w:hAnsiTheme="minorHAnsi" w:cstheme="minorBidi"/>
              <w:noProof/>
              <w:lang w:val="en-GB"/>
            </w:rPr>
          </w:pPr>
          <w:hyperlink w:anchor="_Toc90373442" w:history="1">
            <w:r w:rsidR="00E3218A" w:rsidRPr="000219D9">
              <w:rPr>
                <w:rStyle w:val="Hiperhivatkozs"/>
                <w:noProof/>
              </w:rPr>
              <w:t>Célcsoportok</w:t>
            </w:r>
            <w:r w:rsidR="00E3218A">
              <w:rPr>
                <w:noProof/>
                <w:webHidden/>
              </w:rPr>
              <w:tab/>
            </w:r>
            <w:r w:rsidR="00E3218A">
              <w:rPr>
                <w:noProof/>
                <w:webHidden/>
              </w:rPr>
              <w:fldChar w:fldCharType="begin"/>
            </w:r>
            <w:r w:rsidR="00E3218A">
              <w:rPr>
                <w:noProof/>
                <w:webHidden/>
              </w:rPr>
              <w:instrText xml:space="preserve"> PAGEREF _Toc90373442 \h </w:instrText>
            </w:r>
            <w:r w:rsidR="00E3218A">
              <w:rPr>
                <w:noProof/>
                <w:webHidden/>
              </w:rPr>
            </w:r>
            <w:r w:rsidR="00E3218A">
              <w:rPr>
                <w:noProof/>
                <w:webHidden/>
              </w:rPr>
              <w:fldChar w:fldCharType="separate"/>
            </w:r>
            <w:r w:rsidR="00E3218A">
              <w:rPr>
                <w:noProof/>
                <w:webHidden/>
              </w:rPr>
              <w:t>2</w:t>
            </w:r>
            <w:r w:rsidR="00E3218A">
              <w:rPr>
                <w:noProof/>
                <w:webHidden/>
              </w:rPr>
              <w:fldChar w:fldCharType="end"/>
            </w:r>
          </w:hyperlink>
        </w:p>
        <w:p w14:paraId="15814221" w14:textId="74BD9891" w:rsidR="00E3218A" w:rsidRDefault="00E02B4B">
          <w:pPr>
            <w:pStyle w:val="TJ3"/>
            <w:tabs>
              <w:tab w:val="right" w:pos="9062"/>
            </w:tabs>
            <w:rPr>
              <w:rFonts w:asciiTheme="minorHAnsi" w:eastAsiaTheme="minorEastAsia" w:hAnsiTheme="minorHAnsi" w:cstheme="minorBidi"/>
              <w:noProof/>
              <w:lang w:val="en-GB"/>
            </w:rPr>
          </w:pPr>
          <w:hyperlink w:anchor="_Toc90373443" w:history="1">
            <w:r w:rsidR="00E3218A" w:rsidRPr="000219D9">
              <w:rPr>
                <w:rStyle w:val="Hiperhivatkozs"/>
                <w:noProof/>
              </w:rPr>
              <w:t>Hasznosság</w:t>
            </w:r>
            <w:r w:rsidR="00E3218A">
              <w:rPr>
                <w:noProof/>
                <w:webHidden/>
              </w:rPr>
              <w:tab/>
            </w:r>
            <w:r w:rsidR="00E3218A">
              <w:rPr>
                <w:noProof/>
                <w:webHidden/>
              </w:rPr>
              <w:fldChar w:fldCharType="begin"/>
            </w:r>
            <w:r w:rsidR="00E3218A">
              <w:rPr>
                <w:noProof/>
                <w:webHidden/>
              </w:rPr>
              <w:instrText xml:space="preserve"> PAGEREF _Toc90373443 \h </w:instrText>
            </w:r>
            <w:r w:rsidR="00E3218A">
              <w:rPr>
                <w:noProof/>
                <w:webHidden/>
              </w:rPr>
            </w:r>
            <w:r w:rsidR="00E3218A">
              <w:rPr>
                <w:noProof/>
                <w:webHidden/>
              </w:rPr>
              <w:fldChar w:fldCharType="separate"/>
            </w:r>
            <w:r w:rsidR="00E3218A">
              <w:rPr>
                <w:noProof/>
                <w:webHidden/>
              </w:rPr>
              <w:t>2</w:t>
            </w:r>
            <w:r w:rsidR="00E3218A">
              <w:rPr>
                <w:noProof/>
                <w:webHidden/>
              </w:rPr>
              <w:fldChar w:fldCharType="end"/>
            </w:r>
          </w:hyperlink>
        </w:p>
        <w:p w14:paraId="1AD2AD8E" w14:textId="05A905FB" w:rsidR="00E3218A" w:rsidRDefault="00E02B4B">
          <w:pPr>
            <w:pStyle w:val="TJ3"/>
            <w:tabs>
              <w:tab w:val="right" w:pos="9062"/>
            </w:tabs>
            <w:rPr>
              <w:rFonts w:asciiTheme="minorHAnsi" w:eastAsiaTheme="minorEastAsia" w:hAnsiTheme="minorHAnsi" w:cstheme="minorBidi"/>
              <w:noProof/>
              <w:lang w:val="en-GB"/>
            </w:rPr>
          </w:pPr>
          <w:hyperlink w:anchor="_Toc90373444" w:history="1">
            <w:r w:rsidR="00E3218A" w:rsidRPr="000219D9">
              <w:rPr>
                <w:rStyle w:val="Hiperhivatkozs"/>
                <w:noProof/>
              </w:rPr>
              <w:t>Cikk szerkezetéről</w:t>
            </w:r>
            <w:r w:rsidR="00E3218A">
              <w:rPr>
                <w:noProof/>
                <w:webHidden/>
              </w:rPr>
              <w:tab/>
            </w:r>
            <w:r w:rsidR="00E3218A">
              <w:rPr>
                <w:noProof/>
                <w:webHidden/>
              </w:rPr>
              <w:fldChar w:fldCharType="begin"/>
            </w:r>
            <w:r w:rsidR="00E3218A">
              <w:rPr>
                <w:noProof/>
                <w:webHidden/>
              </w:rPr>
              <w:instrText xml:space="preserve"> PAGEREF _Toc90373444 \h </w:instrText>
            </w:r>
            <w:r w:rsidR="00E3218A">
              <w:rPr>
                <w:noProof/>
                <w:webHidden/>
              </w:rPr>
            </w:r>
            <w:r w:rsidR="00E3218A">
              <w:rPr>
                <w:noProof/>
                <w:webHidden/>
              </w:rPr>
              <w:fldChar w:fldCharType="separate"/>
            </w:r>
            <w:r w:rsidR="00E3218A">
              <w:rPr>
                <w:noProof/>
                <w:webHidden/>
              </w:rPr>
              <w:t>3</w:t>
            </w:r>
            <w:r w:rsidR="00E3218A">
              <w:rPr>
                <w:noProof/>
                <w:webHidden/>
              </w:rPr>
              <w:fldChar w:fldCharType="end"/>
            </w:r>
          </w:hyperlink>
        </w:p>
        <w:p w14:paraId="1F58D197" w14:textId="704D87DB" w:rsidR="00E3218A" w:rsidRDefault="00E02B4B">
          <w:pPr>
            <w:pStyle w:val="TJ2"/>
            <w:tabs>
              <w:tab w:val="right" w:pos="9062"/>
            </w:tabs>
            <w:rPr>
              <w:rFonts w:asciiTheme="minorHAnsi" w:eastAsiaTheme="minorEastAsia" w:hAnsiTheme="minorHAnsi" w:cstheme="minorBidi"/>
              <w:noProof/>
              <w:lang w:val="en-GB"/>
            </w:rPr>
          </w:pPr>
          <w:hyperlink w:anchor="_Toc90373445" w:history="1">
            <w:r w:rsidR="00E3218A" w:rsidRPr="000219D9">
              <w:rPr>
                <w:rStyle w:val="Hiperhivatkozs"/>
                <w:noProof/>
              </w:rPr>
              <w:t>Szakirodalmi/saját előzmények</w:t>
            </w:r>
            <w:r w:rsidR="00E3218A">
              <w:rPr>
                <w:noProof/>
                <w:webHidden/>
              </w:rPr>
              <w:tab/>
            </w:r>
            <w:r w:rsidR="00E3218A">
              <w:rPr>
                <w:noProof/>
                <w:webHidden/>
              </w:rPr>
              <w:fldChar w:fldCharType="begin"/>
            </w:r>
            <w:r w:rsidR="00E3218A">
              <w:rPr>
                <w:noProof/>
                <w:webHidden/>
              </w:rPr>
              <w:instrText xml:space="preserve"> PAGEREF _Toc90373445 \h </w:instrText>
            </w:r>
            <w:r w:rsidR="00E3218A">
              <w:rPr>
                <w:noProof/>
                <w:webHidden/>
              </w:rPr>
            </w:r>
            <w:r w:rsidR="00E3218A">
              <w:rPr>
                <w:noProof/>
                <w:webHidden/>
              </w:rPr>
              <w:fldChar w:fldCharType="separate"/>
            </w:r>
            <w:r w:rsidR="00E3218A">
              <w:rPr>
                <w:noProof/>
                <w:webHidden/>
              </w:rPr>
              <w:t>3</w:t>
            </w:r>
            <w:r w:rsidR="00E3218A">
              <w:rPr>
                <w:noProof/>
                <w:webHidden/>
              </w:rPr>
              <w:fldChar w:fldCharType="end"/>
            </w:r>
          </w:hyperlink>
        </w:p>
        <w:p w14:paraId="2D6D5FC1" w14:textId="793BCC7C" w:rsidR="00E3218A" w:rsidRDefault="00E02B4B">
          <w:pPr>
            <w:pStyle w:val="TJ3"/>
            <w:tabs>
              <w:tab w:val="right" w:pos="9062"/>
            </w:tabs>
            <w:rPr>
              <w:rFonts w:asciiTheme="minorHAnsi" w:eastAsiaTheme="minorEastAsia" w:hAnsiTheme="minorHAnsi" w:cstheme="minorBidi"/>
              <w:noProof/>
              <w:lang w:val="en-GB"/>
            </w:rPr>
          </w:pPr>
          <w:hyperlink w:anchor="_Toc90373446" w:history="1">
            <w:r w:rsidR="00E3218A" w:rsidRPr="000219D9">
              <w:rPr>
                <w:rStyle w:val="Hiperhivatkozs"/>
                <w:noProof/>
              </w:rPr>
              <w:t>A probléma/jelenség aktuális állapota</w:t>
            </w:r>
            <w:r w:rsidR="00E3218A">
              <w:rPr>
                <w:noProof/>
                <w:webHidden/>
              </w:rPr>
              <w:tab/>
            </w:r>
            <w:r w:rsidR="00E3218A">
              <w:rPr>
                <w:noProof/>
                <w:webHidden/>
              </w:rPr>
              <w:fldChar w:fldCharType="begin"/>
            </w:r>
            <w:r w:rsidR="00E3218A">
              <w:rPr>
                <w:noProof/>
                <w:webHidden/>
              </w:rPr>
              <w:instrText xml:space="preserve"> PAGEREF _Toc90373446 \h </w:instrText>
            </w:r>
            <w:r w:rsidR="00E3218A">
              <w:rPr>
                <w:noProof/>
                <w:webHidden/>
              </w:rPr>
            </w:r>
            <w:r w:rsidR="00E3218A">
              <w:rPr>
                <w:noProof/>
                <w:webHidden/>
              </w:rPr>
              <w:fldChar w:fldCharType="separate"/>
            </w:r>
            <w:r w:rsidR="00E3218A">
              <w:rPr>
                <w:noProof/>
                <w:webHidden/>
              </w:rPr>
              <w:t>3</w:t>
            </w:r>
            <w:r w:rsidR="00E3218A">
              <w:rPr>
                <w:noProof/>
                <w:webHidden/>
              </w:rPr>
              <w:fldChar w:fldCharType="end"/>
            </w:r>
          </w:hyperlink>
        </w:p>
        <w:p w14:paraId="57FF370B" w14:textId="1832E789" w:rsidR="00E3218A" w:rsidRDefault="00E02B4B">
          <w:pPr>
            <w:pStyle w:val="TJ4"/>
            <w:tabs>
              <w:tab w:val="right" w:pos="9062"/>
            </w:tabs>
            <w:rPr>
              <w:rFonts w:asciiTheme="minorHAnsi" w:eastAsiaTheme="minorEastAsia" w:hAnsiTheme="minorHAnsi" w:cstheme="minorBidi"/>
              <w:noProof/>
              <w:lang w:val="en-GB"/>
            </w:rPr>
          </w:pPr>
          <w:hyperlink w:anchor="_Toc90373447" w:history="1">
            <w:r w:rsidR="00E3218A" w:rsidRPr="000219D9">
              <w:rPr>
                <w:rStyle w:val="Hiperhivatkozs"/>
                <w:noProof/>
              </w:rPr>
              <w:t>A probléma jelenség adatvagyona</w:t>
            </w:r>
            <w:r w:rsidR="00E3218A">
              <w:rPr>
                <w:noProof/>
                <w:webHidden/>
              </w:rPr>
              <w:tab/>
            </w:r>
            <w:r w:rsidR="00E3218A">
              <w:rPr>
                <w:noProof/>
                <w:webHidden/>
              </w:rPr>
              <w:fldChar w:fldCharType="begin"/>
            </w:r>
            <w:r w:rsidR="00E3218A">
              <w:rPr>
                <w:noProof/>
                <w:webHidden/>
              </w:rPr>
              <w:instrText xml:space="preserve"> PAGEREF _Toc90373447 \h </w:instrText>
            </w:r>
            <w:r w:rsidR="00E3218A">
              <w:rPr>
                <w:noProof/>
                <w:webHidden/>
              </w:rPr>
            </w:r>
            <w:r w:rsidR="00E3218A">
              <w:rPr>
                <w:noProof/>
                <w:webHidden/>
              </w:rPr>
              <w:fldChar w:fldCharType="separate"/>
            </w:r>
            <w:r w:rsidR="00E3218A">
              <w:rPr>
                <w:noProof/>
                <w:webHidden/>
              </w:rPr>
              <w:t>3</w:t>
            </w:r>
            <w:r w:rsidR="00E3218A">
              <w:rPr>
                <w:noProof/>
                <w:webHidden/>
              </w:rPr>
              <w:fldChar w:fldCharType="end"/>
            </w:r>
          </w:hyperlink>
        </w:p>
        <w:p w14:paraId="74EF8938" w14:textId="25289404" w:rsidR="00E3218A" w:rsidRDefault="00E02B4B">
          <w:pPr>
            <w:pStyle w:val="TJ4"/>
            <w:tabs>
              <w:tab w:val="right" w:pos="9062"/>
            </w:tabs>
            <w:rPr>
              <w:rFonts w:asciiTheme="minorHAnsi" w:eastAsiaTheme="minorEastAsia" w:hAnsiTheme="minorHAnsi" w:cstheme="minorBidi"/>
              <w:noProof/>
              <w:lang w:val="en-GB"/>
            </w:rPr>
          </w:pPr>
          <w:hyperlink w:anchor="_Toc90373448" w:history="1">
            <w:r w:rsidR="00E3218A" w:rsidRPr="000219D9">
              <w:rPr>
                <w:rStyle w:val="Hiperhivatkozs"/>
                <w:noProof/>
              </w:rPr>
              <w:t>A probléma/jelenség értelmezésének módszertana</w:t>
            </w:r>
            <w:r w:rsidR="00E3218A">
              <w:rPr>
                <w:noProof/>
                <w:webHidden/>
              </w:rPr>
              <w:tab/>
            </w:r>
            <w:r w:rsidR="00E3218A">
              <w:rPr>
                <w:noProof/>
                <w:webHidden/>
              </w:rPr>
              <w:fldChar w:fldCharType="begin"/>
            </w:r>
            <w:r w:rsidR="00E3218A">
              <w:rPr>
                <w:noProof/>
                <w:webHidden/>
              </w:rPr>
              <w:instrText xml:space="preserve"> PAGEREF _Toc90373448 \h </w:instrText>
            </w:r>
            <w:r w:rsidR="00E3218A">
              <w:rPr>
                <w:noProof/>
                <w:webHidden/>
              </w:rPr>
            </w:r>
            <w:r w:rsidR="00E3218A">
              <w:rPr>
                <w:noProof/>
                <w:webHidden/>
              </w:rPr>
              <w:fldChar w:fldCharType="separate"/>
            </w:r>
            <w:r w:rsidR="00E3218A">
              <w:rPr>
                <w:noProof/>
                <w:webHidden/>
              </w:rPr>
              <w:t>3</w:t>
            </w:r>
            <w:r w:rsidR="00E3218A">
              <w:rPr>
                <w:noProof/>
                <w:webHidden/>
              </w:rPr>
              <w:fldChar w:fldCharType="end"/>
            </w:r>
          </w:hyperlink>
        </w:p>
        <w:p w14:paraId="24701C96" w14:textId="2B879AFC" w:rsidR="00E3218A" w:rsidRDefault="00E02B4B">
          <w:pPr>
            <w:pStyle w:val="TJ3"/>
            <w:tabs>
              <w:tab w:val="right" w:pos="9062"/>
            </w:tabs>
            <w:rPr>
              <w:rFonts w:asciiTheme="minorHAnsi" w:eastAsiaTheme="minorEastAsia" w:hAnsiTheme="minorHAnsi" w:cstheme="minorBidi"/>
              <w:noProof/>
              <w:lang w:val="en-GB"/>
            </w:rPr>
          </w:pPr>
          <w:hyperlink w:anchor="_Toc90373449" w:history="1">
            <w:r w:rsidR="00E3218A" w:rsidRPr="000219D9">
              <w:rPr>
                <w:rStyle w:val="Hiperhivatkozs"/>
                <w:noProof/>
              </w:rPr>
              <w:t>Potenciális megoldási alternatívák</w:t>
            </w:r>
            <w:r w:rsidR="00E3218A">
              <w:rPr>
                <w:noProof/>
                <w:webHidden/>
              </w:rPr>
              <w:tab/>
            </w:r>
            <w:r w:rsidR="00E3218A">
              <w:rPr>
                <w:noProof/>
                <w:webHidden/>
              </w:rPr>
              <w:fldChar w:fldCharType="begin"/>
            </w:r>
            <w:r w:rsidR="00E3218A">
              <w:rPr>
                <w:noProof/>
                <w:webHidden/>
              </w:rPr>
              <w:instrText xml:space="preserve"> PAGEREF _Toc90373449 \h </w:instrText>
            </w:r>
            <w:r w:rsidR="00E3218A">
              <w:rPr>
                <w:noProof/>
                <w:webHidden/>
              </w:rPr>
            </w:r>
            <w:r w:rsidR="00E3218A">
              <w:rPr>
                <w:noProof/>
                <w:webHidden/>
              </w:rPr>
              <w:fldChar w:fldCharType="separate"/>
            </w:r>
            <w:r w:rsidR="00E3218A">
              <w:rPr>
                <w:noProof/>
                <w:webHidden/>
              </w:rPr>
              <w:t>3</w:t>
            </w:r>
            <w:r w:rsidR="00E3218A">
              <w:rPr>
                <w:noProof/>
                <w:webHidden/>
              </w:rPr>
              <w:fldChar w:fldCharType="end"/>
            </w:r>
          </w:hyperlink>
        </w:p>
        <w:p w14:paraId="7C05680D" w14:textId="0F9D1A1C" w:rsidR="00E3218A" w:rsidRDefault="00E02B4B">
          <w:pPr>
            <w:pStyle w:val="TJ2"/>
            <w:tabs>
              <w:tab w:val="right" w:pos="9062"/>
            </w:tabs>
            <w:rPr>
              <w:rFonts w:asciiTheme="minorHAnsi" w:eastAsiaTheme="minorEastAsia" w:hAnsiTheme="minorHAnsi" w:cstheme="minorBidi"/>
              <w:noProof/>
              <w:lang w:val="en-GB"/>
            </w:rPr>
          </w:pPr>
          <w:hyperlink w:anchor="_Toc90373450" w:history="1">
            <w:r w:rsidR="00E3218A" w:rsidRPr="000219D9">
              <w:rPr>
                <w:rStyle w:val="Hiperhivatkozs"/>
                <w:noProof/>
              </w:rPr>
              <w:t>Adatok és módszerek</w:t>
            </w:r>
            <w:r w:rsidR="00E3218A">
              <w:rPr>
                <w:noProof/>
                <w:webHidden/>
              </w:rPr>
              <w:tab/>
            </w:r>
            <w:r w:rsidR="00E3218A">
              <w:rPr>
                <w:noProof/>
                <w:webHidden/>
              </w:rPr>
              <w:fldChar w:fldCharType="begin"/>
            </w:r>
            <w:r w:rsidR="00E3218A">
              <w:rPr>
                <w:noProof/>
                <w:webHidden/>
              </w:rPr>
              <w:instrText xml:space="preserve"> PAGEREF _Toc90373450 \h </w:instrText>
            </w:r>
            <w:r w:rsidR="00E3218A">
              <w:rPr>
                <w:noProof/>
                <w:webHidden/>
              </w:rPr>
            </w:r>
            <w:r w:rsidR="00E3218A">
              <w:rPr>
                <w:noProof/>
                <w:webHidden/>
              </w:rPr>
              <w:fldChar w:fldCharType="separate"/>
            </w:r>
            <w:r w:rsidR="00E3218A">
              <w:rPr>
                <w:noProof/>
                <w:webHidden/>
              </w:rPr>
              <w:t>4</w:t>
            </w:r>
            <w:r w:rsidR="00E3218A">
              <w:rPr>
                <w:noProof/>
                <w:webHidden/>
              </w:rPr>
              <w:fldChar w:fldCharType="end"/>
            </w:r>
          </w:hyperlink>
        </w:p>
        <w:p w14:paraId="7675B873" w14:textId="62EA4281" w:rsidR="00E3218A" w:rsidRDefault="00E02B4B">
          <w:pPr>
            <w:pStyle w:val="TJ3"/>
            <w:tabs>
              <w:tab w:val="right" w:pos="9062"/>
            </w:tabs>
            <w:rPr>
              <w:rFonts w:asciiTheme="minorHAnsi" w:eastAsiaTheme="minorEastAsia" w:hAnsiTheme="minorHAnsi" w:cstheme="minorBidi"/>
              <w:noProof/>
              <w:lang w:val="en-GB"/>
            </w:rPr>
          </w:pPr>
          <w:hyperlink w:anchor="_Toc90373451" w:history="1">
            <w:r w:rsidR="00E3218A" w:rsidRPr="000219D9">
              <w:rPr>
                <w:rStyle w:val="Hiperhivatkozs"/>
                <w:noProof/>
              </w:rPr>
              <w:t>Saját adatvagyon</w:t>
            </w:r>
            <w:r w:rsidR="00E3218A">
              <w:rPr>
                <w:noProof/>
                <w:webHidden/>
              </w:rPr>
              <w:tab/>
            </w:r>
            <w:r w:rsidR="00E3218A">
              <w:rPr>
                <w:noProof/>
                <w:webHidden/>
              </w:rPr>
              <w:fldChar w:fldCharType="begin"/>
            </w:r>
            <w:r w:rsidR="00E3218A">
              <w:rPr>
                <w:noProof/>
                <w:webHidden/>
              </w:rPr>
              <w:instrText xml:space="preserve"> PAGEREF _Toc90373451 \h </w:instrText>
            </w:r>
            <w:r w:rsidR="00E3218A">
              <w:rPr>
                <w:noProof/>
                <w:webHidden/>
              </w:rPr>
            </w:r>
            <w:r w:rsidR="00E3218A">
              <w:rPr>
                <w:noProof/>
                <w:webHidden/>
              </w:rPr>
              <w:fldChar w:fldCharType="separate"/>
            </w:r>
            <w:r w:rsidR="00E3218A">
              <w:rPr>
                <w:noProof/>
                <w:webHidden/>
              </w:rPr>
              <w:t>4</w:t>
            </w:r>
            <w:r w:rsidR="00E3218A">
              <w:rPr>
                <w:noProof/>
                <w:webHidden/>
              </w:rPr>
              <w:fldChar w:fldCharType="end"/>
            </w:r>
          </w:hyperlink>
        </w:p>
        <w:p w14:paraId="1D320C31" w14:textId="31EFCEE6" w:rsidR="00E3218A" w:rsidRDefault="00E02B4B">
          <w:pPr>
            <w:pStyle w:val="TJ3"/>
            <w:tabs>
              <w:tab w:val="right" w:pos="9062"/>
            </w:tabs>
            <w:rPr>
              <w:rFonts w:asciiTheme="minorHAnsi" w:eastAsiaTheme="minorEastAsia" w:hAnsiTheme="minorHAnsi" w:cstheme="minorBidi"/>
              <w:noProof/>
              <w:lang w:val="en-GB"/>
            </w:rPr>
          </w:pPr>
          <w:hyperlink w:anchor="_Toc90373452" w:history="1">
            <w:r w:rsidR="00E3218A" w:rsidRPr="000219D9">
              <w:rPr>
                <w:rStyle w:val="Hiperhivatkozs"/>
                <w:noProof/>
              </w:rPr>
              <w:t>Saját módszertan</w:t>
            </w:r>
            <w:r w:rsidR="00E3218A">
              <w:rPr>
                <w:noProof/>
                <w:webHidden/>
              </w:rPr>
              <w:tab/>
            </w:r>
            <w:r w:rsidR="00E3218A">
              <w:rPr>
                <w:noProof/>
                <w:webHidden/>
              </w:rPr>
              <w:fldChar w:fldCharType="begin"/>
            </w:r>
            <w:r w:rsidR="00E3218A">
              <w:rPr>
                <w:noProof/>
                <w:webHidden/>
              </w:rPr>
              <w:instrText xml:space="preserve"> PAGEREF _Toc90373452 \h </w:instrText>
            </w:r>
            <w:r w:rsidR="00E3218A">
              <w:rPr>
                <w:noProof/>
                <w:webHidden/>
              </w:rPr>
            </w:r>
            <w:r w:rsidR="00E3218A">
              <w:rPr>
                <w:noProof/>
                <w:webHidden/>
              </w:rPr>
              <w:fldChar w:fldCharType="separate"/>
            </w:r>
            <w:r w:rsidR="00E3218A">
              <w:rPr>
                <w:noProof/>
                <w:webHidden/>
              </w:rPr>
              <w:t>4</w:t>
            </w:r>
            <w:r w:rsidR="00E3218A">
              <w:rPr>
                <w:noProof/>
                <w:webHidden/>
              </w:rPr>
              <w:fldChar w:fldCharType="end"/>
            </w:r>
          </w:hyperlink>
        </w:p>
        <w:p w14:paraId="240A6362" w14:textId="3E52A483" w:rsidR="00E3218A" w:rsidRDefault="00E02B4B">
          <w:pPr>
            <w:pStyle w:val="TJ2"/>
            <w:tabs>
              <w:tab w:val="right" w:pos="9062"/>
            </w:tabs>
            <w:rPr>
              <w:rFonts w:asciiTheme="minorHAnsi" w:eastAsiaTheme="minorEastAsia" w:hAnsiTheme="minorHAnsi" w:cstheme="minorBidi"/>
              <w:noProof/>
              <w:lang w:val="en-GB"/>
            </w:rPr>
          </w:pPr>
          <w:hyperlink w:anchor="_Toc90373453" w:history="1">
            <w:r w:rsidR="00E3218A" w:rsidRPr="000219D9">
              <w:rPr>
                <w:rStyle w:val="Hiperhivatkozs"/>
                <w:noProof/>
              </w:rPr>
              <w:t>Eredmények</w:t>
            </w:r>
            <w:r w:rsidR="00E3218A">
              <w:rPr>
                <w:noProof/>
                <w:webHidden/>
              </w:rPr>
              <w:tab/>
            </w:r>
            <w:r w:rsidR="00E3218A">
              <w:rPr>
                <w:noProof/>
                <w:webHidden/>
              </w:rPr>
              <w:fldChar w:fldCharType="begin"/>
            </w:r>
            <w:r w:rsidR="00E3218A">
              <w:rPr>
                <w:noProof/>
                <w:webHidden/>
              </w:rPr>
              <w:instrText xml:space="preserve"> PAGEREF _Toc90373453 \h </w:instrText>
            </w:r>
            <w:r w:rsidR="00E3218A">
              <w:rPr>
                <w:noProof/>
                <w:webHidden/>
              </w:rPr>
            </w:r>
            <w:r w:rsidR="00E3218A">
              <w:rPr>
                <w:noProof/>
                <w:webHidden/>
              </w:rPr>
              <w:fldChar w:fldCharType="separate"/>
            </w:r>
            <w:r w:rsidR="00E3218A">
              <w:rPr>
                <w:noProof/>
                <w:webHidden/>
              </w:rPr>
              <w:t>7</w:t>
            </w:r>
            <w:r w:rsidR="00E3218A">
              <w:rPr>
                <w:noProof/>
                <w:webHidden/>
              </w:rPr>
              <w:fldChar w:fldCharType="end"/>
            </w:r>
          </w:hyperlink>
        </w:p>
        <w:p w14:paraId="3D936731" w14:textId="4986CB88" w:rsidR="00E3218A" w:rsidRDefault="00E02B4B">
          <w:pPr>
            <w:pStyle w:val="TJ3"/>
            <w:tabs>
              <w:tab w:val="right" w:pos="9062"/>
            </w:tabs>
            <w:rPr>
              <w:rFonts w:asciiTheme="minorHAnsi" w:eastAsiaTheme="minorEastAsia" w:hAnsiTheme="minorHAnsi" w:cstheme="minorBidi"/>
              <w:noProof/>
              <w:lang w:val="en-GB"/>
            </w:rPr>
          </w:pPr>
          <w:hyperlink w:anchor="_Toc90373454" w:history="1">
            <w:r w:rsidR="00E3218A" w:rsidRPr="000219D9">
              <w:rPr>
                <w:rStyle w:val="Hiperhivatkozs"/>
                <w:noProof/>
              </w:rPr>
              <w:t>Hipotézisek/elvárások/kérdések</w:t>
            </w:r>
            <w:r w:rsidR="00E3218A">
              <w:rPr>
                <w:noProof/>
                <w:webHidden/>
              </w:rPr>
              <w:tab/>
            </w:r>
            <w:r w:rsidR="00E3218A">
              <w:rPr>
                <w:noProof/>
                <w:webHidden/>
              </w:rPr>
              <w:fldChar w:fldCharType="begin"/>
            </w:r>
            <w:r w:rsidR="00E3218A">
              <w:rPr>
                <w:noProof/>
                <w:webHidden/>
              </w:rPr>
              <w:instrText xml:space="preserve"> PAGEREF _Toc90373454 \h </w:instrText>
            </w:r>
            <w:r w:rsidR="00E3218A">
              <w:rPr>
                <w:noProof/>
                <w:webHidden/>
              </w:rPr>
            </w:r>
            <w:r w:rsidR="00E3218A">
              <w:rPr>
                <w:noProof/>
                <w:webHidden/>
              </w:rPr>
              <w:fldChar w:fldCharType="separate"/>
            </w:r>
            <w:r w:rsidR="00E3218A">
              <w:rPr>
                <w:noProof/>
                <w:webHidden/>
              </w:rPr>
              <w:t>7</w:t>
            </w:r>
            <w:r w:rsidR="00E3218A">
              <w:rPr>
                <w:noProof/>
                <w:webHidden/>
              </w:rPr>
              <w:fldChar w:fldCharType="end"/>
            </w:r>
          </w:hyperlink>
        </w:p>
        <w:p w14:paraId="5AEA8C4E" w14:textId="40715795" w:rsidR="00E3218A" w:rsidRDefault="00E02B4B">
          <w:pPr>
            <w:pStyle w:val="TJ3"/>
            <w:tabs>
              <w:tab w:val="right" w:pos="9062"/>
            </w:tabs>
            <w:rPr>
              <w:rFonts w:asciiTheme="minorHAnsi" w:eastAsiaTheme="minorEastAsia" w:hAnsiTheme="minorHAnsi" w:cstheme="minorBidi"/>
              <w:noProof/>
              <w:lang w:val="en-GB"/>
            </w:rPr>
          </w:pPr>
          <w:hyperlink w:anchor="_Toc90373455" w:history="1">
            <w:r w:rsidR="00E3218A" w:rsidRPr="000219D9">
              <w:rPr>
                <w:rStyle w:val="Hiperhivatkozs"/>
                <w:noProof/>
              </w:rPr>
              <w:t>Válaszok/állapotok</w:t>
            </w:r>
            <w:r w:rsidR="00E3218A">
              <w:rPr>
                <w:noProof/>
                <w:webHidden/>
              </w:rPr>
              <w:tab/>
            </w:r>
            <w:r w:rsidR="00E3218A">
              <w:rPr>
                <w:noProof/>
                <w:webHidden/>
              </w:rPr>
              <w:fldChar w:fldCharType="begin"/>
            </w:r>
            <w:r w:rsidR="00E3218A">
              <w:rPr>
                <w:noProof/>
                <w:webHidden/>
              </w:rPr>
              <w:instrText xml:space="preserve"> PAGEREF _Toc90373455 \h </w:instrText>
            </w:r>
            <w:r w:rsidR="00E3218A">
              <w:rPr>
                <w:noProof/>
                <w:webHidden/>
              </w:rPr>
            </w:r>
            <w:r w:rsidR="00E3218A">
              <w:rPr>
                <w:noProof/>
                <w:webHidden/>
              </w:rPr>
              <w:fldChar w:fldCharType="separate"/>
            </w:r>
            <w:r w:rsidR="00E3218A">
              <w:rPr>
                <w:noProof/>
                <w:webHidden/>
              </w:rPr>
              <w:t>7</w:t>
            </w:r>
            <w:r w:rsidR="00E3218A">
              <w:rPr>
                <w:noProof/>
                <w:webHidden/>
              </w:rPr>
              <w:fldChar w:fldCharType="end"/>
            </w:r>
          </w:hyperlink>
        </w:p>
        <w:p w14:paraId="73156D71" w14:textId="7FF13A1B" w:rsidR="00E3218A" w:rsidRDefault="00E02B4B">
          <w:pPr>
            <w:pStyle w:val="TJ2"/>
            <w:tabs>
              <w:tab w:val="right" w:pos="9062"/>
            </w:tabs>
            <w:rPr>
              <w:rFonts w:asciiTheme="minorHAnsi" w:eastAsiaTheme="minorEastAsia" w:hAnsiTheme="minorHAnsi" w:cstheme="minorBidi"/>
              <w:noProof/>
              <w:lang w:val="en-GB"/>
            </w:rPr>
          </w:pPr>
          <w:hyperlink w:anchor="_Toc90373456" w:history="1">
            <w:r w:rsidR="00E3218A" w:rsidRPr="000219D9">
              <w:rPr>
                <w:rStyle w:val="Hiperhivatkozs"/>
                <w:noProof/>
              </w:rPr>
              <w:t>Vita</w:t>
            </w:r>
            <w:r w:rsidR="00E3218A">
              <w:rPr>
                <w:noProof/>
                <w:webHidden/>
              </w:rPr>
              <w:tab/>
            </w:r>
            <w:r w:rsidR="00E3218A">
              <w:rPr>
                <w:noProof/>
                <w:webHidden/>
              </w:rPr>
              <w:fldChar w:fldCharType="begin"/>
            </w:r>
            <w:r w:rsidR="00E3218A">
              <w:rPr>
                <w:noProof/>
                <w:webHidden/>
              </w:rPr>
              <w:instrText xml:space="preserve"> PAGEREF _Toc90373456 \h </w:instrText>
            </w:r>
            <w:r w:rsidR="00E3218A">
              <w:rPr>
                <w:noProof/>
                <w:webHidden/>
              </w:rPr>
            </w:r>
            <w:r w:rsidR="00E3218A">
              <w:rPr>
                <w:noProof/>
                <w:webHidden/>
              </w:rPr>
              <w:fldChar w:fldCharType="separate"/>
            </w:r>
            <w:r w:rsidR="00E3218A">
              <w:rPr>
                <w:noProof/>
                <w:webHidden/>
              </w:rPr>
              <w:t>7</w:t>
            </w:r>
            <w:r w:rsidR="00E3218A">
              <w:rPr>
                <w:noProof/>
                <w:webHidden/>
              </w:rPr>
              <w:fldChar w:fldCharType="end"/>
            </w:r>
          </w:hyperlink>
        </w:p>
        <w:p w14:paraId="1814717A" w14:textId="5705E9D9" w:rsidR="00E3218A" w:rsidRDefault="00E02B4B">
          <w:pPr>
            <w:pStyle w:val="TJ2"/>
            <w:tabs>
              <w:tab w:val="right" w:pos="9062"/>
            </w:tabs>
            <w:rPr>
              <w:rFonts w:asciiTheme="minorHAnsi" w:eastAsiaTheme="minorEastAsia" w:hAnsiTheme="minorHAnsi" w:cstheme="minorBidi"/>
              <w:noProof/>
              <w:lang w:val="en-GB"/>
            </w:rPr>
          </w:pPr>
          <w:hyperlink w:anchor="_Toc90373457" w:history="1">
            <w:r w:rsidR="00E3218A" w:rsidRPr="000219D9">
              <w:rPr>
                <w:rStyle w:val="Hiperhivatkozs"/>
                <w:noProof/>
              </w:rPr>
              <w:t>Következtetések</w:t>
            </w:r>
            <w:r w:rsidR="00E3218A">
              <w:rPr>
                <w:noProof/>
                <w:webHidden/>
              </w:rPr>
              <w:tab/>
            </w:r>
            <w:r w:rsidR="00E3218A">
              <w:rPr>
                <w:noProof/>
                <w:webHidden/>
              </w:rPr>
              <w:fldChar w:fldCharType="begin"/>
            </w:r>
            <w:r w:rsidR="00E3218A">
              <w:rPr>
                <w:noProof/>
                <w:webHidden/>
              </w:rPr>
              <w:instrText xml:space="preserve"> PAGEREF _Toc90373457 \h </w:instrText>
            </w:r>
            <w:r w:rsidR="00E3218A">
              <w:rPr>
                <w:noProof/>
                <w:webHidden/>
              </w:rPr>
            </w:r>
            <w:r w:rsidR="00E3218A">
              <w:rPr>
                <w:noProof/>
                <w:webHidden/>
              </w:rPr>
              <w:fldChar w:fldCharType="separate"/>
            </w:r>
            <w:r w:rsidR="00E3218A">
              <w:rPr>
                <w:noProof/>
                <w:webHidden/>
              </w:rPr>
              <w:t>8</w:t>
            </w:r>
            <w:r w:rsidR="00E3218A">
              <w:rPr>
                <w:noProof/>
                <w:webHidden/>
              </w:rPr>
              <w:fldChar w:fldCharType="end"/>
            </w:r>
          </w:hyperlink>
        </w:p>
        <w:p w14:paraId="63521EAC" w14:textId="7EE57DE1" w:rsidR="00E3218A" w:rsidRDefault="00E02B4B">
          <w:pPr>
            <w:pStyle w:val="TJ2"/>
            <w:tabs>
              <w:tab w:val="right" w:pos="9062"/>
            </w:tabs>
            <w:rPr>
              <w:rFonts w:asciiTheme="minorHAnsi" w:eastAsiaTheme="minorEastAsia" w:hAnsiTheme="minorHAnsi" w:cstheme="minorBidi"/>
              <w:noProof/>
              <w:lang w:val="en-GB"/>
            </w:rPr>
          </w:pPr>
          <w:hyperlink w:anchor="_Toc90373458" w:history="1">
            <w:r w:rsidR="00E3218A" w:rsidRPr="000219D9">
              <w:rPr>
                <w:rStyle w:val="Hiperhivatkozs"/>
                <w:noProof/>
              </w:rPr>
              <w:t>Jövőkép</w:t>
            </w:r>
            <w:r w:rsidR="00E3218A">
              <w:rPr>
                <w:noProof/>
                <w:webHidden/>
              </w:rPr>
              <w:tab/>
            </w:r>
            <w:r w:rsidR="00E3218A">
              <w:rPr>
                <w:noProof/>
                <w:webHidden/>
              </w:rPr>
              <w:fldChar w:fldCharType="begin"/>
            </w:r>
            <w:r w:rsidR="00E3218A">
              <w:rPr>
                <w:noProof/>
                <w:webHidden/>
              </w:rPr>
              <w:instrText xml:space="preserve"> PAGEREF _Toc90373458 \h </w:instrText>
            </w:r>
            <w:r w:rsidR="00E3218A">
              <w:rPr>
                <w:noProof/>
                <w:webHidden/>
              </w:rPr>
            </w:r>
            <w:r w:rsidR="00E3218A">
              <w:rPr>
                <w:noProof/>
                <w:webHidden/>
              </w:rPr>
              <w:fldChar w:fldCharType="separate"/>
            </w:r>
            <w:r w:rsidR="00E3218A">
              <w:rPr>
                <w:noProof/>
                <w:webHidden/>
              </w:rPr>
              <w:t>8</w:t>
            </w:r>
            <w:r w:rsidR="00E3218A">
              <w:rPr>
                <w:noProof/>
                <w:webHidden/>
              </w:rPr>
              <w:fldChar w:fldCharType="end"/>
            </w:r>
          </w:hyperlink>
        </w:p>
        <w:p w14:paraId="606FA604" w14:textId="4448BB26" w:rsidR="00E3218A" w:rsidRDefault="00E02B4B">
          <w:pPr>
            <w:pStyle w:val="TJ2"/>
            <w:tabs>
              <w:tab w:val="right" w:pos="9062"/>
            </w:tabs>
            <w:rPr>
              <w:rFonts w:asciiTheme="minorHAnsi" w:eastAsiaTheme="minorEastAsia" w:hAnsiTheme="minorHAnsi" w:cstheme="minorBidi"/>
              <w:noProof/>
              <w:lang w:val="en-GB"/>
            </w:rPr>
          </w:pPr>
          <w:hyperlink w:anchor="_Toc90373459" w:history="1">
            <w:r w:rsidR="00E3218A" w:rsidRPr="000219D9">
              <w:rPr>
                <w:rStyle w:val="Hiperhivatkozs"/>
                <w:noProof/>
              </w:rPr>
              <w:t>Mellékletek</w:t>
            </w:r>
            <w:r w:rsidR="00E3218A">
              <w:rPr>
                <w:noProof/>
                <w:webHidden/>
              </w:rPr>
              <w:tab/>
            </w:r>
            <w:r w:rsidR="00E3218A">
              <w:rPr>
                <w:noProof/>
                <w:webHidden/>
              </w:rPr>
              <w:fldChar w:fldCharType="begin"/>
            </w:r>
            <w:r w:rsidR="00E3218A">
              <w:rPr>
                <w:noProof/>
                <w:webHidden/>
              </w:rPr>
              <w:instrText xml:space="preserve"> PAGEREF _Toc90373459 \h </w:instrText>
            </w:r>
            <w:r w:rsidR="00E3218A">
              <w:rPr>
                <w:noProof/>
                <w:webHidden/>
              </w:rPr>
            </w:r>
            <w:r w:rsidR="00E3218A">
              <w:rPr>
                <w:noProof/>
                <w:webHidden/>
              </w:rPr>
              <w:fldChar w:fldCharType="separate"/>
            </w:r>
            <w:r w:rsidR="00E3218A">
              <w:rPr>
                <w:noProof/>
                <w:webHidden/>
              </w:rPr>
              <w:t>8</w:t>
            </w:r>
            <w:r w:rsidR="00E3218A">
              <w:rPr>
                <w:noProof/>
                <w:webHidden/>
              </w:rPr>
              <w:fldChar w:fldCharType="end"/>
            </w:r>
          </w:hyperlink>
        </w:p>
        <w:p w14:paraId="3640D91F" w14:textId="79195407" w:rsidR="00E3218A" w:rsidRDefault="00E02B4B">
          <w:pPr>
            <w:pStyle w:val="TJ3"/>
            <w:tabs>
              <w:tab w:val="right" w:pos="9062"/>
            </w:tabs>
            <w:rPr>
              <w:rFonts w:asciiTheme="minorHAnsi" w:eastAsiaTheme="minorEastAsia" w:hAnsiTheme="minorHAnsi" w:cstheme="minorBidi"/>
              <w:noProof/>
              <w:lang w:val="en-GB"/>
            </w:rPr>
          </w:pPr>
          <w:hyperlink w:anchor="_Toc90373460" w:history="1">
            <w:r w:rsidR="00E3218A" w:rsidRPr="000219D9">
              <w:rPr>
                <w:rStyle w:val="Hiperhivatkozs"/>
                <w:noProof/>
              </w:rPr>
              <w:t>Rövidítések jegyzéke</w:t>
            </w:r>
            <w:r w:rsidR="00E3218A">
              <w:rPr>
                <w:noProof/>
                <w:webHidden/>
              </w:rPr>
              <w:tab/>
            </w:r>
            <w:r w:rsidR="00E3218A">
              <w:rPr>
                <w:noProof/>
                <w:webHidden/>
              </w:rPr>
              <w:fldChar w:fldCharType="begin"/>
            </w:r>
            <w:r w:rsidR="00E3218A">
              <w:rPr>
                <w:noProof/>
                <w:webHidden/>
              </w:rPr>
              <w:instrText xml:space="preserve"> PAGEREF _Toc90373460 \h </w:instrText>
            </w:r>
            <w:r w:rsidR="00E3218A">
              <w:rPr>
                <w:noProof/>
                <w:webHidden/>
              </w:rPr>
            </w:r>
            <w:r w:rsidR="00E3218A">
              <w:rPr>
                <w:noProof/>
                <w:webHidden/>
              </w:rPr>
              <w:fldChar w:fldCharType="separate"/>
            </w:r>
            <w:r w:rsidR="00E3218A">
              <w:rPr>
                <w:noProof/>
                <w:webHidden/>
              </w:rPr>
              <w:t>9</w:t>
            </w:r>
            <w:r w:rsidR="00E3218A">
              <w:rPr>
                <w:noProof/>
                <w:webHidden/>
              </w:rPr>
              <w:fldChar w:fldCharType="end"/>
            </w:r>
          </w:hyperlink>
        </w:p>
        <w:p w14:paraId="70D642CA" w14:textId="6A967DF2" w:rsidR="00E3218A" w:rsidRDefault="00E02B4B">
          <w:pPr>
            <w:pStyle w:val="TJ3"/>
            <w:tabs>
              <w:tab w:val="right" w:pos="9062"/>
            </w:tabs>
            <w:rPr>
              <w:rFonts w:asciiTheme="minorHAnsi" w:eastAsiaTheme="minorEastAsia" w:hAnsiTheme="minorHAnsi" w:cstheme="minorBidi"/>
              <w:noProof/>
              <w:lang w:val="en-GB"/>
            </w:rPr>
          </w:pPr>
          <w:hyperlink w:anchor="_Toc90373461" w:history="1">
            <w:r w:rsidR="00E3218A" w:rsidRPr="000219D9">
              <w:rPr>
                <w:rStyle w:val="Hiperhivatkozs"/>
                <w:noProof/>
              </w:rPr>
              <w:t>Referenciák</w:t>
            </w:r>
            <w:r w:rsidR="00E3218A">
              <w:rPr>
                <w:noProof/>
                <w:webHidden/>
              </w:rPr>
              <w:tab/>
            </w:r>
            <w:r w:rsidR="00E3218A">
              <w:rPr>
                <w:noProof/>
                <w:webHidden/>
              </w:rPr>
              <w:fldChar w:fldCharType="begin"/>
            </w:r>
            <w:r w:rsidR="00E3218A">
              <w:rPr>
                <w:noProof/>
                <w:webHidden/>
              </w:rPr>
              <w:instrText xml:space="preserve"> PAGEREF _Toc90373461 \h </w:instrText>
            </w:r>
            <w:r w:rsidR="00E3218A">
              <w:rPr>
                <w:noProof/>
                <w:webHidden/>
              </w:rPr>
            </w:r>
            <w:r w:rsidR="00E3218A">
              <w:rPr>
                <w:noProof/>
                <w:webHidden/>
              </w:rPr>
              <w:fldChar w:fldCharType="separate"/>
            </w:r>
            <w:r w:rsidR="00E3218A">
              <w:rPr>
                <w:noProof/>
                <w:webHidden/>
              </w:rPr>
              <w:t>9</w:t>
            </w:r>
            <w:r w:rsidR="00E3218A">
              <w:rPr>
                <w:noProof/>
                <w:webHidden/>
              </w:rPr>
              <w:fldChar w:fldCharType="end"/>
            </w:r>
          </w:hyperlink>
        </w:p>
        <w:p w14:paraId="66CD38FD" w14:textId="1B5B6FAA" w:rsidR="00E3218A" w:rsidRDefault="00E02B4B">
          <w:pPr>
            <w:pStyle w:val="TJ3"/>
            <w:tabs>
              <w:tab w:val="right" w:pos="9062"/>
            </w:tabs>
            <w:rPr>
              <w:rFonts w:asciiTheme="minorHAnsi" w:eastAsiaTheme="minorEastAsia" w:hAnsiTheme="minorHAnsi" w:cstheme="minorBidi"/>
              <w:noProof/>
              <w:lang w:val="en-GB"/>
            </w:rPr>
          </w:pPr>
          <w:hyperlink w:anchor="_Toc90373462" w:history="1">
            <w:r w:rsidR="00E3218A" w:rsidRPr="000219D9">
              <w:rPr>
                <w:rStyle w:val="Hiperhivatkozs"/>
                <w:noProof/>
              </w:rPr>
              <w:t>Tartalomjegyzék</w:t>
            </w:r>
            <w:r w:rsidR="00E3218A">
              <w:rPr>
                <w:noProof/>
                <w:webHidden/>
              </w:rPr>
              <w:tab/>
            </w:r>
            <w:r w:rsidR="00E3218A">
              <w:rPr>
                <w:noProof/>
                <w:webHidden/>
              </w:rPr>
              <w:fldChar w:fldCharType="begin"/>
            </w:r>
            <w:r w:rsidR="00E3218A">
              <w:rPr>
                <w:noProof/>
                <w:webHidden/>
              </w:rPr>
              <w:instrText xml:space="preserve"> PAGEREF _Toc90373462 \h </w:instrText>
            </w:r>
            <w:r w:rsidR="00E3218A">
              <w:rPr>
                <w:noProof/>
                <w:webHidden/>
              </w:rPr>
            </w:r>
            <w:r w:rsidR="00E3218A">
              <w:rPr>
                <w:noProof/>
                <w:webHidden/>
              </w:rPr>
              <w:fldChar w:fldCharType="separate"/>
            </w:r>
            <w:r w:rsidR="00E3218A">
              <w:rPr>
                <w:noProof/>
                <w:webHidden/>
              </w:rPr>
              <w:t>10</w:t>
            </w:r>
            <w:r w:rsidR="00E3218A">
              <w:rPr>
                <w:noProof/>
                <w:webHidden/>
              </w:rPr>
              <w:fldChar w:fldCharType="end"/>
            </w:r>
          </w:hyperlink>
        </w:p>
        <w:p w14:paraId="2AB34C48" w14:textId="6A103A9E" w:rsidR="00DF7EDF" w:rsidRDefault="00E3218A" w:rsidP="00C208DB">
          <w:pPr>
            <w:jc w:val="both"/>
          </w:pPr>
          <w:r>
            <w:fldChar w:fldCharType="end"/>
          </w:r>
        </w:p>
      </w:sdtContent>
    </w:sdt>
    <w:p w14:paraId="3B822B64" w14:textId="77777777" w:rsidR="00DF7EDF" w:rsidRDefault="00DF7EDF" w:rsidP="00C208DB">
      <w:pPr>
        <w:widowControl w:val="0"/>
        <w:pBdr>
          <w:top w:val="nil"/>
          <w:left w:val="nil"/>
          <w:bottom w:val="nil"/>
          <w:right w:val="nil"/>
          <w:between w:val="nil"/>
        </w:pBdr>
        <w:spacing w:after="0" w:line="276" w:lineRule="auto"/>
        <w:jc w:val="both"/>
      </w:pPr>
    </w:p>
    <w:sectPr w:rsidR="00DF7ED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809"/>
    <w:multiLevelType w:val="multilevel"/>
    <w:tmpl w:val="76EA5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1D1B64"/>
    <w:multiLevelType w:val="multilevel"/>
    <w:tmpl w:val="26304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747094"/>
    <w:multiLevelType w:val="hybridMultilevel"/>
    <w:tmpl w:val="794CE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DF"/>
    <w:rsid w:val="000125E4"/>
    <w:rsid w:val="00095505"/>
    <w:rsid w:val="001B4775"/>
    <w:rsid w:val="00227F71"/>
    <w:rsid w:val="002E0E01"/>
    <w:rsid w:val="003B3C4A"/>
    <w:rsid w:val="003D724C"/>
    <w:rsid w:val="00450D5E"/>
    <w:rsid w:val="004C5829"/>
    <w:rsid w:val="00587E5C"/>
    <w:rsid w:val="006A1ABD"/>
    <w:rsid w:val="00701B4D"/>
    <w:rsid w:val="007F1B0A"/>
    <w:rsid w:val="00806784"/>
    <w:rsid w:val="00943568"/>
    <w:rsid w:val="009663CD"/>
    <w:rsid w:val="009D5EFF"/>
    <w:rsid w:val="009E52D9"/>
    <w:rsid w:val="009F1907"/>
    <w:rsid w:val="00BA0A59"/>
    <w:rsid w:val="00BE1E91"/>
    <w:rsid w:val="00C208DB"/>
    <w:rsid w:val="00D662E2"/>
    <w:rsid w:val="00DC726F"/>
    <w:rsid w:val="00DF7EDF"/>
    <w:rsid w:val="00E02B4B"/>
    <w:rsid w:val="00E3218A"/>
    <w:rsid w:val="00E8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564D"/>
  <w15:docId w15:val="{B48F0FBA-F9E0-47FE-83D4-D2446DDA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Cm">
    <w:name w:val="Title"/>
    <w:basedOn w:val="Norml"/>
    <w:next w:val="Norml"/>
    <w:link w:val="CmChar"/>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A4C1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273141"/>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971F87"/>
    <w:pPr>
      <w:ind w:left="720"/>
      <w:contextualSpacing/>
    </w:pPr>
  </w:style>
  <w:style w:type="character" w:styleId="Hiperhivatkozs">
    <w:name w:val="Hyperlink"/>
    <w:basedOn w:val="Bekezdsalapbettpusa"/>
    <w:uiPriority w:val="99"/>
    <w:unhideWhenUsed/>
    <w:rsid w:val="00971F87"/>
    <w:rPr>
      <w:color w:val="0563C1" w:themeColor="hyperlink"/>
      <w:u w:val="single"/>
    </w:rPr>
  </w:style>
  <w:style w:type="character" w:styleId="Feloldatlanmegemlts">
    <w:name w:val="Unresolved Mention"/>
    <w:basedOn w:val="Bekezdsalapbettpusa"/>
    <w:uiPriority w:val="99"/>
    <w:semiHidden/>
    <w:unhideWhenUsed/>
    <w:rsid w:val="00971F87"/>
    <w:rPr>
      <w:color w:val="605E5C"/>
      <w:shd w:val="clear" w:color="auto" w:fill="E1DFDD"/>
    </w:rPr>
  </w:style>
  <w:style w:type="character" w:customStyle="1" w:styleId="Cmsor2Char">
    <w:name w:val="Címsor 2 Char"/>
    <w:basedOn w:val="Bekezdsalapbettpusa"/>
    <w:link w:val="Cmsor2"/>
    <w:uiPriority w:val="9"/>
    <w:rsid w:val="00A36F88"/>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A04C8C"/>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1E62E1"/>
    <w:rPr>
      <w:rFonts w:asciiTheme="majorHAnsi" w:eastAsiaTheme="majorEastAsia" w:hAnsiTheme="majorHAnsi" w:cstheme="majorBidi"/>
      <w:i/>
      <w:iCs/>
      <w:color w:val="2F5496" w:themeColor="accent1" w:themeShade="BF"/>
    </w:rPr>
  </w:style>
  <w:style w:type="table" w:styleId="Rcsostblzat">
    <w:name w:val="Table Grid"/>
    <w:basedOn w:val="Normltblzat"/>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70D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70D8"/>
    <w:rPr>
      <w:rFonts w:ascii="Segoe UI" w:hAnsi="Segoe UI" w:cs="Segoe UI"/>
      <w:sz w:val="18"/>
      <w:szCs w:val="18"/>
    </w:rPr>
  </w:style>
  <w:style w:type="paragraph" w:styleId="TJ2">
    <w:name w:val="toc 2"/>
    <w:basedOn w:val="Norml"/>
    <w:next w:val="Norml"/>
    <w:autoRedefine/>
    <w:uiPriority w:val="39"/>
    <w:unhideWhenUsed/>
    <w:rsid w:val="00BD6726"/>
    <w:pPr>
      <w:spacing w:after="100"/>
      <w:ind w:left="220"/>
    </w:pPr>
  </w:style>
  <w:style w:type="paragraph" w:styleId="TJ3">
    <w:name w:val="toc 3"/>
    <w:basedOn w:val="Norml"/>
    <w:next w:val="Norml"/>
    <w:autoRedefine/>
    <w:uiPriority w:val="39"/>
    <w:unhideWhenUsed/>
    <w:rsid w:val="00BD6726"/>
    <w:pPr>
      <w:spacing w:after="100"/>
      <w:ind w:left="440"/>
    </w:pPr>
  </w:style>
  <w:style w:type="paragraph" w:styleId="TJ4">
    <w:name w:val="toc 4"/>
    <w:basedOn w:val="Norml"/>
    <w:next w:val="Norml"/>
    <w:autoRedefine/>
    <w:uiPriority w:val="39"/>
    <w:unhideWhenUsed/>
    <w:rsid w:val="00BD6726"/>
    <w:pPr>
      <w:spacing w:after="100"/>
      <w:ind w:left="660"/>
    </w:p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cademic.oup.com/eurpub/article/28/suppl_4/cky213.593/5192586" TargetMode="External"/><Relationship Id="rId18" Type="http://schemas.openxmlformats.org/officeDocument/2006/relationships/image" Target="media/image2.png"/><Relationship Id="rId26" Type="http://schemas.openxmlformats.org/officeDocument/2006/relationships/hyperlink" Target="https://ec.europa.eu/eurostat/statistics-explained/index.php?title=Healthcare_expenditure_statistics"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hyperlink" Target="https://miau.my-x.hu/miau/279/eu_egyenszilardsag.xlsx" TargetMode="External"/><Relationship Id="rId12" Type="http://schemas.openxmlformats.org/officeDocument/2006/relationships/hyperlink" Target="https://academic.oup.com/eurpub/article/28/suppl_4/cky213.593/5192586" TargetMode="External"/><Relationship Id="rId17" Type="http://schemas.openxmlformats.org/officeDocument/2006/relationships/image" Target="media/image1.png"/><Relationship Id="rId25" Type="http://schemas.openxmlformats.org/officeDocument/2006/relationships/hyperlink" Target="https://ec.europa.eu/eurostat/statistics-explained/index.php?title=Alcohol_consumption_statistic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au.my-x.hu/miau/279/eu_egyenszilardsag.xlsx" TargetMode="External"/><Relationship Id="rId20" Type="http://schemas.openxmlformats.org/officeDocument/2006/relationships/image" Target="media/image3.png"/><Relationship Id="rId29" Type="http://schemas.openxmlformats.org/officeDocument/2006/relationships/hyperlink" Target="https://ec.europa.eu/eurostat/statistics-explained/index.php?title=Mortality_and_life_expectancy_statistics" TargetMode="External"/><Relationship Id="rId1" Type="http://schemas.openxmlformats.org/officeDocument/2006/relationships/customXml" Target="../customXml/item1.xml"/><Relationship Id="rId6" Type="http://schemas.openxmlformats.org/officeDocument/2006/relationships/hyperlink" Target="https://miau.my-x.hu/miau/279/eu_egyenszilardsag.zip" TargetMode="External"/><Relationship Id="rId11" Type="http://schemas.openxmlformats.org/officeDocument/2006/relationships/hyperlink" Target="https://academic.oup.com/eurpub/article/28/suppl_4/cky213.593/5192586" TargetMode="External"/><Relationship Id="rId24" Type="http://schemas.openxmlformats.org/officeDocument/2006/relationships/hyperlink" Target="https://ec.europa.eu/eurostat/statistics-explained/index.php?title=Healthcare_expenditure_statistics" TargetMode="External"/><Relationship Id="rId32" Type="http://schemas.openxmlformats.org/officeDocument/2006/relationships/hyperlink" Target="https://ec.europa.eu/eurostat/statistics-explained/index.php?title=Unmet_health_care_needs_statistics" TargetMode="External"/><Relationship Id="rId5" Type="http://schemas.openxmlformats.org/officeDocument/2006/relationships/webSettings" Target="webSettings.xml"/><Relationship Id="rId15" Type="http://schemas.openxmlformats.org/officeDocument/2006/relationships/hyperlink" Target="https://miau.my-x.hu/miau/279/eu_egyenszilardsag.zip" TargetMode="External"/><Relationship Id="rId23" Type="http://schemas.openxmlformats.org/officeDocument/2006/relationships/image" Target="media/image6.png"/><Relationship Id="rId28" Type="http://schemas.openxmlformats.org/officeDocument/2006/relationships/hyperlink" Target="https://ec.europa.eu/eurostat/statistics-explained/index.php?title=Healthy_life_years_statistics" TargetMode="External"/><Relationship Id="rId10" Type="http://schemas.openxmlformats.org/officeDocument/2006/relationships/hyperlink" Target="https://miau.my-x.hu/myx-free/coco/index.html" TargetMode="External"/><Relationship Id="rId19" Type="http://schemas.openxmlformats.org/officeDocument/2006/relationships/hyperlink" Target="https://miau.my-x.hu/myx-free/coco" TargetMode="External"/><Relationship Id="rId31" Type="http://schemas.openxmlformats.org/officeDocument/2006/relationships/hyperlink" Target="https://ec.europa.eu/eurostat/statistics-explained/index.php?title=Self-perceived_health_statistics" TargetMode="External"/><Relationship Id="rId4" Type="http://schemas.openxmlformats.org/officeDocument/2006/relationships/settings" Target="settings.xml"/><Relationship Id="rId9" Type="http://schemas.openxmlformats.org/officeDocument/2006/relationships/hyperlink" Target="https://miau.my-x.hu/myx-free/" TargetMode="External"/><Relationship Id="rId14" Type="http://schemas.openxmlformats.org/officeDocument/2006/relationships/hyperlink" Target="https://academic.oup.com/eurpub/article/28/suppl_4/cky213.593/5192586" TargetMode="External"/><Relationship Id="rId22" Type="http://schemas.openxmlformats.org/officeDocument/2006/relationships/image" Target="media/image5.png"/><Relationship Id="rId27" Type="http://schemas.openxmlformats.org/officeDocument/2006/relationships/hyperlink" Target="https://ec.europa.eu/eurostat/statistics-explained/index.php?title=Functional_and_activity_limitations_statistics" TargetMode="External"/><Relationship Id="rId30" Type="http://schemas.openxmlformats.org/officeDocument/2006/relationships/hyperlink" Target="https://ec.europa.eu/eurostat/statistics-explained/index.php?title=Overweight_and_obesity_-_BMI_statistics" TargetMode="External"/><Relationship Id="rId8" Type="http://schemas.openxmlformats.org/officeDocument/2006/relationships/hyperlink" Target="https://miau.my-x.hu/miau/279/eu_egyenszilardsag.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Hx4x6ujyx9sWK13P0iYichKOg==">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3463</Words>
  <Characters>19743</Characters>
  <Application>Microsoft Office Word</Application>
  <DocSecurity>0</DocSecurity>
  <Lines>164</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Lttd</dc:creator>
  <cp:lastModifiedBy>Lttd</cp:lastModifiedBy>
  <cp:revision>26</cp:revision>
  <dcterms:created xsi:type="dcterms:W3CDTF">2021-12-14T09:26:00Z</dcterms:created>
  <dcterms:modified xsi:type="dcterms:W3CDTF">2021-12-14T11:28:00Z</dcterms:modified>
</cp:coreProperties>
</file>