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623D" w14:textId="77777777" w:rsidR="00613785" w:rsidRPr="00B3290E" w:rsidRDefault="00613785" w:rsidP="00C46CA4">
      <w:pPr>
        <w:pStyle w:val="Cmsor1"/>
      </w:pPr>
      <w:bookmarkStart w:id="0" w:name="_Toc103680949"/>
      <w:r w:rsidRPr="00B3290E">
        <w:t>A cím</w:t>
      </w:r>
      <w:bookmarkEnd w:id="0"/>
    </w:p>
    <w:p w14:paraId="4B058724" w14:textId="3360081D" w:rsidR="00613785" w:rsidRDefault="00613785" w:rsidP="001E197C">
      <w:pPr>
        <w:spacing w:before="40" w:after="0" w:line="240" w:lineRule="auto"/>
        <w:jc w:val="both"/>
      </w:pPr>
      <w:r>
        <w:t xml:space="preserve">Formula-2-es pilóták </w:t>
      </w:r>
      <w:proofErr w:type="spellStart"/>
      <w:r w:rsidR="00906A7D">
        <w:t>anti</w:t>
      </w:r>
      <w:proofErr w:type="spellEnd"/>
      <w:r w:rsidR="00906A7D">
        <w:t>-diszkriminatív</w:t>
      </w:r>
      <w:r>
        <w:t xml:space="preserve"> teljesítmény-becslése </w:t>
      </w:r>
      <w:proofErr w:type="spellStart"/>
      <w:r>
        <w:t>Solver</w:t>
      </w:r>
      <w:proofErr w:type="spellEnd"/>
      <w:r>
        <w:t>-alapú megközelítéssel</w:t>
      </w:r>
    </w:p>
    <w:p w14:paraId="2E1E46C6" w14:textId="77777777" w:rsidR="00613785" w:rsidRPr="00B3290E" w:rsidRDefault="00613785" w:rsidP="001E197C">
      <w:pPr>
        <w:pStyle w:val="Cmsor2"/>
        <w:spacing w:line="240" w:lineRule="auto"/>
        <w:jc w:val="both"/>
        <w:rPr>
          <w:rFonts w:asciiTheme="minorHAnsi" w:hAnsiTheme="minorHAnsi" w:cstheme="minorHAnsi"/>
          <w:lang w:val="hu-HU"/>
        </w:rPr>
      </w:pPr>
      <w:bookmarkStart w:id="1" w:name="_Toc103680950"/>
      <w:r w:rsidRPr="00B3290E">
        <w:rPr>
          <w:rFonts w:asciiTheme="minorHAnsi" w:hAnsiTheme="minorHAnsi" w:cstheme="minorHAnsi"/>
          <w:lang w:val="hu-HU"/>
        </w:rPr>
        <w:t>Az alcím</w:t>
      </w:r>
      <w:bookmarkEnd w:id="1"/>
    </w:p>
    <w:p w14:paraId="5A8DD379" w14:textId="77777777" w:rsidR="00613785" w:rsidRDefault="00613785" w:rsidP="001E197C">
      <w:pPr>
        <w:spacing w:before="40" w:after="0" w:line="240" w:lineRule="auto"/>
        <w:jc w:val="both"/>
      </w:pPr>
      <w:r>
        <w:t>Ki is a jobb F2-es pilóta valójában – avagy naiv és optimalizált kockázatelemzések</w:t>
      </w:r>
    </w:p>
    <w:p w14:paraId="0DF6B5FB" w14:textId="77777777" w:rsidR="00613785" w:rsidRPr="00B3290E" w:rsidRDefault="00613785" w:rsidP="001E197C">
      <w:pPr>
        <w:pStyle w:val="Cmsor2"/>
        <w:spacing w:line="240" w:lineRule="auto"/>
        <w:jc w:val="both"/>
        <w:rPr>
          <w:rFonts w:asciiTheme="minorHAnsi" w:hAnsiTheme="minorHAnsi" w:cstheme="minorHAnsi"/>
          <w:lang w:val="hu-HU"/>
        </w:rPr>
      </w:pPr>
      <w:bookmarkStart w:id="2" w:name="_Toc103680951"/>
      <w:r w:rsidRPr="00B3290E">
        <w:rPr>
          <w:rFonts w:asciiTheme="minorHAnsi" w:hAnsiTheme="minorHAnsi" w:cstheme="minorHAnsi"/>
          <w:lang w:val="hu-HU"/>
        </w:rPr>
        <w:t>A szerző</w:t>
      </w:r>
      <w:bookmarkEnd w:id="2"/>
    </w:p>
    <w:p w14:paraId="4CB01CAC" w14:textId="77777777" w:rsidR="00613785" w:rsidRDefault="00613785" w:rsidP="001E197C">
      <w:pPr>
        <w:spacing w:before="40" w:after="0" w:line="240" w:lineRule="auto"/>
        <w:jc w:val="both"/>
      </w:pPr>
      <w:r>
        <w:t>Baticz Levente</w:t>
      </w:r>
    </w:p>
    <w:p w14:paraId="1B48DF0F" w14:textId="77777777" w:rsidR="00613785" w:rsidRPr="00B3290E" w:rsidRDefault="00613785" w:rsidP="001E197C">
      <w:pPr>
        <w:pStyle w:val="Cmsor2"/>
        <w:spacing w:line="240" w:lineRule="auto"/>
        <w:jc w:val="both"/>
        <w:rPr>
          <w:rFonts w:asciiTheme="minorHAnsi" w:hAnsiTheme="minorHAnsi" w:cstheme="minorHAnsi"/>
          <w:lang w:val="hu-HU"/>
        </w:rPr>
      </w:pPr>
      <w:bookmarkStart w:id="3" w:name="_Toc103680952"/>
      <w:r w:rsidRPr="00B3290E">
        <w:rPr>
          <w:rFonts w:asciiTheme="minorHAnsi" w:hAnsiTheme="minorHAnsi" w:cstheme="minorHAnsi"/>
          <w:lang w:val="hu-HU"/>
        </w:rPr>
        <w:t>Az intézmény kötődés</w:t>
      </w:r>
      <w:bookmarkEnd w:id="3"/>
    </w:p>
    <w:p w14:paraId="55A1FD7E" w14:textId="77777777" w:rsidR="00613785" w:rsidRDefault="00613785" w:rsidP="001E197C">
      <w:pPr>
        <w:spacing w:before="40" w:after="0" w:line="240" w:lineRule="auto"/>
        <w:jc w:val="both"/>
      </w:pPr>
      <w:r>
        <w:t>Óbudai Egyetem</w:t>
      </w:r>
    </w:p>
    <w:p w14:paraId="4286A9B5" w14:textId="77777777" w:rsidR="00613785" w:rsidRPr="00B3290E" w:rsidRDefault="00613785" w:rsidP="001E197C">
      <w:pPr>
        <w:pStyle w:val="Cmsor2"/>
        <w:spacing w:line="240" w:lineRule="auto"/>
        <w:jc w:val="both"/>
        <w:rPr>
          <w:rFonts w:asciiTheme="minorHAnsi" w:hAnsiTheme="minorHAnsi" w:cstheme="minorHAnsi"/>
          <w:lang w:val="hu-HU"/>
        </w:rPr>
      </w:pPr>
      <w:bookmarkStart w:id="4" w:name="_Toc103680953"/>
      <w:r w:rsidRPr="00B3290E">
        <w:rPr>
          <w:rFonts w:asciiTheme="minorHAnsi" w:hAnsiTheme="minorHAnsi" w:cstheme="minorHAnsi"/>
          <w:lang w:val="hu-HU"/>
        </w:rPr>
        <w:t>Kivonat</w:t>
      </w:r>
      <w:bookmarkEnd w:id="4"/>
    </w:p>
    <w:p w14:paraId="432963EA" w14:textId="77777777" w:rsidR="00613785" w:rsidRDefault="00613785" w:rsidP="001E197C">
      <w:pPr>
        <w:spacing w:before="40" w:after="0" w:line="240" w:lineRule="auto"/>
        <w:jc w:val="both"/>
      </w:pPr>
      <w:r>
        <w:t xml:space="preserve">A Formula-2 2017-től 2021-ig aktív pilótáinak teljesítmény-becslése látható a cikkben. </w:t>
      </w:r>
      <w:r w:rsidRPr="00FE353F">
        <w:t xml:space="preserve">Ez az elemzés egy optimalizáló </w:t>
      </w:r>
      <w:proofErr w:type="spellStart"/>
      <w:r w:rsidRPr="00FE353F">
        <w:t>Solver-rel</w:t>
      </w:r>
      <w:proofErr w:type="spellEnd"/>
      <w:r w:rsidRPr="00FE353F">
        <w:t>, robot segítségével kerül levezetésre.</w:t>
      </w:r>
      <w:r>
        <w:t xml:space="preserve"> </w:t>
      </w:r>
      <w:r w:rsidRPr="002A24E6">
        <w:t xml:space="preserve">A </w:t>
      </w:r>
      <w:proofErr w:type="spellStart"/>
      <w:r w:rsidRPr="002A24E6">
        <w:t>Solver-rel</w:t>
      </w:r>
      <w:proofErr w:type="spellEnd"/>
      <w:r w:rsidRPr="002A24E6">
        <w:t xml:space="preserve"> való modellezéssel nem csak optimalizációt </w:t>
      </w:r>
      <w:r>
        <w:t>(</w:t>
      </w:r>
      <w:r w:rsidRPr="002A24E6">
        <w:t>rangsorolást, becslést</w:t>
      </w:r>
      <w:r>
        <w:t>)</w:t>
      </w:r>
      <w:r w:rsidRPr="002A24E6">
        <w:t xml:space="preserve"> lehet levezetni, hanem az egyes pilóták közti eltérést, egymáshoz viszonyított teljesítményüket is lehet láttatni</w:t>
      </w:r>
      <w:r>
        <w:t xml:space="preserve"> a közismert éves pontszámítás mögé pillantva évente/idősorosan</w:t>
      </w:r>
      <w:r w:rsidRPr="002A24E6">
        <w:t>.</w:t>
      </w:r>
    </w:p>
    <w:p w14:paraId="25EAD5B6" w14:textId="77777777" w:rsidR="00613785" w:rsidRPr="00B3290E" w:rsidRDefault="00613785" w:rsidP="001E197C">
      <w:pPr>
        <w:pStyle w:val="Cmsor2"/>
        <w:spacing w:line="240" w:lineRule="auto"/>
        <w:jc w:val="both"/>
        <w:rPr>
          <w:rFonts w:asciiTheme="minorHAnsi" w:hAnsiTheme="minorHAnsi" w:cstheme="minorHAnsi"/>
          <w:lang w:val="hu-HU"/>
        </w:rPr>
      </w:pPr>
      <w:bookmarkStart w:id="5" w:name="_Toc103680954"/>
      <w:r w:rsidRPr="00B3290E">
        <w:rPr>
          <w:rFonts w:asciiTheme="minorHAnsi" w:hAnsiTheme="minorHAnsi" w:cstheme="minorHAnsi"/>
          <w:lang w:val="hu-HU"/>
        </w:rPr>
        <w:t>Kulcsszavak</w:t>
      </w:r>
      <w:bookmarkEnd w:id="5"/>
    </w:p>
    <w:p w14:paraId="3D156875" w14:textId="1B92924C" w:rsidR="00613785" w:rsidRDefault="00613785" w:rsidP="001E197C">
      <w:pPr>
        <w:spacing w:before="40" w:after="0" w:line="240" w:lineRule="auto"/>
        <w:jc w:val="both"/>
      </w:pPr>
      <w:r>
        <w:t>Formula-2, F2</w:t>
      </w:r>
      <w:r w:rsidR="008E027C">
        <w:t>-</w:t>
      </w:r>
      <w:r>
        <w:t>2017,</w:t>
      </w:r>
      <w:r w:rsidRPr="002A24E6">
        <w:t xml:space="preserve"> </w:t>
      </w:r>
      <w:r>
        <w:t>F2</w:t>
      </w:r>
      <w:r w:rsidR="008E027C">
        <w:t>-</w:t>
      </w:r>
      <w:r>
        <w:t>2018, F2</w:t>
      </w:r>
      <w:r w:rsidR="008E027C">
        <w:t>-</w:t>
      </w:r>
      <w:r>
        <w:t>2019, F2</w:t>
      </w:r>
      <w:r w:rsidR="008E027C">
        <w:t>-</w:t>
      </w:r>
      <w:r>
        <w:t>2020,</w:t>
      </w:r>
      <w:r w:rsidRPr="002A24E6">
        <w:t xml:space="preserve"> </w:t>
      </w:r>
      <w:r>
        <w:t>F2</w:t>
      </w:r>
      <w:r w:rsidR="008E027C">
        <w:t>-</w:t>
      </w:r>
      <w:r>
        <w:t xml:space="preserve">2021, teljesítmény-becslés, </w:t>
      </w:r>
      <w:r w:rsidR="008E027C">
        <w:t>autóversenyzők, pontszámítás, éves becslés,</w:t>
      </w:r>
      <w:r w:rsidR="00AB6D32">
        <w:t xml:space="preserve"> optimalizálás</w:t>
      </w:r>
    </w:p>
    <w:p w14:paraId="6FAF946D" w14:textId="446980C2" w:rsidR="00613785" w:rsidRPr="00B3290E" w:rsidRDefault="00613785" w:rsidP="001E197C">
      <w:pPr>
        <w:pStyle w:val="Cmsor2"/>
        <w:spacing w:line="240" w:lineRule="auto"/>
        <w:jc w:val="both"/>
        <w:rPr>
          <w:rFonts w:asciiTheme="minorHAnsi" w:hAnsiTheme="minorHAnsi" w:cstheme="minorHAnsi"/>
          <w:lang w:val="hu-HU"/>
        </w:rPr>
      </w:pPr>
      <w:bookmarkStart w:id="6" w:name="_Toc103680955"/>
      <w:r w:rsidRPr="00B3290E">
        <w:rPr>
          <w:rFonts w:asciiTheme="minorHAnsi" w:hAnsiTheme="minorHAnsi" w:cstheme="minorHAnsi"/>
          <w:lang w:val="hu-HU"/>
        </w:rPr>
        <w:t>Idegen nyelven is átadandó rétegek</w:t>
      </w:r>
      <w:bookmarkEnd w:id="6"/>
    </w:p>
    <w:p w14:paraId="1E7D5A1C" w14:textId="44841030" w:rsidR="00613785" w:rsidRPr="00850068" w:rsidRDefault="00613785" w:rsidP="001E197C">
      <w:pPr>
        <w:spacing w:before="40" w:after="0" w:line="240" w:lineRule="auto"/>
        <w:jc w:val="both"/>
        <w:rPr>
          <w:lang w:val="en-GB"/>
        </w:rPr>
      </w:pPr>
      <w:r w:rsidRPr="00850068">
        <w:rPr>
          <w:lang w:val="en-GB"/>
        </w:rPr>
        <w:t xml:space="preserve">Title: Estimation of </w:t>
      </w:r>
      <w:r w:rsidR="00337F66" w:rsidRPr="00850068">
        <w:rPr>
          <w:lang w:val="en-GB"/>
        </w:rPr>
        <w:t>anti-discriminatory</w:t>
      </w:r>
      <w:r w:rsidRPr="00850068">
        <w:rPr>
          <w:lang w:val="en-GB"/>
        </w:rPr>
        <w:t xml:space="preserve"> performance of Formula 2 drivers using a Solver-based approach</w:t>
      </w:r>
    </w:p>
    <w:p w14:paraId="186B1FDF" w14:textId="5813CA09" w:rsidR="00613785" w:rsidRPr="00850068" w:rsidRDefault="00613785" w:rsidP="001E197C">
      <w:pPr>
        <w:spacing w:before="40" w:after="0" w:line="240" w:lineRule="auto"/>
        <w:jc w:val="both"/>
        <w:rPr>
          <w:lang w:val="en-GB"/>
        </w:rPr>
      </w:pPr>
      <w:r w:rsidRPr="00850068">
        <w:rPr>
          <w:lang w:val="en-GB"/>
        </w:rPr>
        <w:t>Subtitle: Who is the better F2-pilot really – or risk analyses based on naïve and optimized approaches</w:t>
      </w:r>
    </w:p>
    <w:p w14:paraId="0A3A99C2" w14:textId="50128DBB" w:rsidR="00613785" w:rsidRPr="00850068" w:rsidRDefault="00613785" w:rsidP="001E197C">
      <w:pPr>
        <w:spacing w:before="40" w:after="0" w:line="240" w:lineRule="auto"/>
        <w:jc w:val="both"/>
        <w:rPr>
          <w:lang w:val="en-GB"/>
        </w:rPr>
      </w:pPr>
      <w:r w:rsidRPr="00850068">
        <w:rPr>
          <w:lang w:val="en-GB"/>
        </w:rPr>
        <w:t>Abstract</w:t>
      </w:r>
      <w:r w:rsidR="00B3290E" w:rsidRPr="00850068">
        <w:rPr>
          <w:lang w:val="en-GB"/>
        </w:rPr>
        <w:t>: The article estimates the performance of Formula 2 active drivers from 2017 to 2021. This analysis is performed with an optimizer Solver, a robot. With the Solver model</w:t>
      </w:r>
      <w:r w:rsidR="00850068">
        <w:rPr>
          <w:lang w:val="en-GB"/>
        </w:rPr>
        <w:t>l</w:t>
      </w:r>
      <w:r w:rsidR="00B3290E" w:rsidRPr="00850068">
        <w:rPr>
          <w:lang w:val="en-GB"/>
        </w:rPr>
        <w:t>ing, not only optimization (ranking, estimation) can be deduced, but also the differences between the individual pilots and their relative performance can be seen by looking behind the well-known annual evaluation on an annual / time series basis.</w:t>
      </w:r>
    </w:p>
    <w:p w14:paraId="4712E405" w14:textId="739D2998" w:rsidR="00B3290E" w:rsidRPr="00850068" w:rsidRDefault="00B3290E" w:rsidP="001E197C">
      <w:pPr>
        <w:spacing w:before="40" w:after="0" w:line="240" w:lineRule="auto"/>
        <w:jc w:val="both"/>
        <w:rPr>
          <w:lang w:val="en-GB"/>
        </w:rPr>
      </w:pPr>
      <w:r w:rsidRPr="00850068">
        <w:rPr>
          <w:lang w:val="en-GB"/>
        </w:rPr>
        <w:t xml:space="preserve">Keywords: Formula-2, F22017, F22018, F22019, F22020, F22021, performance estimation, </w:t>
      </w:r>
      <w:r w:rsidR="008E027C" w:rsidRPr="00850068">
        <w:rPr>
          <w:lang w:val="en-GB"/>
        </w:rPr>
        <w:t>drivers</w:t>
      </w:r>
      <w:r w:rsidR="00337F66" w:rsidRPr="00850068">
        <w:rPr>
          <w:lang w:val="en-GB"/>
        </w:rPr>
        <w:t xml:space="preserve">, scoring, annual estimate, optimization </w:t>
      </w:r>
    </w:p>
    <w:p w14:paraId="3AEBAE35" w14:textId="77777777" w:rsidR="00613785" w:rsidRPr="00B3290E" w:rsidRDefault="00613785" w:rsidP="00C46CA4">
      <w:pPr>
        <w:pStyle w:val="Cmsor1"/>
      </w:pPr>
      <w:bookmarkStart w:id="7" w:name="_Toc103680956"/>
      <w:r w:rsidRPr="00B3290E">
        <w:t>Bevezetés</w:t>
      </w:r>
      <w:bookmarkEnd w:id="7"/>
    </w:p>
    <w:p w14:paraId="7E86E7D7" w14:textId="77777777" w:rsidR="00613785" w:rsidRDefault="00613785" w:rsidP="001E197C">
      <w:pPr>
        <w:spacing w:before="40" w:after="0" w:line="240" w:lineRule="auto"/>
        <w:jc w:val="both"/>
      </w:pPr>
      <w:r>
        <w:t xml:space="preserve">Kiskoromtól kezdve érdekeltek a motor és autósportok. Akárhányszor ment verseny a TV-ben, legyen az Formula-1, Formula-2 vagy </w:t>
      </w:r>
      <w:proofErr w:type="spellStart"/>
      <w:r>
        <w:t>MotoGP</w:t>
      </w:r>
      <w:proofErr w:type="spellEnd"/>
      <w:r>
        <w:t>, mi édesapámmal mindig néztük a futamokat. Legfőképp a Formula-1-et követtem életem során, lassan már 15 éve. Tetszik benne, hogy nem csak az autó gyorsaságán múlik a győzelem, hanem a pilóták teljesítményén is. A pilótáknak fontos szerepük van a járművek beállításában, és a versenystratégia kitalálásában. Valamilyen szinten a mérnöki gondolkodás is fontos, hiszen akkor tudnak beállítani a (teszt)pilóták egy autót a vezetési stílusukhoz megfelelően, ha értenek is hozzá.</w:t>
      </w:r>
    </w:p>
    <w:p w14:paraId="187912FA" w14:textId="59EACC07" w:rsidR="00613785" w:rsidRDefault="00613785" w:rsidP="001E197C">
      <w:pPr>
        <w:spacing w:before="40" w:after="0" w:line="240" w:lineRule="auto"/>
        <w:jc w:val="both"/>
      </w:pPr>
      <w:r>
        <w:t>Rendkívül érdekesnek tartottam ennek a feladatnak a megoldását, ugyanis lenyűgözött a robot becslési pontossága (egy fajta robotszakértői intuíciója). A robot anélkül is jobbra/gyengébbre becsült meg pilótákat, hogy a futamokat emberhez hasonló értelemmel elemezhette volna, és így is a valósághoz/jövőbeli történésekhez hűen becsülte meg a pilóták pontszámából nem következő kockázatokat/esélyeket. Ezzel a robot átment a szakértői szintű érdeklődők Turing-tesztjén…</w:t>
      </w:r>
    </w:p>
    <w:p w14:paraId="1FA20EF9" w14:textId="0787890C" w:rsidR="00094290" w:rsidRPr="00C46CA4" w:rsidRDefault="00094290" w:rsidP="00C46CA4">
      <w:pPr>
        <w:pStyle w:val="Cmsor2"/>
        <w:spacing w:line="240" w:lineRule="auto"/>
        <w:jc w:val="both"/>
        <w:rPr>
          <w:rFonts w:asciiTheme="minorHAnsi" w:hAnsiTheme="minorHAnsi" w:cstheme="minorHAnsi"/>
          <w:lang w:val="hu-HU"/>
        </w:rPr>
      </w:pPr>
      <w:bookmarkStart w:id="8" w:name="_Toc103680957"/>
      <w:r w:rsidRPr="00C46CA4">
        <w:rPr>
          <w:rFonts w:asciiTheme="minorHAnsi" w:hAnsiTheme="minorHAnsi" w:cstheme="minorHAnsi"/>
          <w:lang w:val="hu-HU"/>
        </w:rPr>
        <w:t>A dokumentum szerkezetéről</w:t>
      </w:r>
      <w:bookmarkEnd w:id="8"/>
    </w:p>
    <w:p w14:paraId="75A14DF9" w14:textId="5092F566" w:rsidR="00914E35" w:rsidRDefault="00914E35" w:rsidP="001E197C">
      <w:pPr>
        <w:spacing w:before="40" w:after="0" w:line="240" w:lineRule="auto"/>
        <w:jc w:val="both"/>
      </w:pPr>
      <w:r>
        <w:t xml:space="preserve">A kapcsoszárójelben, az egyes munkalapok találhatók a Formula2.xls fájlból. </w:t>
      </w:r>
      <w:r w:rsidR="00020BAA">
        <w:t xml:space="preserve">Ezt a fájl az alábbi linken található: </w:t>
      </w:r>
      <w:hyperlink r:id="rId11" w:history="1">
        <w:r w:rsidR="00020BAA" w:rsidRPr="00E43865">
          <w:rPr>
            <w:rStyle w:val="Hiperhivatkozs"/>
          </w:rPr>
          <w:t>https://miau.my-x.hu/miau/284/Formula2.xlsx</w:t>
        </w:r>
      </w:hyperlink>
      <w:r w:rsidR="00020BAA">
        <w:t xml:space="preserve"> </w:t>
      </w:r>
      <w:r>
        <w:t>Minden ábra, egy munkalap elvet követ</w:t>
      </w:r>
      <w:r w:rsidR="00CC7328">
        <w:t xml:space="preserve"> a szerző. Amennyiben valamely tábla nem olvasható, és </w:t>
      </w:r>
      <w:r w:rsidR="00850068">
        <w:t>W</w:t>
      </w:r>
      <w:r w:rsidR="00CC7328">
        <w:t>ord-ben nyitotta meg az olvasó, ebben az esetben nagyítás javasolt.</w:t>
      </w:r>
    </w:p>
    <w:p w14:paraId="77D9BBA3" w14:textId="77777777" w:rsidR="00613785" w:rsidRPr="00B3290E" w:rsidRDefault="00613785" w:rsidP="001E197C">
      <w:pPr>
        <w:pStyle w:val="Cmsor2"/>
        <w:spacing w:line="240" w:lineRule="auto"/>
        <w:jc w:val="both"/>
        <w:rPr>
          <w:rFonts w:asciiTheme="minorHAnsi" w:hAnsiTheme="minorHAnsi" w:cstheme="minorHAnsi"/>
          <w:lang w:val="hu-HU"/>
        </w:rPr>
      </w:pPr>
      <w:bookmarkStart w:id="9" w:name="_Toc103680958"/>
      <w:r w:rsidRPr="00B3290E">
        <w:rPr>
          <w:rFonts w:asciiTheme="minorHAnsi" w:hAnsiTheme="minorHAnsi" w:cstheme="minorHAnsi"/>
          <w:lang w:val="hu-HU"/>
        </w:rPr>
        <w:lastRenderedPageBreak/>
        <w:t>Célok</w:t>
      </w:r>
      <w:bookmarkEnd w:id="9"/>
    </w:p>
    <w:p w14:paraId="77004C9B" w14:textId="64506824" w:rsidR="00613785" w:rsidRDefault="00613785" w:rsidP="001E197C">
      <w:pPr>
        <w:spacing w:before="40" w:after="0" w:line="240" w:lineRule="auto"/>
        <w:jc w:val="both"/>
      </w:pPr>
      <w:r>
        <w:t xml:space="preserve">Be szeretném mutatni a Formula-2 pilótáinak teljesítmény-becslését a robot modelljei/levezetései alapján. Feltárásra kerül: kik azok a pilóták, akik pontszámaiktól részben függetlenül bekerülhetnének a Formula-1-be más nézőpontból vizsgált teljesítményük alapján, vagy még van mit fejlődniük a Formula-2 kereteit között. </w:t>
      </w:r>
      <w:r w:rsidR="00CA234E">
        <w:t>Megemlíteném, akik az első helyen végzett az év végén, tehát megnyerte abban az évben a bajnokságot, az a pilóta nem indulhat többet a Formula-2 bajnokságban többször.</w:t>
      </w:r>
    </w:p>
    <w:p w14:paraId="6187C1D4" w14:textId="77777777" w:rsidR="00613785" w:rsidRPr="00B3290E" w:rsidRDefault="00613785" w:rsidP="001E197C">
      <w:pPr>
        <w:pStyle w:val="Cmsor2"/>
        <w:spacing w:line="240" w:lineRule="auto"/>
        <w:jc w:val="both"/>
        <w:rPr>
          <w:rFonts w:asciiTheme="minorHAnsi" w:hAnsiTheme="minorHAnsi" w:cstheme="minorHAnsi"/>
          <w:lang w:val="hu-HU"/>
        </w:rPr>
      </w:pPr>
      <w:bookmarkStart w:id="10" w:name="_Toc103680959"/>
      <w:r w:rsidRPr="00B3290E">
        <w:rPr>
          <w:rFonts w:asciiTheme="minorHAnsi" w:hAnsiTheme="minorHAnsi" w:cstheme="minorHAnsi"/>
          <w:lang w:val="hu-HU"/>
        </w:rPr>
        <w:t>Feladatok</w:t>
      </w:r>
      <w:bookmarkEnd w:id="10"/>
    </w:p>
    <w:p w14:paraId="3023D508" w14:textId="708A5484" w:rsidR="00613785" w:rsidRDefault="00613785" w:rsidP="001E197C">
      <w:pPr>
        <w:spacing w:before="40" w:after="0" w:line="240" w:lineRule="auto"/>
        <w:jc w:val="both"/>
      </w:pPr>
      <w:r>
        <w:t>Először is össze kellett gyűjteni a 2017-től 2021-ig bezárólag a szezonok végeredményeit. Ezetek az eredmények</w:t>
      </w:r>
      <w:r w:rsidR="00020BAA">
        <w:t xml:space="preserve"> </w:t>
      </w:r>
      <w:r>
        <w:t>a Wikipédiáról szedtem össze.</w:t>
      </w:r>
      <w:r w:rsidR="00020BAA">
        <w:t xml:space="preserve"> </w:t>
      </w:r>
      <w:hyperlink r:id="rId12" w:history="1">
        <w:r w:rsidR="00020BAA" w:rsidRPr="00E43865">
          <w:rPr>
            <w:rStyle w:val="Hiperhivatkozs"/>
          </w:rPr>
          <w:t>https://en.wikipedia.org/wiki/FIA_Formula_2_Championship</w:t>
        </w:r>
      </w:hyperlink>
      <w:r>
        <w:t>.</w:t>
      </w:r>
    </w:p>
    <w:p w14:paraId="69B066C6" w14:textId="2254CDAE" w:rsidR="00613785" w:rsidRDefault="00613785" w:rsidP="001E197C">
      <w:pPr>
        <w:spacing w:before="40" w:after="0" w:line="240" w:lineRule="auto"/>
        <w:jc w:val="both"/>
      </w:pPr>
      <w:r>
        <w:t xml:space="preserve">A táblázatok által össze tudtam állítani az adatbázist, amiből össze tudtam hasonlítani a pilóták teljesítményét. Az Excel táblázatba létrehoztam minden egyes évre vonatkozó munkalapokat és a pilóták </w:t>
      </w:r>
      <w:proofErr w:type="spellStart"/>
      <w:r>
        <w:t>futamonkénti</w:t>
      </w:r>
      <w:proofErr w:type="spellEnd"/>
      <w:r>
        <w:t xml:space="preserve"> pontjait és az összesített pontokat tettem bele</w:t>
      </w:r>
      <w:r w:rsidR="00020BAA">
        <w:t>:</w:t>
      </w:r>
      <w:r>
        <w:t xml:space="preserve"> </w:t>
      </w:r>
      <w:hyperlink r:id="rId13" w:history="1">
        <w:r w:rsidR="00020BAA" w:rsidRPr="00020BAA">
          <w:rPr>
            <w:rStyle w:val="Hiperhivatkozs"/>
          </w:rPr>
          <w:t>https://miau.my-x.hu/miau/284/Formula2.xlsx</w:t>
        </w:r>
      </w:hyperlink>
      <w:r w:rsidR="00020BAA">
        <w:t>.</w:t>
      </w:r>
    </w:p>
    <w:p w14:paraId="2F63B616" w14:textId="30DD2D30" w:rsidR="00613785" w:rsidRPr="001E4B42" w:rsidRDefault="00613785" w:rsidP="001E197C">
      <w:pPr>
        <w:spacing w:before="40" w:after="0" w:line="240" w:lineRule="auto"/>
        <w:jc w:val="both"/>
      </w:pPr>
      <w:r>
        <w:t xml:space="preserve">Az úgy mond a robot számára felesleges adatokat, például, ha valaki kiesett vagy diszkvalifikálták, tehát nem ért el eredményt a pontszámítás tekintetében, ezeket egységesen 99-re állítottam. Ezek után a My-X.hu weboldalon található optimalizáló program </w:t>
      </w:r>
      <w:hyperlink r:id="rId14" w:history="1">
        <w:r w:rsidRPr="001E4B42">
          <w:t>https://miau.my-x.hu/myx-free/</w:t>
        </w:r>
      </w:hyperlink>
      <w:r w:rsidRPr="001E4B42">
        <w:t xml:space="preserve">, ill. </w:t>
      </w:r>
      <w:hyperlink r:id="rId15" w:history="1">
        <w:r w:rsidRPr="001E4B42">
          <w:t>https://miau.my-x.hu/myx-free/coco/index.html</w:t>
        </w:r>
      </w:hyperlink>
      <w:r w:rsidRPr="001E4B42">
        <w:t xml:space="preserve"> segítségével megállapítottam a pilóták becsült teljesítményét, minden évre külön-külön levezetve. Minden évre megcsináltam tehát az Y0-ás (</w:t>
      </w:r>
      <w:proofErr w:type="spellStart"/>
      <w:r w:rsidR="0005030B" w:rsidRPr="001E4B42">
        <w:t>anti</w:t>
      </w:r>
      <w:proofErr w:type="spellEnd"/>
      <w:r w:rsidR="00850068">
        <w:t>-</w:t>
      </w:r>
      <w:r w:rsidR="0005030B" w:rsidRPr="001E4B42">
        <w:t>diszkriminatív</w:t>
      </w:r>
      <w:r w:rsidRPr="001E4B42">
        <w:t xml:space="preserve">) becslést a robot segítségével – vagyis vizsgáltam, vajon lehet-e adott pilóta a </w:t>
      </w:r>
      <w:proofErr w:type="spellStart"/>
      <w:r w:rsidRPr="001E4B42">
        <w:t>futamonkénti</w:t>
      </w:r>
      <w:proofErr w:type="spellEnd"/>
      <w:r w:rsidRPr="001E4B42">
        <w:t xml:space="preserve"> helyezései alapján másként egyformán ideális a többiekhez képest, ami a súlyozott pontszámítás alternatív matematikai nézete (vö. szórás, átlag, medián, stb. – automatizáltan). </w:t>
      </w:r>
    </w:p>
    <w:p w14:paraId="1F4D4302" w14:textId="6999877A" w:rsidR="00613785" w:rsidRPr="001E4B42" w:rsidRDefault="00613785" w:rsidP="001E197C">
      <w:pPr>
        <w:spacing w:before="40" w:after="0" w:line="240" w:lineRule="auto"/>
        <w:jc w:val="both"/>
      </w:pPr>
      <w:r w:rsidRPr="001E4B42">
        <w:t xml:space="preserve">Majd létrehoztam egy munkalapot </w:t>
      </w:r>
      <w:r w:rsidR="00923DEE">
        <w:t>([sheet1])</w:t>
      </w:r>
      <w:r w:rsidRPr="001E4B42">
        <w:t>, amin elhelyeztem az összes pilótát és az évenkénti becslését. Végül megvizsgáltam példaként egy pilótát (ugyanis csak ő volt az egyetlen, aki mind az 5 évben részt vett a versenyzésben), hogy milyen volt a teljesítménye évekre felosztva és hogyan fejlődött vagy nem fejlődött az évek során.</w:t>
      </w:r>
    </w:p>
    <w:p w14:paraId="72107578" w14:textId="77777777" w:rsidR="00613785" w:rsidRPr="00B3290E" w:rsidRDefault="00613785" w:rsidP="001E197C">
      <w:pPr>
        <w:pStyle w:val="Cmsor2"/>
        <w:spacing w:line="240" w:lineRule="auto"/>
        <w:jc w:val="both"/>
        <w:rPr>
          <w:rFonts w:asciiTheme="minorHAnsi" w:hAnsiTheme="minorHAnsi" w:cstheme="minorHAnsi"/>
          <w:lang w:val="hu-HU"/>
        </w:rPr>
      </w:pPr>
      <w:bookmarkStart w:id="11" w:name="_Toc103680960"/>
      <w:r w:rsidRPr="00B3290E">
        <w:rPr>
          <w:rFonts w:asciiTheme="minorHAnsi" w:hAnsiTheme="minorHAnsi" w:cstheme="minorHAnsi"/>
          <w:lang w:val="hu-HU"/>
        </w:rPr>
        <w:t>Motivációk</w:t>
      </w:r>
      <w:bookmarkEnd w:id="11"/>
    </w:p>
    <w:p w14:paraId="7C778350" w14:textId="77777777" w:rsidR="00613785" w:rsidRPr="001E4B42" w:rsidRDefault="00613785" w:rsidP="001E197C">
      <w:pPr>
        <w:spacing w:before="40" w:after="0" w:line="240" w:lineRule="auto"/>
        <w:jc w:val="both"/>
      </w:pPr>
      <w:r w:rsidRPr="001E4B42">
        <w:t>Kíváncsi voltam, hogy a robot mit mond a versenyzők teljesítményére, hogy van-e olyan pilóta, aki jobban teljesített/többet sejtet a jövőre nézve a pontszámban kifejezett végeredményétől függetlenül.</w:t>
      </w:r>
    </w:p>
    <w:p w14:paraId="6E8126CD" w14:textId="77777777" w:rsidR="00B3290E" w:rsidRPr="00B3290E" w:rsidRDefault="00B3290E" w:rsidP="001E197C">
      <w:pPr>
        <w:pStyle w:val="Cmsor2"/>
        <w:spacing w:line="240" w:lineRule="auto"/>
        <w:jc w:val="both"/>
        <w:rPr>
          <w:rFonts w:asciiTheme="minorHAnsi" w:hAnsiTheme="minorHAnsi" w:cstheme="minorHAnsi"/>
          <w:lang w:val="hu-HU"/>
        </w:rPr>
      </w:pPr>
      <w:bookmarkStart w:id="12" w:name="_Toc103680961"/>
      <w:r w:rsidRPr="00B3290E">
        <w:rPr>
          <w:rFonts w:asciiTheme="minorHAnsi" w:hAnsiTheme="minorHAnsi" w:cstheme="minorHAnsi"/>
          <w:lang w:val="hu-HU"/>
        </w:rPr>
        <w:t>Célcsoportok</w:t>
      </w:r>
      <w:bookmarkEnd w:id="12"/>
    </w:p>
    <w:p w14:paraId="6BBA72E4" w14:textId="3B274EAE" w:rsidR="00B3290E" w:rsidRPr="001E4B42" w:rsidRDefault="00B3290E" w:rsidP="001E197C">
      <w:pPr>
        <w:spacing w:before="40" w:after="0" w:line="240" w:lineRule="auto"/>
        <w:jc w:val="both"/>
      </w:pPr>
      <w:r w:rsidRPr="001E4B42">
        <w:t xml:space="preserve">Ezt a cikket azoknak ajánlom, akik szeretik a motorsportokat és kíváncsiak, mint mond egy robot csak a nyers adatok alapján a teljesítményükre. </w:t>
      </w:r>
      <w:r w:rsidR="00C47D4E" w:rsidRPr="001E4B42">
        <w:t>Ajánlom azoknak is, akik az gondolják, hogy a robot nem képes hasonló működésmódra mint az emberi intuíció.</w:t>
      </w:r>
      <w:r w:rsidR="007C07E0" w:rsidRPr="001E4B42">
        <w:t xml:space="preserve"> </w:t>
      </w:r>
      <w:r w:rsidR="00161475" w:rsidRPr="001E4B42">
        <w:t xml:space="preserve">Továbbá ajánlom a versenyzőknek, a sportújságíróknak </w:t>
      </w:r>
    </w:p>
    <w:p w14:paraId="774500D7" w14:textId="77777777" w:rsidR="00B3290E" w:rsidRPr="00B3290E" w:rsidRDefault="00B3290E" w:rsidP="00771113">
      <w:pPr>
        <w:pStyle w:val="Cmsor1"/>
      </w:pPr>
      <w:bookmarkStart w:id="13" w:name="_Toc103680962"/>
      <w:r w:rsidRPr="00B3290E">
        <w:t>Szakirodalmi előzmények</w:t>
      </w:r>
      <w:bookmarkEnd w:id="13"/>
    </w:p>
    <w:p w14:paraId="2D3E2354" w14:textId="652440F3" w:rsidR="00B3290E" w:rsidRDefault="00C47D4E" w:rsidP="001E197C">
      <w:pPr>
        <w:spacing w:before="40" w:after="0" w:line="240" w:lineRule="auto"/>
        <w:jc w:val="both"/>
        <w:rPr>
          <w:rFonts w:cstheme="minorHAnsi"/>
        </w:rPr>
      </w:pPr>
      <w:r w:rsidRPr="001E4B42">
        <w:t>Ezzel a kérdéssel foglalkozott hasonlóképpen a tavalyi évben Tóth Zoltán, ő a Formula 1 2010-es évek pilótáinak aggre</w:t>
      </w:r>
      <w:r w:rsidR="0005030B" w:rsidRPr="001E4B42">
        <w:t xml:space="preserve">gált teljesítmény becslését tanulmányozta </w:t>
      </w:r>
      <w:proofErr w:type="spellStart"/>
      <w:r w:rsidR="0005030B" w:rsidRPr="001E4B42">
        <w:t>Solver</w:t>
      </w:r>
      <w:proofErr w:type="spellEnd"/>
      <w:r w:rsidR="0005030B" w:rsidRPr="001E4B42">
        <w:t xml:space="preserve">-alapú megközelítéssel. Az ő cikkét az alábbi linken lehet elérni: </w:t>
      </w:r>
      <w:bookmarkStart w:id="14" w:name="_Hlk103330387"/>
      <w:r w:rsidR="00937E92">
        <w:rPr>
          <w:rFonts w:cstheme="minorHAnsi"/>
        </w:rPr>
        <w:fldChar w:fldCharType="begin"/>
      </w:r>
      <w:r w:rsidR="00937E92">
        <w:rPr>
          <w:rFonts w:cstheme="minorHAnsi"/>
        </w:rPr>
        <w:instrText xml:space="preserve"> HYPERLINK "https://miau.my-x.hu/miau/279/formula1.docx" </w:instrText>
      </w:r>
      <w:r w:rsidR="00937E92">
        <w:rPr>
          <w:rFonts w:cstheme="minorHAnsi"/>
        </w:rPr>
        <w:fldChar w:fldCharType="separate"/>
      </w:r>
      <w:r w:rsidR="0005030B" w:rsidRPr="00937E92">
        <w:rPr>
          <w:rStyle w:val="Hiperhivatkozs"/>
          <w:rFonts w:cstheme="minorHAnsi"/>
        </w:rPr>
        <w:t>https://miau.my-x.hu/miau/279/formula1.docx</w:t>
      </w:r>
      <w:bookmarkEnd w:id="14"/>
      <w:r w:rsidR="00937E92">
        <w:rPr>
          <w:rFonts w:cstheme="minorHAnsi"/>
        </w:rPr>
        <w:fldChar w:fldCharType="end"/>
      </w:r>
    </w:p>
    <w:p w14:paraId="43DE24A8" w14:textId="77777777" w:rsidR="00B3290E" w:rsidRPr="00B3290E" w:rsidRDefault="00B3290E" w:rsidP="001E197C">
      <w:pPr>
        <w:pStyle w:val="Cmsor2"/>
        <w:spacing w:line="240" w:lineRule="auto"/>
        <w:jc w:val="both"/>
        <w:rPr>
          <w:rFonts w:asciiTheme="minorHAnsi" w:hAnsiTheme="minorHAnsi" w:cstheme="minorHAnsi"/>
          <w:lang w:val="hu-HU"/>
        </w:rPr>
      </w:pPr>
      <w:bookmarkStart w:id="15" w:name="_Toc103680963"/>
      <w:r w:rsidRPr="00B3290E">
        <w:rPr>
          <w:rFonts w:asciiTheme="minorHAnsi" w:hAnsiTheme="minorHAnsi" w:cstheme="minorHAnsi"/>
          <w:lang w:val="hu-HU"/>
        </w:rPr>
        <w:t>Saját előzmények</w:t>
      </w:r>
      <w:bookmarkEnd w:id="15"/>
    </w:p>
    <w:p w14:paraId="3C312463" w14:textId="77777777" w:rsidR="00B3290E" w:rsidRPr="001E4B42" w:rsidRDefault="00B3290E" w:rsidP="001E197C">
      <w:pPr>
        <w:spacing w:before="40" w:after="0" w:line="240" w:lineRule="auto"/>
        <w:jc w:val="both"/>
      </w:pPr>
      <w:r w:rsidRPr="001E4B42">
        <w:t>Ezeket a statisztikákat 2017-től nézzük, mert azóta közvetítik a Formula-2-t hivatalosan a televízióban, az új pontozási rendszert is ettől az évtől számítjuk.</w:t>
      </w:r>
    </w:p>
    <w:p w14:paraId="444DBE42" w14:textId="77777777" w:rsidR="00B3290E" w:rsidRPr="00E57B6E" w:rsidRDefault="00B3290E" w:rsidP="00771113">
      <w:pPr>
        <w:pStyle w:val="Cmsor1"/>
      </w:pPr>
      <w:bookmarkStart w:id="16" w:name="_Toc103680964"/>
      <w:r w:rsidRPr="00E57B6E">
        <w:t>Adatok és módszerek</w:t>
      </w:r>
      <w:bookmarkEnd w:id="16"/>
    </w:p>
    <w:p w14:paraId="7588D113" w14:textId="77777777" w:rsidR="00B3290E" w:rsidRDefault="00B3290E" w:rsidP="001E197C">
      <w:pPr>
        <w:spacing w:before="40" w:after="0" w:line="240" w:lineRule="auto"/>
        <w:jc w:val="both"/>
      </w:pPr>
      <w:r>
        <w:rPr>
          <w:rFonts w:cstheme="minorHAnsi"/>
        </w:rPr>
        <w:t xml:space="preserve">Az adatok, amiket használtam a feladat során itt találhatók: </w:t>
      </w:r>
      <w:bookmarkStart w:id="17" w:name="_Hlk103262146"/>
      <w:r>
        <w:fldChar w:fldCharType="begin"/>
      </w:r>
      <w:r>
        <w:instrText xml:space="preserve"> HYPERLINK "</w:instrText>
      </w:r>
      <w:r w:rsidRPr="001761E6">
        <w:instrText>https://en.wikipedia.org/wiki/FIA_Formula_2_Championship</w:instrText>
      </w:r>
      <w:r>
        <w:instrText xml:space="preserve">" </w:instrText>
      </w:r>
      <w:r>
        <w:fldChar w:fldCharType="separate"/>
      </w:r>
      <w:r w:rsidRPr="0007517E">
        <w:rPr>
          <w:rStyle w:val="Hiperhivatkozs"/>
        </w:rPr>
        <w:t>https://en.wikipedia.org/wiki/FIA_Formula_2_Championship</w:t>
      </w:r>
      <w:r>
        <w:fldChar w:fldCharType="end"/>
      </w:r>
      <w:bookmarkEnd w:id="17"/>
      <w:r>
        <w:t>. Ezek a táblázatok évről évre frissülnek, újabb táblázatokkal. Minden évben új verseny „évad” kezdődik. 2017-ben 22 verseny-t rendeztek, 2018-tól kezdve, minden évben 24-et. Néhány verseny elmarad sajnálatos módon a Covid-járvány következtében, de ez szerencsére a becsült értékekben nem számottevő.</w:t>
      </w:r>
    </w:p>
    <w:p w14:paraId="1CC9C3B6" w14:textId="77777777" w:rsidR="00B3290E" w:rsidRPr="00100EB6" w:rsidRDefault="00B3290E" w:rsidP="001E197C">
      <w:pPr>
        <w:pStyle w:val="Cmsor2"/>
        <w:spacing w:line="240" w:lineRule="auto"/>
        <w:jc w:val="both"/>
        <w:rPr>
          <w:rFonts w:asciiTheme="minorHAnsi" w:hAnsiTheme="minorHAnsi" w:cstheme="minorHAnsi"/>
          <w:lang w:val="hu-HU"/>
        </w:rPr>
      </w:pPr>
      <w:bookmarkStart w:id="18" w:name="_Toc103680965"/>
      <w:r w:rsidRPr="00100EB6">
        <w:rPr>
          <w:rFonts w:asciiTheme="minorHAnsi" w:hAnsiTheme="minorHAnsi" w:cstheme="minorHAnsi"/>
          <w:lang w:val="hu-HU"/>
        </w:rPr>
        <w:lastRenderedPageBreak/>
        <w:t>Saját adatvagyon</w:t>
      </w:r>
      <w:bookmarkEnd w:id="18"/>
    </w:p>
    <w:p w14:paraId="0365CFB3" w14:textId="3E5C0343" w:rsidR="00B3290E" w:rsidRDefault="00B3290E" w:rsidP="001E197C">
      <w:pPr>
        <w:spacing w:before="40" w:after="0" w:line="240" w:lineRule="auto"/>
        <w:jc w:val="both"/>
        <w:rPr>
          <w:rFonts w:eastAsia="Times New Roman" w:cstheme="minorHAnsi"/>
          <w:color w:val="000000"/>
          <w:lang w:eastAsia="hu-HU"/>
        </w:rPr>
      </w:pPr>
      <w:r>
        <w:rPr>
          <w:rFonts w:cstheme="minorHAnsi"/>
        </w:rPr>
        <w:t>Első lépésben feldolgozhatóképesre alakítottam a táblázatokat, kiszűrtem belőle a robot számára irreleváns adatokat. Ezeket a feldolgozhatóképes adatokat évenként külön táblákra raktam 2017, 2018, 2019, 2020, 2021 néven (</w:t>
      </w:r>
      <w:r w:rsidR="00E47739">
        <w:rPr>
          <w:rFonts w:cstheme="minorHAnsi"/>
        </w:rPr>
        <w:t xml:space="preserve">Formula2.xls - </w:t>
      </w:r>
      <w:r>
        <w:rPr>
          <w:rFonts w:cstheme="minorHAnsi"/>
        </w:rPr>
        <w:t>[2017]</w:t>
      </w:r>
      <w:r w:rsidRPr="007B5C2F">
        <w:rPr>
          <w:rFonts w:cstheme="minorHAnsi"/>
        </w:rPr>
        <w:t xml:space="preserve"> </w:t>
      </w:r>
      <w:r>
        <w:rPr>
          <w:rFonts w:cstheme="minorHAnsi"/>
        </w:rPr>
        <w:t>[2018]</w:t>
      </w:r>
      <w:r w:rsidRPr="007B5C2F">
        <w:rPr>
          <w:rFonts w:cstheme="minorHAnsi"/>
        </w:rPr>
        <w:t xml:space="preserve"> </w:t>
      </w:r>
      <w:r>
        <w:rPr>
          <w:rFonts w:cstheme="minorHAnsi"/>
        </w:rPr>
        <w:t>[2019]</w:t>
      </w:r>
      <w:r w:rsidRPr="007B5C2F">
        <w:rPr>
          <w:rFonts w:cstheme="minorHAnsi"/>
        </w:rPr>
        <w:t xml:space="preserve"> </w:t>
      </w:r>
      <w:r>
        <w:rPr>
          <w:rFonts w:cstheme="minorHAnsi"/>
        </w:rPr>
        <w:t>[2020]</w:t>
      </w:r>
      <w:r w:rsidRPr="007B5C2F">
        <w:rPr>
          <w:rFonts w:cstheme="minorHAnsi"/>
        </w:rPr>
        <w:t xml:space="preserve"> </w:t>
      </w:r>
      <w:r>
        <w:rPr>
          <w:rFonts w:cstheme="minorHAnsi"/>
        </w:rPr>
        <w:t xml:space="preserve">[2021]). Majd ezen táblákat a </w:t>
      </w:r>
      <w:hyperlink r:id="rId16" w:history="1">
        <w:r w:rsidRPr="00CF246C">
          <w:rPr>
            <w:rStyle w:val="Hiperhivatkozs"/>
            <w:rFonts w:cstheme="minorHAnsi"/>
          </w:rPr>
          <w:t>https://miau.my-x.hu/myx-free/coco/index.html</w:t>
        </w:r>
      </w:hyperlink>
      <w:r>
        <w:rPr>
          <w:rFonts w:cstheme="minorHAnsi"/>
        </w:rPr>
        <w:t xml:space="preserve"> weboldal segítségével a COCO Y0-ást használva bemásoltam az évenkénti táblákat. Ezután megkaptuk az évenkénti becsléseket (</w:t>
      </w:r>
      <w:r w:rsidR="00E47739">
        <w:rPr>
          <w:rFonts w:cstheme="minorHAnsi"/>
        </w:rPr>
        <w:t>Formula</w:t>
      </w:r>
      <w:r w:rsidR="00923DEE">
        <w:rPr>
          <w:rFonts w:cstheme="minorHAnsi"/>
        </w:rPr>
        <w:t>2</w:t>
      </w:r>
      <w:r w:rsidR="00E47739">
        <w:rPr>
          <w:rFonts w:cstheme="minorHAnsi"/>
        </w:rPr>
        <w:t xml:space="preserve">.xls - </w:t>
      </w:r>
      <w:r>
        <w:rPr>
          <w:rFonts w:cstheme="minorHAnsi"/>
        </w:rPr>
        <w:t>[2017Y0]</w:t>
      </w:r>
      <w:r w:rsidRPr="00675951">
        <w:rPr>
          <w:rFonts w:cstheme="minorHAnsi"/>
        </w:rPr>
        <w:t xml:space="preserve"> </w:t>
      </w:r>
      <w:r>
        <w:rPr>
          <w:rFonts w:cstheme="minorHAnsi"/>
        </w:rPr>
        <w:t>[2018Y0]</w:t>
      </w:r>
      <w:r w:rsidRPr="00675951">
        <w:rPr>
          <w:rFonts w:cstheme="minorHAnsi"/>
        </w:rPr>
        <w:t xml:space="preserve"> </w:t>
      </w:r>
      <w:r>
        <w:rPr>
          <w:rFonts w:cstheme="minorHAnsi"/>
        </w:rPr>
        <w:t>[2019Y0]</w:t>
      </w:r>
      <w:r w:rsidRPr="00675951">
        <w:rPr>
          <w:rFonts w:cstheme="minorHAnsi"/>
        </w:rPr>
        <w:t xml:space="preserve"> </w:t>
      </w:r>
      <w:r>
        <w:rPr>
          <w:rFonts w:cstheme="minorHAnsi"/>
        </w:rPr>
        <w:t>[2020Y0]</w:t>
      </w:r>
      <w:r w:rsidRPr="00675951">
        <w:rPr>
          <w:rFonts w:cstheme="minorHAnsi"/>
        </w:rPr>
        <w:t xml:space="preserve"> </w:t>
      </w:r>
      <w:r>
        <w:rPr>
          <w:rFonts w:cstheme="minorHAnsi"/>
        </w:rPr>
        <w:t xml:space="preserve">[2021Y0]). Következőlépésként kiválasztottam a versenyzőket, az éveket, és a minden évben mért becsült értékeket az adott versenyzőre. Ezt egy új táblába helyeztem el: </w:t>
      </w:r>
      <w:r w:rsidR="00E47739">
        <w:rPr>
          <w:rFonts w:cstheme="minorHAnsi"/>
        </w:rPr>
        <w:t xml:space="preserve">Formula2.xls - </w:t>
      </w:r>
      <w:r>
        <w:rPr>
          <w:rFonts w:cstheme="minorHAnsi"/>
        </w:rPr>
        <w:t>[</w:t>
      </w:r>
      <w:proofErr w:type="spellStart"/>
      <w:r w:rsidRPr="005624BF">
        <w:rPr>
          <w:rFonts w:cstheme="minorHAnsi"/>
        </w:rPr>
        <w:t>Evenkenti_Becslesek</w:t>
      </w:r>
      <w:proofErr w:type="spellEnd"/>
      <w:r>
        <w:rPr>
          <w:rFonts w:cstheme="minorHAnsi"/>
        </w:rPr>
        <w:t>]. Ezután csináltam egy újabb táblát</w:t>
      </w:r>
      <w:r w:rsidR="00F8324A">
        <w:rPr>
          <w:rFonts w:cstheme="minorHAnsi"/>
        </w:rPr>
        <w:t>,</w:t>
      </w:r>
      <w:r>
        <w:rPr>
          <w:rFonts w:cstheme="minorHAnsi"/>
        </w:rPr>
        <w:t xml:space="preserve"> amin a versenyzők évvégi eredményét láthatjuk évenként, majd egy átlagolást, </w:t>
      </w:r>
      <w:r w:rsidR="00E47739">
        <w:rPr>
          <w:rFonts w:cstheme="minorHAnsi"/>
        </w:rPr>
        <w:t xml:space="preserve">Formula2.xls - </w:t>
      </w:r>
      <w:r>
        <w:rPr>
          <w:rFonts w:cstheme="minorHAnsi"/>
        </w:rPr>
        <w:t>[</w:t>
      </w:r>
      <w:proofErr w:type="spellStart"/>
      <w:r w:rsidRPr="004A294D">
        <w:rPr>
          <w:rFonts w:cstheme="minorHAnsi"/>
        </w:rPr>
        <w:t>Evenkenti_Helyezesek</w:t>
      </w:r>
      <w:proofErr w:type="spellEnd"/>
      <w:r>
        <w:rPr>
          <w:rFonts w:cstheme="minorHAnsi"/>
        </w:rPr>
        <w:t xml:space="preserve">] táblán látható. Kiválasztottam egy pilótát, aki minden évben részt vett eddig versenyzésben. Ez a versenyző </w:t>
      </w:r>
      <w:r w:rsidRPr="00CD67DC">
        <w:rPr>
          <w:rFonts w:eastAsia="Times New Roman" w:cstheme="minorHAnsi"/>
          <w:color w:val="000000"/>
          <w:lang w:eastAsia="hu-HU"/>
        </w:rPr>
        <w:t xml:space="preserve">Ralph </w:t>
      </w:r>
      <w:proofErr w:type="spellStart"/>
      <w:r w:rsidRPr="00CD67DC">
        <w:rPr>
          <w:rFonts w:eastAsia="Times New Roman" w:cstheme="minorHAnsi"/>
          <w:color w:val="000000"/>
          <w:lang w:eastAsia="hu-HU"/>
        </w:rPr>
        <w:t>Boschung</w:t>
      </w:r>
      <w:proofErr w:type="spellEnd"/>
      <w:r>
        <w:rPr>
          <w:rFonts w:eastAsia="Times New Roman" w:cstheme="minorHAnsi"/>
          <w:color w:val="000000"/>
          <w:lang w:eastAsia="hu-HU"/>
        </w:rPr>
        <w:t xml:space="preserve">, megnéztem az évenkénti helyezéseit, a becslését, hány pontot gyűjtött évente. Ezeknek megnéztem az átlagát és a meredekségét. A meredeksége negatív tehát egyre jobb eredményt ér el a robot becslése szerint. A táblázat </w:t>
      </w:r>
      <w:r w:rsidR="00850068">
        <w:rPr>
          <w:rFonts w:eastAsia="Times New Roman" w:cstheme="minorHAnsi"/>
          <w:color w:val="000000"/>
          <w:lang w:eastAsia="hu-HU"/>
        </w:rPr>
        <w:t xml:space="preserve">(1.) </w:t>
      </w:r>
      <w:r>
        <w:rPr>
          <w:rFonts w:eastAsia="Times New Roman" w:cstheme="minorHAnsi"/>
          <w:color w:val="000000"/>
          <w:lang w:eastAsia="hu-HU"/>
        </w:rPr>
        <w:t xml:space="preserve">a következő: </w:t>
      </w:r>
    </w:p>
    <w:p w14:paraId="069C40F8" w14:textId="7A3A4E4B" w:rsidR="00E13627" w:rsidRDefault="00865DA9" w:rsidP="001E197C">
      <w:pPr>
        <w:spacing w:before="40" w:after="0" w:line="240" w:lineRule="auto"/>
        <w:jc w:val="both"/>
        <w:rPr>
          <w:rFonts w:ascii="Arial" w:eastAsia="Times New Roman" w:hAnsi="Arial" w:cs="Arial"/>
          <w:color w:val="000000"/>
          <w:lang w:eastAsia="hu-HU"/>
        </w:rPr>
      </w:pPr>
      <w:r w:rsidRPr="00865DA9">
        <w:rPr>
          <w:rFonts w:ascii="Arial" w:eastAsia="Times New Roman" w:hAnsi="Arial" w:cs="Arial"/>
          <w:noProof/>
          <w:color w:val="000000"/>
          <w:lang w:eastAsia="hu-HU"/>
        </w:rPr>
        <w:drawing>
          <wp:inline distT="0" distB="0" distL="0" distR="0" wp14:anchorId="6E01A3F5" wp14:editId="32B1CF9D">
            <wp:extent cx="5760720" cy="1228725"/>
            <wp:effectExtent l="0" t="0" r="0" b="9525"/>
            <wp:docPr id="5" name="Kép 5" descr="A képen szöveg, keresztrejtvény, nyugt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 descr="A képen szöveg, keresztrejtvény, nyugta látható&#10;&#10;Automatikusan generált leírás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3494F" w14:textId="1B58116A" w:rsidR="00291371" w:rsidRPr="00850068" w:rsidRDefault="00291371" w:rsidP="00850068">
      <w:pPr>
        <w:pStyle w:val="Listaszerbekezds"/>
        <w:numPr>
          <w:ilvl w:val="0"/>
          <w:numId w:val="8"/>
        </w:numPr>
        <w:spacing w:before="40" w:after="0" w:line="240" w:lineRule="auto"/>
        <w:jc w:val="both"/>
        <w:rPr>
          <w:rFonts w:cstheme="minorHAnsi"/>
          <w:sz w:val="18"/>
          <w:szCs w:val="18"/>
        </w:rPr>
      </w:pPr>
      <w:r w:rsidRPr="00850068">
        <w:rPr>
          <w:rFonts w:cstheme="minorHAnsi"/>
          <w:sz w:val="18"/>
          <w:szCs w:val="18"/>
        </w:rPr>
        <w:t xml:space="preserve">Táblázat: Formula2.xls - [sheet7] </w:t>
      </w:r>
    </w:p>
    <w:p w14:paraId="29DA79D3" w14:textId="0D972280" w:rsidR="007C07E0" w:rsidRPr="000D20D9" w:rsidRDefault="00937E92" w:rsidP="001E197C">
      <w:pPr>
        <w:spacing w:before="40" w:after="0" w:line="240" w:lineRule="auto"/>
        <w:jc w:val="both"/>
        <w:rPr>
          <w:rFonts w:cstheme="minorHAnsi"/>
          <w:sz w:val="18"/>
          <w:szCs w:val="18"/>
        </w:rPr>
      </w:pPr>
      <w:r w:rsidRPr="000D20D9">
        <w:rPr>
          <w:rFonts w:cstheme="minorHAnsi"/>
          <w:sz w:val="18"/>
          <w:szCs w:val="18"/>
        </w:rPr>
        <w:t>Helyezés: Az adott évben elért összetettben való eredménye</w:t>
      </w:r>
    </w:p>
    <w:p w14:paraId="04B3EB29" w14:textId="2B8C1947" w:rsidR="00937E92" w:rsidRPr="000D20D9" w:rsidRDefault="00937E92" w:rsidP="001E197C">
      <w:pPr>
        <w:spacing w:before="40" w:after="0" w:line="240" w:lineRule="auto"/>
        <w:jc w:val="both"/>
        <w:rPr>
          <w:rFonts w:cstheme="minorHAnsi"/>
          <w:sz w:val="18"/>
          <w:szCs w:val="18"/>
        </w:rPr>
      </w:pPr>
      <w:r w:rsidRPr="000D20D9">
        <w:rPr>
          <w:rFonts w:cstheme="minorHAnsi"/>
          <w:sz w:val="18"/>
          <w:szCs w:val="18"/>
        </w:rPr>
        <w:t>Becslés: A robot által generált évenkénti teljesítmény becslése</w:t>
      </w:r>
    </w:p>
    <w:p w14:paraId="38B27A0E" w14:textId="53642026" w:rsidR="00937E92" w:rsidRPr="000D20D9" w:rsidRDefault="00937E92" w:rsidP="001E197C">
      <w:pPr>
        <w:spacing w:before="40" w:after="0" w:line="240" w:lineRule="auto"/>
        <w:jc w:val="both"/>
        <w:rPr>
          <w:rFonts w:cstheme="minorHAnsi"/>
          <w:sz w:val="18"/>
          <w:szCs w:val="18"/>
        </w:rPr>
      </w:pPr>
      <w:r w:rsidRPr="000D20D9">
        <w:rPr>
          <w:rFonts w:cstheme="minorHAnsi"/>
          <w:sz w:val="18"/>
          <w:szCs w:val="18"/>
        </w:rPr>
        <w:t xml:space="preserve">Indulók száma: Az adott évben </w:t>
      </w:r>
      <w:r w:rsidR="000D20D9" w:rsidRPr="000D20D9">
        <w:rPr>
          <w:rFonts w:cstheme="minorHAnsi"/>
          <w:sz w:val="18"/>
          <w:szCs w:val="18"/>
        </w:rPr>
        <w:t>induló versenyzők száma</w:t>
      </w:r>
    </w:p>
    <w:p w14:paraId="43323802" w14:textId="4E4DAF95" w:rsidR="000D20D9" w:rsidRPr="000D20D9" w:rsidRDefault="000D20D9" w:rsidP="001E197C">
      <w:pPr>
        <w:spacing w:before="40" w:after="0" w:line="240" w:lineRule="auto"/>
        <w:jc w:val="both"/>
        <w:rPr>
          <w:rFonts w:cstheme="minorHAnsi"/>
          <w:sz w:val="18"/>
          <w:szCs w:val="18"/>
        </w:rPr>
      </w:pPr>
      <w:r w:rsidRPr="000D20D9">
        <w:rPr>
          <w:rFonts w:cstheme="minorHAnsi"/>
          <w:sz w:val="18"/>
          <w:szCs w:val="18"/>
        </w:rPr>
        <w:t>Helyezés2: A helyezés elosztva az indulók számával</w:t>
      </w:r>
    </w:p>
    <w:p w14:paraId="1555CA69" w14:textId="319DDCFB" w:rsidR="000D20D9" w:rsidRPr="000D20D9" w:rsidRDefault="000D20D9" w:rsidP="001E197C">
      <w:pPr>
        <w:spacing w:before="40" w:after="0" w:line="240" w:lineRule="auto"/>
        <w:jc w:val="both"/>
        <w:rPr>
          <w:rFonts w:cstheme="minorHAnsi"/>
          <w:sz w:val="18"/>
          <w:szCs w:val="18"/>
        </w:rPr>
      </w:pPr>
      <w:r w:rsidRPr="000D20D9">
        <w:rPr>
          <w:rFonts w:cstheme="minorHAnsi"/>
          <w:sz w:val="18"/>
          <w:szCs w:val="18"/>
        </w:rPr>
        <w:t>Pontszám: Az adott évben elért összesített pontszáma</w:t>
      </w:r>
    </w:p>
    <w:p w14:paraId="10335AC9" w14:textId="06BC9E95" w:rsidR="000D20D9" w:rsidRPr="000D20D9" w:rsidRDefault="000D20D9" w:rsidP="001E197C">
      <w:pPr>
        <w:spacing w:before="40" w:after="0" w:line="240" w:lineRule="auto"/>
        <w:jc w:val="both"/>
        <w:rPr>
          <w:rFonts w:cstheme="minorHAnsi"/>
          <w:sz w:val="18"/>
          <w:szCs w:val="18"/>
        </w:rPr>
      </w:pPr>
      <w:r w:rsidRPr="000D20D9">
        <w:rPr>
          <w:rFonts w:cstheme="minorHAnsi"/>
          <w:sz w:val="18"/>
          <w:szCs w:val="18"/>
        </w:rPr>
        <w:t>Pontszám2: A pontszámok elosztva a futamok számával</w:t>
      </w:r>
    </w:p>
    <w:p w14:paraId="0D1C7BEB" w14:textId="0DAF56DC" w:rsidR="000D20D9" w:rsidRDefault="000D20D9" w:rsidP="001E197C">
      <w:pPr>
        <w:spacing w:before="40" w:after="0" w:line="240" w:lineRule="auto"/>
        <w:jc w:val="both"/>
        <w:rPr>
          <w:rFonts w:cstheme="minorHAnsi"/>
          <w:sz w:val="18"/>
          <w:szCs w:val="18"/>
        </w:rPr>
      </w:pPr>
      <w:r w:rsidRPr="000D20D9">
        <w:rPr>
          <w:rFonts w:cstheme="minorHAnsi"/>
          <w:sz w:val="18"/>
          <w:szCs w:val="18"/>
        </w:rPr>
        <w:t>Futamok száma: Az adott évben megrendezett futamok száma</w:t>
      </w:r>
    </w:p>
    <w:p w14:paraId="1AA3E01C" w14:textId="77777777" w:rsidR="00975AE0" w:rsidRPr="000D20D9" w:rsidRDefault="00975AE0" w:rsidP="001E197C">
      <w:pPr>
        <w:spacing w:before="40" w:after="0" w:line="240" w:lineRule="auto"/>
        <w:jc w:val="both"/>
        <w:rPr>
          <w:rFonts w:cstheme="minorHAnsi"/>
          <w:sz w:val="18"/>
          <w:szCs w:val="18"/>
        </w:rPr>
      </w:pPr>
    </w:p>
    <w:p w14:paraId="0145E3D5" w14:textId="7BF94F68" w:rsidR="00975AE0" w:rsidRPr="00942009" w:rsidRDefault="00942009" w:rsidP="001E197C">
      <w:pPr>
        <w:spacing w:before="40" w:after="0" w:line="240" w:lineRule="auto"/>
        <w:jc w:val="both"/>
        <w:rPr>
          <w:rFonts w:cstheme="minorHAnsi"/>
          <w:sz w:val="18"/>
          <w:szCs w:val="18"/>
        </w:rPr>
      </w:pPr>
      <w:r w:rsidRPr="007E2484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0038922B" wp14:editId="1638C120">
            <wp:simplePos x="0" y="0"/>
            <wp:positionH relativeFrom="margin">
              <wp:align>right</wp:align>
            </wp:positionH>
            <wp:positionV relativeFrom="paragraph">
              <wp:posOffset>372110</wp:posOffset>
            </wp:positionV>
            <wp:extent cx="5759450" cy="2691130"/>
            <wp:effectExtent l="0" t="0" r="0" b="0"/>
            <wp:wrapSquare wrapText="bothSides"/>
            <wp:docPr id="1" name="Kép 1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asztal látható&#10;&#10;Automatikusan generált leírás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4998" cy="2703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7437">
        <w:rPr>
          <w:rFonts w:cstheme="minorHAnsi"/>
        </w:rPr>
        <w:t>A következő táblázaton</w:t>
      </w:r>
      <w:r w:rsidR="00850068">
        <w:rPr>
          <w:rFonts w:cstheme="minorHAnsi"/>
        </w:rPr>
        <w:t xml:space="preserve"> (2.)</w:t>
      </w:r>
      <w:r w:rsidR="00297437">
        <w:rPr>
          <w:rFonts w:cstheme="minorHAnsi"/>
        </w:rPr>
        <w:t xml:space="preserve"> a</w:t>
      </w:r>
      <w:r w:rsidR="001E197C" w:rsidRPr="001E197C">
        <w:rPr>
          <w:rFonts w:cstheme="minorHAnsi"/>
        </w:rPr>
        <w:t xml:space="preserve"> </w:t>
      </w:r>
      <w:r>
        <w:rPr>
          <w:rFonts w:cstheme="minorHAnsi"/>
        </w:rPr>
        <w:t>2018-as éves eredmények láthatók, ami</w:t>
      </w:r>
      <w:r w:rsidR="00522C93">
        <w:rPr>
          <w:rFonts w:cstheme="minorHAnsi"/>
        </w:rPr>
        <w:t xml:space="preserve"> </w:t>
      </w:r>
      <w:r>
        <w:rPr>
          <w:rFonts w:cstheme="minorHAnsi"/>
        </w:rPr>
        <w:t xml:space="preserve">a következő </w:t>
      </w:r>
      <w:r>
        <w:t xml:space="preserve">linken található </w:t>
      </w:r>
      <w:hyperlink r:id="rId19" w:history="1">
        <w:r w:rsidRPr="00F71736">
          <w:rPr>
            <w:rStyle w:val="Hiperhivatkozs"/>
            <w:rFonts w:cstheme="minorHAnsi"/>
          </w:rPr>
          <w:t>https://en.wikipedia.org/wiki/2018_Formula_One_World_Championship</w:t>
        </w:r>
      </w:hyperlink>
      <w:r w:rsidR="00EE662E" w:rsidRPr="00EE662E">
        <w:rPr>
          <w:rFonts w:cstheme="minorHAnsi"/>
        </w:rPr>
        <w:t xml:space="preserve"> </w:t>
      </w:r>
      <w:r w:rsidR="00B5642B">
        <w:t>egy része</w:t>
      </w:r>
      <w:r w:rsidR="00FD73C3">
        <w:t xml:space="preserve"> </w:t>
      </w:r>
      <w:r w:rsidR="00B5642B">
        <w:t>látható:</w:t>
      </w:r>
    </w:p>
    <w:p w14:paraId="72478DBD" w14:textId="0D179468" w:rsidR="00A05FE5" w:rsidRPr="00850068" w:rsidRDefault="00A05FE5" w:rsidP="00850068">
      <w:pPr>
        <w:pStyle w:val="Listaszerbekezds"/>
        <w:numPr>
          <w:ilvl w:val="0"/>
          <w:numId w:val="8"/>
        </w:numPr>
        <w:spacing w:before="40" w:after="0" w:line="240" w:lineRule="auto"/>
        <w:jc w:val="both"/>
        <w:rPr>
          <w:rFonts w:cstheme="minorHAnsi"/>
          <w:sz w:val="18"/>
          <w:szCs w:val="18"/>
        </w:rPr>
      </w:pPr>
      <w:r w:rsidRPr="00850068">
        <w:rPr>
          <w:rFonts w:cstheme="minorHAnsi"/>
          <w:sz w:val="18"/>
          <w:szCs w:val="18"/>
        </w:rPr>
        <w:t>Táblázat: Formula2</w:t>
      </w:r>
      <w:r w:rsidR="00923DEE" w:rsidRPr="00850068">
        <w:rPr>
          <w:rFonts w:cstheme="minorHAnsi"/>
          <w:sz w:val="18"/>
          <w:szCs w:val="18"/>
        </w:rPr>
        <w:t>.</w:t>
      </w:r>
      <w:r w:rsidRPr="00850068">
        <w:rPr>
          <w:rFonts w:cstheme="minorHAnsi"/>
          <w:sz w:val="18"/>
          <w:szCs w:val="18"/>
        </w:rPr>
        <w:t xml:space="preserve">xls - [sheet1] </w:t>
      </w:r>
    </w:p>
    <w:p w14:paraId="6CBCEBFD" w14:textId="66045479" w:rsidR="00A05FE5" w:rsidRPr="00A05FE5" w:rsidRDefault="00FD73C3" w:rsidP="001E197C">
      <w:pPr>
        <w:spacing w:before="40" w:after="0" w:line="240" w:lineRule="auto"/>
        <w:jc w:val="both"/>
        <w:rPr>
          <w:rFonts w:cstheme="minorHAnsi"/>
          <w:sz w:val="18"/>
          <w:szCs w:val="18"/>
        </w:rPr>
      </w:pPr>
      <w:r w:rsidRPr="00A05FE5">
        <w:rPr>
          <w:rFonts w:cstheme="minorHAnsi"/>
          <w:sz w:val="18"/>
          <w:szCs w:val="18"/>
        </w:rPr>
        <w:t xml:space="preserve">A </w:t>
      </w:r>
      <w:proofErr w:type="spellStart"/>
      <w:r w:rsidRPr="00A05FE5">
        <w:rPr>
          <w:rFonts w:cstheme="minorHAnsi"/>
          <w:sz w:val="18"/>
          <w:szCs w:val="18"/>
        </w:rPr>
        <w:t>Pos</w:t>
      </w:r>
      <w:proofErr w:type="spellEnd"/>
      <w:r w:rsidRPr="00A05FE5">
        <w:rPr>
          <w:rFonts w:cstheme="minorHAnsi"/>
          <w:sz w:val="18"/>
          <w:szCs w:val="18"/>
        </w:rPr>
        <w:t>. a pilóták helyezését mutatja a</w:t>
      </w:r>
      <w:r w:rsidR="00332F61" w:rsidRPr="00A05FE5">
        <w:rPr>
          <w:rFonts w:cstheme="minorHAnsi"/>
          <w:sz w:val="18"/>
          <w:szCs w:val="18"/>
        </w:rPr>
        <w:t xml:space="preserve"> végeredménytáblán. </w:t>
      </w:r>
    </w:p>
    <w:p w14:paraId="08E58E62" w14:textId="69940CDB" w:rsidR="00C82976" w:rsidRPr="00A05FE5" w:rsidRDefault="00332F61" w:rsidP="001E197C">
      <w:pPr>
        <w:spacing w:before="40" w:after="0" w:line="240" w:lineRule="auto"/>
        <w:jc w:val="both"/>
        <w:rPr>
          <w:rFonts w:cstheme="minorHAnsi"/>
          <w:sz w:val="18"/>
          <w:szCs w:val="18"/>
        </w:rPr>
      </w:pPr>
      <w:r w:rsidRPr="00A05FE5">
        <w:rPr>
          <w:rFonts w:cstheme="minorHAnsi"/>
          <w:sz w:val="18"/>
          <w:szCs w:val="18"/>
        </w:rPr>
        <w:t xml:space="preserve">A </w:t>
      </w:r>
      <w:proofErr w:type="spellStart"/>
      <w:r w:rsidRPr="00A05FE5">
        <w:rPr>
          <w:rFonts w:cstheme="minorHAnsi"/>
          <w:sz w:val="18"/>
          <w:szCs w:val="18"/>
        </w:rPr>
        <w:t>Points</w:t>
      </w:r>
      <w:proofErr w:type="spellEnd"/>
      <w:r w:rsidRPr="00A05FE5">
        <w:rPr>
          <w:rFonts w:cstheme="minorHAnsi"/>
          <w:sz w:val="18"/>
          <w:szCs w:val="18"/>
        </w:rPr>
        <w:t xml:space="preserve"> a</w:t>
      </w:r>
      <w:r w:rsidR="00125313" w:rsidRPr="00A05FE5">
        <w:rPr>
          <w:rFonts w:cstheme="minorHAnsi"/>
          <w:sz w:val="18"/>
          <w:szCs w:val="18"/>
        </w:rPr>
        <w:t>z év során összegyűjtött pontokat.</w:t>
      </w:r>
    </w:p>
    <w:p w14:paraId="59475F51" w14:textId="7641B7CE" w:rsidR="00536080" w:rsidRPr="00942009" w:rsidRDefault="004031D2" w:rsidP="00942009">
      <w:pPr>
        <w:spacing w:before="40" w:after="0" w:line="240" w:lineRule="auto"/>
      </w:pPr>
      <w:r w:rsidRPr="00942009">
        <w:lastRenderedPageBreak/>
        <w:t>A következő tábla</w:t>
      </w:r>
      <w:r w:rsidR="00850068">
        <w:t xml:space="preserve"> (3.)</w:t>
      </w:r>
      <w:r w:rsidRPr="00942009">
        <w:t xml:space="preserve"> a </w:t>
      </w:r>
      <w:r w:rsidR="00383041" w:rsidRPr="00942009">
        <w:t>robot számára már</w:t>
      </w:r>
      <w:r w:rsidRPr="00942009">
        <w:t xml:space="preserve"> feldolgozhatóképes ad</w:t>
      </w:r>
      <w:r w:rsidR="00383041" w:rsidRPr="00942009">
        <w:t>atokat mutatja:</w:t>
      </w:r>
    </w:p>
    <w:p w14:paraId="41387178" w14:textId="17D10842" w:rsidR="000A0EFF" w:rsidRDefault="00536080" w:rsidP="001E197C">
      <w:pPr>
        <w:spacing w:before="40" w:after="0" w:line="240" w:lineRule="auto"/>
        <w:jc w:val="both"/>
      </w:pPr>
      <w:r w:rsidRPr="000A0EFF">
        <w:rPr>
          <w:noProof/>
        </w:rPr>
        <w:drawing>
          <wp:inline distT="0" distB="0" distL="0" distR="0" wp14:anchorId="45CA0111" wp14:editId="26AB9729">
            <wp:extent cx="5760196" cy="4605337"/>
            <wp:effectExtent l="0" t="0" r="0" b="5080"/>
            <wp:docPr id="2" name="Kép 2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asztal látható&#10;&#10;Automatikusan generált leírás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5759" cy="4609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BD3E0" w14:textId="33A6F23C" w:rsidR="0005030B" w:rsidRPr="00850068" w:rsidRDefault="00850068" w:rsidP="00850068">
      <w:pPr>
        <w:pStyle w:val="Listaszerbekezds"/>
        <w:numPr>
          <w:ilvl w:val="0"/>
          <w:numId w:val="8"/>
        </w:numPr>
        <w:spacing w:before="40"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Táblázat: </w:t>
      </w:r>
      <w:r w:rsidR="005F4185" w:rsidRPr="00850068">
        <w:rPr>
          <w:rFonts w:cstheme="minorHAnsi"/>
          <w:sz w:val="18"/>
          <w:szCs w:val="18"/>
        </w:rPr>
        <w:t>Ez a táblázat a 2018Y0</w:t>
      </w:r>
      <w:r w:rsidR="00066C7F" w:rsidRPr="00850068">
        <w:rPr>
          <w:rFonts w:cstheme="minorHAnsi"/>
          <w:sz w:val="18"/>
          <w:szCs w:val="18"/>
        </w:rPr>
        <w:t>,</w:t>
      </w:r>
      <w:r w:rsidR="005F4185" w:rsidRPr="00850068">
        <w:rPr>
          <w:rFonts w:cstheme="minorHAnsi"/>
          <w:sz w:val="18"/>
          <w:szCs w:val="18"/>
        </w:rPr>
        <w:t xml:space="preserve"> robot számára kezelhető adatokat mutatja</w:t>
      </w:r>
      <w:r w:rsidR="00A05FE5" w:rsidRPr="00850068">
        <w:rPr>
          <w:rFonts w:cstheme="minorHAnsi"/>
          <w:sz w:val="18"/>
          <w:szCs w:val="18"/>
        </w:rPr>
        <w:t>. Táblázat: Formula2.xls - [2018Y0]</w:t>
      </w:r>
    </w:p>
    <w:p w14:paraId="6F956932" w14:textId="6A098209" w:rsidR="00CC7328" w:rsidRPr="00942009" w:rsidRDefault="00CC7328" w:rsidP="00942009">
      <w:pPr>
        <w:spacing w:before="40" w:after="0" w:line="240" w:lineRule="auto"/>
      </w:pPr>
      <w:r w:rsidRPr="00942009">
        <w:t>Az alábbi tábla</w:t>
      </w:r>
      <w:r w:rsidR="00850068">
        <w:t xml:space="preserve"> (4.)</w:t>
      </w:r>
      <w:r w:rsidRPr="00942009">
        <w:t xml:space="preserve"> az 2018Y0-ás becslés:</w:t>
      </w:r>
    </w:p>
    <w:p w14:paraId="2BF12091" w14:textId="0CD519B5" w:rsidR="001E197C" w:rsidRDefault="001E197C" w:rsidP="001E197C">
      <w:pPr>
        <w:spacing w:before="40" w:after="0" w:line="240" w:lineRule="auto"/>
        <w:jc w:val="both"/>
      </w:pPr>
      <w:r w:rsidRPr="001E197C">
        <w:rPr>
          <w:noProof/>
        </w:rPr>
        <w:drawing>
          <wp:inline distT="0" distB="0" distL="0" distR="0" wp14:anchorId="6647EC6C" wp14:editId="126397B1">
            <wp:extent cx="5758913" cy="2260121"/>
            <wp:effectExtent l="0" t="0" r="0" b="6985"/>
            <wp:docPr id="8" name="Picture 8" descr="A screen 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screen shot of a computer&#10;&#10;Description automatically generated with low confidenc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13040" cy="2281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C9894" w14:textId="3F2107BA" w:rsidR="001E197C" w:rsidRDefault="00CC7328" w:rsidP="00850068">
      <w:pPr>
        <w:pStyle w:val="Listaszerbekezds"/>
        <w:numPr>
          <w:ilvl w:val="0"/>
          <w:numId w:val="8"/>
        </w:numPr>
        <w:spacing w:before="40" w:after="0" w:line="240" w:lineRule="auto"/>
        <w:jc w:val="both"/>
      </w:pPr>
      <w:r w:rsidRPr="00850068">
        <w:rPr>
          <w:rFonts w:cstheme="minorHAnsi"/>
          <w:sz w:val="18"/>
          <w:szCs w:val="18"/>
        </w:rPr>
        <w:t>Táblázat: Formula2.xls - [2018_Becsles]</w:t>
      </w:r>
    </w:p>
    <w:p w14:paraId="3005FEDC" w14:textId="77777777" w:rsidR="001E197C" w:rsidRDefault="001E197C" w:rsidP="001E197C">
      <w:pPr>
        <w:spacing w:before="40" w:after="0" w:line="240" w:lineRule="auto"/>
        <w:jc w:val="both"/>
      </w:pPr>
    </w:p>
    <w:p w14:paraId="29DA1424" w14:textId="3F2FBE9C" w:rsidR="00923DEE" w:rsidRDefault="00923DEE" w:rsidP="001E197C">
      <w:pPr>
        <w:spacing w:before="40" w:after="0" w:line="240" w:lineRule="auto"/>
        <w:jc w:val="both"/>
      </w:pPr>
    </w:p>
    <w:p w14:paraId="25B041F0" w14:textId="274FDA3B" w:rsidR="00771113" w:rsidRDefault="00771113" w:rsidP="001E197C">
      <w:pPr>
        <w:spacing w:before="40" w:after="0" w:line="240" w:lineRule="auto"/>
        <w:jc w:val="both"/>
      </w:pPr>
    </w:p>
    <w:p w14:paraId="3D73E260" w14:textId="21C047A8" w:rsidR="00771113" w:rsidRDefault="00771113" w:rsidP="001E197C">
      <w:pPr>
        <w:spacing w:before="40" w:after="0" w:line="240" w:lineRule="auto"/>
        <w:jc w:val="both"/>
      </w:pPr>
    </w:p>
    <w:p w14:paraId="6889B625" w14:textId="061D998A" w:rsidR="00771113" w:rsidRDefault="00771113" w:rsidP="001E197C">
      <w:pPr>
        <w:spacing w:before="40" w:after="0" w:line="240" w:lineRule="auto"/>
        <w:jc w:val="both"/>
      </w:pPr>
    </w:p>
    <w:p w14:paraId="3897EC6B" w14:textId="77777777" w:rsidR="00771113" w:rsidRDefault="00771113" w:rsidP="001E197C">
      <w:pPr>
        <w:spacing w:before="40" w:after="0" w:line="240" w:lineRule="auto"/>
        <w:jc w:val="both"/>
      </w:pPr>
    </w:p>
    <w:p w14:paraId="2067AD6D" w14:textId="16955740" w:rsidR="00686216" w:rsidRPr="00942009" w:rsidRDefault="00273BC9" w:rsidP="00942009">
      <w:pPr>
        <w:spacing w:before="40" w:after="0" w:line="240" w:lineRule="auto"/>
      </w:pPr>
      <w:r w:rsidRPr="00942009">
        <w:lastRenderedPageBreak/>
        <w:t>A következő alábbi tábla</w:t>
      </w:r>
      <w:r w:rsidR="00850068">
        <w:t xml:space="preserve"> (5.)</w:t>
      </w:r>
      <w:r w:rsidRPr="00942009">
        <w:t xml:space="preserve"> a versenyzőkre az évenként mért becslést láthatjuk: </w:t>
      </w:r>
    </w:p>
    <w:p w14:paraId="6C821DFD" w14:textId="699B8B10" w:rsidR="00273BC9" w:rsidRDefault="00AC7956" w:rsidP="001E197C">
      <w:pPr>
        <w:spacing w:before="40" w:after="0" w:line="240" w:lineRule="auto"/>
        <w:jc w:val="both"/>
      </w:pPr>
      <w:r w:rsidRPr="00AC7956">
        <w:rPr>
          <w:noProof/>
        </w:rPr>
        <w:drawing>
          <wp:inline distT="0" distB="0" distL="0" distR="0" wp14:anchorId="3689F627" wp14:editId="2AA558F5">
            <wp:extent cx="5759465" cy="483919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77359" cy="485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FFF0E" w14:textId="245280D4" w:rsidR="00A05FE5" w:rsidRDefault="00151C70" w:rsidP="001E197C">
      <w:pPr>
        <w:spacing w:before="40" w:after="0" w:line="240" w:lineRule="auto"/>
        <w:jc w:val="both"/>
      </w:pPr>
      <w:r w:rsidRPr="00151C70">
        <w:rPr>
          <w:noProof/>
        </w:rPr>
        <w:drawing>
          <wp:inline distT="0" distB="0" distL="0" distR="0" wp14:anchorId="1F525BAB" wp14:editId="6B08480F">
            <wp:extent cx="5760085" cy="3241964"/>
            <wp:effectExtent l="0" t="0" r="0" b="0"/>
            <wp:docPr id="4" name="Kép 4" descr="A képen szöveg, nyugt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 descr="A képen szöveg, nyugta látható&#10;&#10;Automatikusan generált leírás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72362" cy="3248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505FB" w14:textId="3C5DBB12" w:rsidR="00A05FE5" w:rsidRPr="00850068" w:rsidRDefault="001740C6" w:rsidP="00850068">
      <w:pPr>
        <w:pStyle w:val="Listaszerbekezds"/>
        <w:numPr>
          <w:ilvl w:val="0"/>
          <w:numId w:val="8"/>
        </w:numPr>
        <w:spacing w:before="40" w:after="0" w:line="240" w:lineRule="auto"/>
        <w:jc w:val="both"/>
        <w:rPr>
          <w:rFonts w:cstheme="minorHAnsi"/>
          <w:sz w:val="18"/>
          <w:szCs w:val="18"/>
        </w:rPr>
      </w:pPr>
      <w:r w:rsidRPr="00850068">
        <w:rPr>
          <w:rFonts w:cstheme="minorHAnsi"/>
          <w:sz w:val="18"/>
          <w:szCs w:val="18"/>
        </w:rPr>
        <w:t>Táblázat: Formula2</w:t>
      </w:r>
      <w:r w:rsidR="00923DEE" w:rsidRPr="00850068">
        <w:rPr>
          <w:rFonts w:cstheme="minorHAnsi"/>
          <w:sz w:val="18"/>
          <w:szCs w:val="18"/>
        </w:rPr>
        <w:t>.</w:t>
      </w:r>
      <w:r w:rsidRPr="00850068">
        <w:rPr>
          <w:rFonts w:cstheme="minorHAnsi"/>
          <w:sz w:val="18"/>
          <w:szCs w:val="18"/>
        </w:rPr>
        <w:t>xls - [</w:t>
      </w:r>
      <w:proofErr w:type="spellStart"/>
      <w:r w:rsidRPr="00850068">
        <w:rPr>
          <w:rFonts w:cstheme="minorHAnsi"/>
          <w:sz w:val="18"/>
          <w:szCs w:val="18"/>
        </w:rPr>
        <w:t>Evenkenti_Becslesek</w:t>
      </w:r>
      <w:proofErr w:type="spellEnd"/>
      <w:r w:rsidRPr="00850068">
        <w:rPr>
          <w:rFonts w:cstheme="minorHAnsi"/>
          <w:sz w:val="18"/>
          <w:szCs w:val="18"/>
        </w:rPr>
        <w:t>]</w:t>
      </w:r>
    </w:p>
    <w:p w14:paraId="33FAE1C5" w14:textId="3AB40986" w:rsidR="001740C6" w:rsidRDefault="001740C6" w:rsidP="001E197C">
      <w:pPr>
        <w:spacing w:before="40" w:after="0" w:line="240" w:lineRule="auto"/>
        <w:jc w:val="both"/>
        <w:rPr>
          <w:rFonts w:cstheme="minorHAnsi"/>
          <w:sz w:val="18"/>
          <w:szCs w:val="18"/>
        </w:rPr>
      </w:pPr>
    </w:p>
    <w:p w14:paraId="27DE340C" w14:textId="127F6616" w:rsidR="001740C6" w:rsidRDefault="001740C6" w:rsidP="001E197C">
      <w:pPr>
        <w:spacing w:before="40" w:after="0" w:line="240" w:lineRule="auto"/>
        <w:jc w:val="both"/>
        <w:rPr>
          <w:rFonts w:cstheme="minorHAnsi"/>
          <w:sz w:val="18"/>
          <w:szCs w:val="18"/>
        </w:rPr>
      </w:pPr>
    </w:p>
    <w:p w14:paraId="3C7C1689" w14:textId="4047C886" w:rsidR="001740C6" w:rsidRPr="00942009" w:rsidRDefault="001740C6" w:rsidP="001E197C">
      <w:pPr>
        <w:spacing w:before="40" w:after="0" w:line="240" w:lineRule="auto"/>
        <w:jc w:val="both"/>
      </w:pPr>
      <w:r w:rsidRPr="00942009">
        <w:lastRenderedPageBreak/>
        <w:t xml:space="preserve">A következő táblázat </w:t>
      </w:r>
      <w:r w:rsidR="00850068">
        <w:t xml:space="preserve">(6.) </w:t>
      </w:r>
      <w:r w:rsidRPr="00942009">
        <w:t>mutatja a versenyzők évenként elért helyezése az éves eredményei alapján:</w:t>
      </w:r>
    </w:p>
    <w:p w14:paraId="19C1150F" w14:textId="64EB1FDD" w:rsidR="00AD0249" w:rsidRDefault="00AD0249" w:rsidP="001E197C">
      <w:pPr>
        <w:spacing w:before="40" w:after="0" w:line="240" w:lineRule="auto"/>
        <w:jc w:val="both"/>
        <w:rPr>
          <w:rFonts w:cstheme="minorHAnsi"/>
          <w:sz w:val="18"/>
          <w:szCs w:val="18"/>
        </w:rPr>
      </w:pPr>
      <w:r w:rsidRPr="00AD0249">
        <w:rPr>
          <w:rFonts w:cstheme="minorHAnsi"/>
          <w:noProof/>
          <w:sz w:val="18"/>
          <w:szCs w:val="18"/>
        </w:rPr>
        <w:drawing>
          <wp:inline distT="0" distB="0" distL="0" distR="0" wp14:anchorId="15DCB5EF" wp14:editId="224CDE63">
            <wp:extent cx="5723219" cy="4692770"/>
            <wp:effectExtent l="0" t="0" r="0" b="0"/>
            <wp:docPr id="6" name="Picture 6" descr="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&#10;&#10;Description automatically generated with low confidence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57001" cy="472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249F6" w14:textId="79FC44A4" w:rsidR="00AD0249" w:rsidRDefault="00AD0249" w:rsidP="001E197C">
      <w:pPr>
        <w:spacing w:before="40" w:after="0" w:line="240" w:lineRule="auto"/>
        <w:jc w:val="both"/>
        <w:rPr>
          <w:rFonts w:cstheme="minorHAnsi"/>
          <w:sz w:val="18"/>
          <w:szCs w:val="18"/>
        </w:rPr>
      </w:pPr>
      <w:r w:rsidRPr="00AD0249">
        <w:rPr>
          <w:rFonts w:cstheme="minorHAnsi"/>
          <w:noProof/>
          <w:sz w:val="18"/>
          <w:szCs w:val="18"/>
        </w:rPr>
        <w:drawing>
          <wp:inline distT="0" distB="0" distL="0" distR="0" wp14:anchorId="6541B630" wp14:editId="4FB9A659">
            <wp:extent cx="5732499" cy="3390181"/>
            <wp:effectExtent l="0" t="0" r="1905" b="1270"/>
            <wp:docPr id="7" name="Picture 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59898" cy="340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2A730" w14:textId="2187C195" w:rsidR="00CE156D" w:rsidRPr="00850068" w:rsidRDefault="00AD0249" w:rsidP="00850068">
      <w:pPr>
        <w:pStyle w:val="Listaszerbekezds"/>
        <w:numPr>
          <w:ilvl w:val="0"/>
          <w:numId w:val="8"/>
        </w:numPr>
        <w:spacing w:before="40" w:after="0" w:line="240" w:lineRule="auto"/>
        <w:jc w:val="both"/>
        <w:rPr>
          <w:rFonts w:cstheme="minorHAnsi"/>
          <w:sz w:val="18"/>
          <w:szCs w:val="18"/>
        </w:rPr>
      </w:pPr>
      <w:r w:rsidRPr="00850068">
        <w:rPr>
          <w:rFonts w:cstheme="minorHAnsi"/>
          <w:sz w:val="18"/>
          <w:szCs w:val="18"/>
        </w:rPr>
        <w:t>Táblázat: Formula2.xls - [</w:t>
      </w:r>
      <w:proofErr w:type="spellStart"/>
      <w:r w:rsidRPr="00850068">
        <w:rPr>
          <w:rFonts w:cstheme="minorHAnsi"/>
          <w:sz w:val="18"/>
          <w:szCs w:val="18"/>
        </w:rPr>
        <w:t>Evenkenti_Helyezesek</w:t>
      </w:r>
      <w:proofErr w:type="spellEnd"/>
      <w:r w:rsidRPr="00850068">
        <w:rPr>
          <w:rFonts w:cstheme="minorHAnsi"/>
          <w:sz w:val="18"/>
          <w:szCs w:val="18"/>
        </w:rPr>
        <w:t>]</w:t>
      </w:r>
    </w:p>
    <w:p w14:paraId="1C26DD5D" w14:textId="5EBD8645" w:rsidR="00CE156D" w:rsidRPr="00114664" w:rsidRDefault="00CE156D" w:rsidP="00771113">
      <w:pPr>
        <w:pStyle w:val="Cmsor1"/>
      </w:pPr>
      <w:bookmarkStart w:id="19" w:name="_Toc103680966"/>
      <w:r w:rsidRPr="00114664">
        <w:lastRenderedPageBreak/>
        <w:t>Következtetések</w:t>
      </w:r>
      <w:bookmarkEnd w:id="19"/>
    </w:p>
    <w:p w14:paraId="27D4E760" w14:textId="3A3C82FF" w:rsidR="00CE156D" w:rsidRPr="00114664" w:rsidRDefault="00CE156D" w:rsidP="001E197C">
      <w:pPr>
        <w:spacing w:before="40" w:after="0" w:line="240" w:lineRule="auto"/>
        <w:jc w:val="both"/>
        <w:rPr>
          <w:rFonts w:cstheme="minorHAnsi"/>
        </w:rPr>
      </w:pPr>
      <w:r w:rsidRPr="00114664">
        <w:rPr>
          <w:rFonts w:cstheme="minorHAnsi"/>
        </w:rPr>
        <w:t>Azért is nagyon jó a Formula-2</w:t>
      </w:r>
      <w:r w:rsidR="00114664" w:rsidRPr="00114664">
        <w:rPr>
          <w:rFonts w:cstheme="minorHAnsi"/>
        </w:rPr>
        <w:t>,</w:t>
      </w:r>
      <w:r w:rsidRPr="00114664">
        <w:rPr>
          <w:rFonts w:cstheme="minorHAnsi"/>
        </w:rPr>
        <w:t xml:space="preserve"> mert mindenki ugyanolyan autóval versenyez. Itt tényleg az ügyességen, a pilóta tehetségén és azon, hogyan állítja be az autóját</w:t>
      </w:r>
      <w:r w:rsidR="00850068">
        <w:rPr>
          <w:rFonts w:cstheme="minorHAnsi"/>
        </w:rPr>
        <w:t>,</w:t>
      </w:r>
      <w:r w:rsidRPr="00114664">
        <w:rPr>
          <w:rFonts w:cstheme="minorHAnsi"/>
        </w:rPr>
        <w:t xml:space="preserve"> múlik a helyezése</w:t>
      </w:r>
      <w:r w:rsidR="00114664" w:rsidRPr="00114664">
        <w:rPr>
          <w:rFonts w:cstheme="minorHAnsi"/>
        </w:rPr>
        <w:t>. Itt tényleg kiderül, hogy ki alkalmas a Formula-versenyzés királykategóriájára a Formula-1-re.</w:t>
      </w:r>
    </w:p>
    <w:p w14:paraId="1DA4EFB7" w14:textId="698E88E6" w:rsidR="00CE156D" w:rsidRPr="00114664" w:rsidRDefault="00CE156D" w:rsidP="00771113">
      <w:pPr>
        <w:pStyle w:val="Cmsor1"/>
      </w:pPr>
      <w:bookmarkStart w:id="20" w:name="_Toc103680967"/>
      <w:r w:rsidRPr="00114664">
        <w:t>Jövőkép</w:t>
      </w:r>
      <w:bookmarkEnd w:id="20"/>
    </w:p>
    <w:p w14:paraId="2DC55184" w14:textId="7F8C0749" w:rsidR="00114664" w:rsidRDefault="00CE156D" w:rsidP="001E197C">
      <w:pPr>
        <w:spacing w:before="40" w:after="0" w:line="240" w:lineRule="auto"/>
        <w:jc w:val="both"/>
        <w:rPr>
          <w:rFonts w:cstheme="minorHAnsi"/>
        </w:rPr>
      </w:pPr>
      <w:r w:rsidRPr="00114664">
        <w:rPr>
          <w:rFonts w:cstheme="minorHAnsi"/>
        </w:rPr>
        <w:t>A Formula-2 minden évben elkezdődik, és véget ér. Ez azt jelenti, hogy minden éveben bővülnek az adatbázisok is. Egyre több adatunk lesz és a robot egyre jobban fog becsülni.</w:t>
      </w:r>
    </w:p>
    <w:p w14:paraId="5472A9AD" w14:textId="310AFC1F" w:rsidR="00114664" w:rsidRPr="001E140E" w:rsidRDefault="00114664" w:rsidP="00771113">
      <w:pPr>
        <w:pStyle w:val="Cmsor1"/>
      </w:pPr>
      <w:bookmarkStart w:id="21" w:name="_Toc103680968"/>
      <w:r w:rsidRPr="001E140E">
        <w:t>Mellékletek</w:t>
      </w:r>
      <w:bookmarkEnd w:id="21"/>
    </w:p>
    <w:p w14:paraId="31BF1F00" w14:textId="77777777" w:rsidR="00020BAA" w:rsidRDefault="00114664" w:rsidP="001E197C">
      <w:pPr>
        <w:spacing w:before="40" w:after="0" w:line="240" w:lineRule="auto"/>
        <w:jc w:val="both"/>
      </w:pPr>
      <w:r>
        <w:rPr>
          <w:rFonts w:cstheme="minorHAnsi"/>
        </w:rPr>
        <w:t>2017-es év adatai:</w:t>
      </w:r>
      <w:r w:rsidRPr="00114664">
        <w:t xml:space="preserve"> </w:t>
      </w:r>
    </w:p>
    <w:p w14:paraId="3957A282" w14:textId="2C8F0221" w:rsidR="00114664" w:rsidRDefault="00410D4D" w:rsidP="001E197C">
      <w:pPr>
        <w:spacing w:before="40" w:after="0" w:line="240" w:lineRule="auto"/>
        <w:jc w:val="both"/>
        <w:rPr>
          <w:rFonts w:cstheme="minorHAnsi"/>
        </w:rPr>
      </w:pPr>
      <w:hyperlink r:id="rId26" w:history="1">
        <w:r w:rsidR="00020BAA" w:rsidRPr="00E43865">
          <w:rPr>
            <w:rStyle w:val="Hiperhivatkozs"/>
            <w:rFonts w:cstheme="minorHAnsi"/>
          </w:rPr>
          <w:t>https://en.wikipedia.org/wiki/2017_Formula_2_Championship</w:t>
        </w:r>
      </w:hyperlink>
    </w:p>
    <w:p w14:paraId="1FBC5367" w14:textId="77777777" w:rsidR="00020BAA" w:rsidRDefault="00114664" w:rsidP="00114664">
      <w:pPr>
        <w:spacing w:before="40" w:after="0" w:line="240" w:lineRule="auto"/>
        <w:jc w:val="both"/>
      </w:pPr>
      <w:r>
        <w:rPr>
          <w:rFonts w:cstheme="minorHAnsi"/>
        </w:rPr>
        <w:t>2018-es év adatai:</w:t>
      </w:r>
      <w:r w:rsidRPr="00114664">
        <w:t xml:space="preserve"> </w:t>
      </w:r>
    </w:p>
    <w:p w14:paraId="5EA5D38C" w14:textId="253FE31D" w:rsidR="00114664" w:rsidRPr="00114664" w:rsidRDefault="00410D4D" w:rsidP="00114664">
      <w:pPr>
        <w:spacing w:before="40" w:after="0" w:line="240" w:lineRule="auto"/>
        <w:jc w:val="both"/>
        <w:rPr>
          <w:rFonts w:cstheme="minorHAnsi"/>
        </w:rPr>
      </w:pPr>
      <w:hyperlink r:id="rId27" w:history="1">
        <w:r w:rsidR="00020BAA" w:rsidRPr="00E43865">
          <w:rPr>
            <w:rStyle w:val="Hiperhivatkozs"/>
            <w:rFonts w:cstheme="minorHAnsi"/>
          </w:rPr>
          <w:t>https://en.wikipedia.org/wiki/2018_Formula_2_Championship</w:t>
        </w:r>
      </w:hyperlink>
    </w:p>
    <w:p w14:paraId="407EA7FA" w14:textId="77777777" w:rsidR="00020BAA" w:rsidRDefault="00114664" w:rsidP="00114664">
      <w:pPr>
        <w:spacing w:before="40" w:after="0" w:line="240" w:lineRule="auto"/>
        <w:jc w:val="both"/>
      </w:pPr>
      <w:r>
        <w:rPr>
          <w:rFonts w:cstheme="minorHAnsi"/>
        </w:rPr>
        <w:t>2019-es év adatai:</w:t>
      </w:r>
      <w:r w:rsidRPr="00114664">
        <w:t xml:space="preserve"> </w:t>
      </w:r>
    </w:p>
    <w:p w14:paraId="0B170319" w14:textId="17FCB348" w:rsidR="00114664" w:rsidRPr="00114664" w:rsidRDefault="00410D4D" w:rsidP="00114664">
      <w:pPr>
        <w:spacing w:before="40" w:after="0" w:line="240" w:lineRule="auto"/>
        <w:jc w:val="both"/>
        <w:rPr>
          <w:rFonts w:cstheme="minorHAnsi"/>
        </w:rPr>
      </w:pPr>
      <w:hyperlink r:id="rId28" w:history="1">
        <w:r w:rsidR="00020BAA" w:rsidRPr="00E43865">
          <w:rPr>
            <w:rStyle w:val="Hiperhivatkozs"/>
            <w:rFonts w:cstheme="minorHAnsi"/>
          </w:rPr>
          <w:t>https://en.wikipedia.org/wiki/2019_Formula_2_Championship</w:t>
        </w:r>
      </w:hyperlink>
    </w:p>
    <w:p w14:paraId="60FC15D5" w14:textId="77777777" w:rsidR="00020BAA" w:rsidRDefault="00114664" w:rsidP="00114664">
      <w:pPr>
        <w:spacing w:before="40" w:after="0" w:line="240" w:lineRule="auto"/>
        <w:jc w:val="both"/>
      </w:pPr>
      <w:r>
        <w:rPr>
          <w:rFonts w:cstheme="minorHAnsi"/>
        </w:rPr>
        <w:t>2020-es év adatai:</w:t>
      </w:r>
      <w:r w:rsidRPr="00114664">
        <w:t xml:space="preserve"> </w:t>
      </w:r>
    </w:p>
    <w:p w14:paraId="0CDE88A9" w14:textId="1C72834B" w:rsidR="00114664" w:rsidRPr="00114664" w:rsidRDefault="00410D4D" w:rsidP="00114664">
      <w:pPr>
        <w:spacing w:before="40" w:after="0" w:line="240" w:lineRule="auto"/>
        <w:jc w:val="both"/>
        <w:rPr>
          <w:rFonts w:cstheme="minorHAnsi"/>
        </w:rPr>
      </w:pPr>
      <w:hyperlink r:id="rId29" w:history="1">
        <w:r w:rsidR="00020BAA" w:rsidRPr="00E43865">
          <w:rPr>
            <w:rStyle w:val="Hiperhivatkozs"/>
            <w:rFonts w:cstheme="minorHAnsi"/>
          </w:rPr>
          <w:t>https://en.wikipedia.org/wiki/2020_Formula_2_Championship</w:t>
        </w:r>
      </w:hyperlink>
    </w:p>
    <w:p w14:paraId="1DEC97F3" w14:textId="77777777" w:rsidR="00020BAA" w:rsidRDefault="00114664" w:rsidP="001E197C">
      <w:pPr>
        <w:spacing w:before="40" w:after="0" w:line="240" w:lineRule="auto"/>
        <w:jc w:val="both"/>
      </w:pPr>
      <w:r>
        <w:rPr>
          <w:rFonts w:cstheme="minorHAnsi"/>
        </w:rPr>
        <w:t>2021-es év adatai:</w:t>
      </w:r>
      <w:r w:rsidRPr="00114664">
        <w:t xml:space="preserve"> </w:t>
      </w:r>
    </w:p>
    <w:p w14:paraId="275BE2C2" w14:textId="54A8286C" w:rsidR="00114664" w:rsidRDefault="00410D4D" w:rsidP="001E197C">
      <w:pPr>
        <w:spacing w:before="40" w:after="0" w:line="240" w:lineRule="auto"/>
        <w:jc w:val="both"/>
        <w:rPr>
          <w:rFonts w:cstheme="minorHAnsi"/>
        </w:rPr>
      </w:pPr>
      <w:hyperlink r:id="rId30" w:history="1">
        <w:r w:rsidR="00020BAA" w:rsidRPr="00E43865">
          <w:rPr>
            <w:rStyle w:val="Hiperhivatkozs"/>
            <w:rFonts w:cstheme="minorHAnsi"/>
          </w:rPr>
          <w:t>https://en.wikipedia.org/wiki/2021_Formula_2_Championship</w:t>
        </w:r>
      </w:hyperlink>
    </w:p>
    <w:p w14:paraId="52239724" w14:textId="3A6A2D19" w:rsidR="00020BAA" w:rsidRDefault="00410D4D" w:rsidP="001E197C">
      <w:pPr>
        <w:spacing w:before="40" w:after="0" w:line="240" w:lineRule="auto"/>
        <w:jc w:val="both"/>
        <w:rPr>
          <w:rFonts w:cstheme="minorHAnsi"/>
        </w:rPr>
      </w:pPr>
      <w:hyperlink r:id="rId31" w:history="1">
        <w:r w:rsidR="00020BAA" w:rsidRPr="0007517E">
          <w:rPr>
            <w:rStyle w:val="Hiperhivatkozs"/>
          </w:rPr>
          <w:t>https://en.wikipedia.org/wiki/FIA_Formula_2_Championship</w:t>
        </w:r>
      </w:hyperlink>
    </w:p>
    <w:p w14:paraId="6A167250" w14:textId="0B80891A" w:rsidR="00020BAA" w:rsidRDefault="00410D4D" w:rsidP="001E197C">
      <w:pPr>
        <w:spacing w:before="40" w:after="0" w:line="240" w:lineRule="auto"/>
        <w:jc w:val="both"/>
        <w:rPr>
          <w:rStyle w:val="Hiperhivatkozs"/>
          <w:rFonts w:cstheme="minorHAnsi"/>
        </w:rPr>
      </w:pPr>
      <w:hyperlink r:id="rId32" w:history="1">
        <w:r w:rsidR="00020BAA" w:rsidRPr="00CF246C">
          <w:rPr>
            <w:rStyle w:val="Hiperhivatkozs"/>
            <w:rFonts w:cstheme="minorHAnsi"/>
          </w:rPr>
          <w:t>https://miau.my-x.hu/myx-free/coco/index.html</w:t>
        </w:r>
      </w:hyperlink>
    </w:p>
    <w:p w14:paraId="0B9B6F9E" w14:textId="05D94C76" w:rsidR="00020BAA" w:rsidRDefault="00410D4D" w:rsidP="00020BAA">
      <w:pPr>
        <w:spacing w:before="40" w:after="0" w:line="240" w:lineRule="auto"/>
        <w:jc w:val="both"/>
        <w:rPr>
          <w:rFonts w:cstheme="minorHAnsi"/>
        </w:rPr>
      </w:pPr>
      <w:hyperlink r:id="rId33" w:history="1">
        <w:r w:rsidR="00020BAA" w:rsidRPr="00937E92">
          <w:rPr>
            <w:rStyle w:val="Hiperhivatkozs"/>
            <w:rFonts w:cstheme="minorHAnsi"/>
          </w:rPr>
          <w:t>https://miau.my-x.hu/miau/279/formula1.docx</w:t>
        </w:r>
      </w:hyperlink>
    </w:p>
    <w:p w14:paraId="697EB41F" w14:textId="4D0E1EA5" w:rsidR="00C82976" w:rsidRDefault="00410D4D" w:rsidP="00020BAA">
      <w:pPr>
        <w:spacing w:before="40" w:after="0" w:line="240" w:lineRule="auto"/>
        <w:jc w:val="both"/>
        <w:rPr>
          <w:rFonts w:cstheme="minorHAnsi"/>
        </w:rPr>
      </w:pPr>
      <w:hyperlink r:id="rId34" w:history="1">
        <w:r w:rsidR="00020BAA" w:rsidRPr="00020BAA">
          <w:rPr>
            <w:rStyle w:val="Hiperhivatkozs"/>
            <w:rFonts w:cstheme="minorHAnsi"/>
          </w:rPr>
          <w:t>https://miau.my-x.hu/miau/284/Formula2.xlsx</w:t>
        </w:r>
      </w:hyperlink>
    </w:p>
    <w:p w14:paraId="31BA8911" w14:textId="77777777" w:rsidR="001E140E" w:rsidRDefault="001E140E" w:rsidP="00020BAA">
      <w:pPr>
        <w:spacing w:before="40" w:after="0" w:line="240" w:lineRule="auto"/>
        <w:jc w:val="both"/>
        <w:rPr>
          <w:rFonts w:cstheme="minorHAnsi"/>
        </w:rPr>
      </w:pPr>
    </w:p>
    <w:p w14:paraId="3523A86E" w14:textId="67902F0A" w:rsidR="00C82976" w:rsidRPr="001E140E" w:rsidRDefault="00C82976" w:rsidP="00771113">
      <w:pPr>
        <w:pStyle w:val="Cmsor1"/>
      </w:pPr>
      <w:bookmarkStart w:id="22" w:name="_Toc103680969"/>
      <w:r w:rsidRPr="001E140E">
        <w:t>Rövidítések jegyzéke</w:t>
      </w:r>
      <w:bookmarkEnd w:id="22"/>
    </w:p>
    <w:p w14:paraId="2169874C" w14:textId="50247292" w:rsidR="00C82976" w:rsidRDefault="00C82976" w:rsidP="00020BAA">
      <w:pPr>
        <w:spacing w:before="40" w:after="0" w:line="240" w:lineRule="auto"/>
        <w:jc w:val="both"/>
        <w:rPr>
          <w:rFonts w:cstheme="minorHAnsi"/>
        </w:rPr>
      </w:pPr>
      <w:r>
        <w:rPr>
          <w:rFonts w:cstheme="minorHAnsi"/>
        </w:rPr>
        <w:t>F2</w:t>
      </w:r>
    </w:p>
    <w:p w14:paraId="214C1E23" w14:textId="2F0939CA" w:rsidR="00C82976" w:rsidRDefault="00C82976" w:rsidP="00020BAA">
      <w:pPr>
        <w:spacing w:before="40" w:after="0" w:line="240" w:lineRule="auto"/>
        <w:jc w:val="both"/>
        <w:rPr>
          <w:rFonts w:cstheme="minorHAnsi"/>
        </w:rPr>
      </w:pPr>
      <w:r>
        <w:rPr>
          <w:rFonts w:cstheme="minorHAnsi"/>
        </w:rPr>
        <w:t>Formula-2</w:t>
      </w:r>
    </w:p>
    <w:p w14:paraId="357B3CCE" w14:textId="3040EC91" w:rsidR="00C82976" w:rsidRDefault="00C82976" w:rsidP="00C82976">
      <w:pPr>
        <w:spacing w:before="40" w:after="0" w:line="240" w:lineRule="auto"/>
        <w:jc w:val="both"/>
        <w:rPr>
          <w:rFonts w:cstheme="minorHAnsi"/>
        </w:rPr>
      </w:pPr>
      <w:r w:rsidRPr="00C82976">
        <w:rPr>
          <w:rFonts w:cstheme="minorHAnsi"/>
        </w:rPr>
        <w:t xml:space="preserve">COCO: </w:t>
      </w:r>
      <w:proofErr w:type="spellStart"/>
      <w:r w:rsidRPr="00C82976">
        <w:rPr>
          <w:rFonts w:cstheme="minorHAnsi"/>
        </w:rPr>
        <w:t>Component-based</w:t>
      </w:r>
      <w:proofErr w:type="spellEnd"/>
      <w:r w:rsidRPr="00C82976">
        <w:rPr>
          <w:rFonts w:cstheme="minorHAnsi"/>
        </w:rPr>
        <w:t xml:space="preserve"> </w:t>
      </w:r>
      <w:proofErr w:type="spellStart"/>
      <w:r w:rsidRPr="00C82976">
        <w:rPr>
          <w:rFonts w:cstheme="minorHAnsi"/>
        </w:rPr>
        <w:t>Object</w:t>
      </w:r>
      <w:proofErr w:type="spellEnd"/>
      <w:r w:rsidRPr="00C82976">
        <w:rPr>
          <w:rFonts w:cstheme="minorHAnsi"/>
        </w:rPr>
        <w:t xml:space="preserve"> </w:t>
      </w:r>
      <w:proofErr w:type="spellStart"/>
      <w:r w:rsidRPr="00C82976">
        <w:rPr>
          <w:rFonts w:cstheme="minorHAnsi"/>
        </w:rPr>
        <w:t>Comparison</w:t>
      </w:r>
      <w:proofErr w:type="spellEnd"/>
      <w:r w:rsidRPr="00C82976">
        <w:rPr>
          <w:rFonts w:cstheme="minorHAnsi"/>
        </w:rPr>
        <w:t xml:space="preserve"> </w:t>
      </w:r>
      <w:proofErr w:type="spellStart"/>
      <w:r w:rsidRPr="00C82976">
        <w:rPr>
          <w:rFonts w:cstheme="minorHAnsi"/>
        </w:rPr>
        <w:t>for</w:t>
      </w:r>
      <w:proofErr w:type="spellEnd"/>
      <w:r w:rsidRPr="00C82976">
        <w:rPr>
          <w:rFonts w:cstheme="minorHAnsi"/>
        </w:rPr>
        <w:t xml:space="preserve"> </w:t>
      </w:r>
      <w:proofErr w:type="spellStart"/>
      <w:r w:rsidRPr="00C82976">
        <w:rPr>
          <w:rFonts w:cstheme="minorHAnsi"/>
        </w:rPr>
        <w:t>Objectivity</w:t>
      </w:r>
      <w:proofErr w:type="spellEnd"/>
    </w:p>
    <w:p w14:paraId="45C0566F" w14:textId="524880A9" w:rsidR="00C82976" w:rsidRDefault="00C82976" w:rsidP="00C82976">
      <w:pPr>
        <w:spacing w:before="40"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MotoGp</w:t>
      </w:r>
      <w:proofErr w:type="spellEnd"/>
    </w:p>
    <w:p w14:paraId="4974D97E" w14:textId="73A79856" w:rsidR="001E140E" w:rsidRDefault="00C82976" w:rsidP="00020BAA">
      <w:pPr>
        <w:spacing w:before="40"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Solver</w:t>
      </w:r>
      <w:proofErr w:type="spellEnd"/>
    </w:p>
    <w:p w14:paraId="024135A5" w14:textId="492A387C" w:rsidR="001E140E" w:rsidRPr="001E140E" w:rsidRDefault="001E140E" w:rsidP="00771113">
      <w:pPr>
        <w:pStyle w:val="Cmsor1"/>
      </w:pPr>
      <w:bookmarkStart w:id="23" w:name="_Toc103680970"/>
      <w:r w:rsidRPr="001E140E">
        <w:t>Referenciák</w:t>
      </w:r>
      <w:bookmarkEnd w:id="23"/>
    </w:p>
    <w:p w14:paraId="73C5D2DF" w14:textId="739C9A9A" w:rsidR="001E140E" w:rsidRDefault="001E140E" w:rsidP="00020BAA">
      <w:pPr>
        <w:spacing w:before="40" w:after="0" w:line="240" w:lineRule="auto"/>
        <w:jc w:val="both"/>
        <w:rPr>
          <w:rFonts w:cstheme="minorHAnsi"/>
        </w:rPr>
      </w:pPr>
      <w:r>
        <w:rPr>
          <w:rFonts w:cstheme="minorHAnsi"/>
        </w:rPr>
        <w:t>Szövegközi URL-adatok</w:t>
      </w:r>
    </w:p>
    <w:p w14:paraId="56473F57" w14:textId="19C4D755" w:rsidR="001E140E" w:rsidRDefault="00C46CA4" w:rsidP="002A0DA6">
      <w:pPr>
        <w:rPr>
          <w:rFonts w:cstheme="minorHAnsi"/>
        </w:rPr>
      </w:pPr>
      <w:r>
        <w:rPr>
          <w:rFonts w:cstheme="minorHAnsi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6681742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121D7D6" w14:textId="1A1E8164" w:rsidR="002A0DA6" w:rsidRPr="002A0DA6" w:rsidRDefault="002A0DA6">
          <w:pPr>
            <w:pStyle w:val="Tartalomjegyzkcmsora"/>
            <w:rPr>
              <w:rFonts w:asciiTheme="minorHAnsi" w:hAnsiTheme="minorHAnsi"/>
              <w:sz w:val="28"/>
              <w:lang w:eastAsia="en-US"/>
            </w:rPr>
          </w:pPr>
          <w:r w:rsidRPr="002A0DA6">
            <w:rPr>
              <w:rFonts w:asciiTheme="minorHAnsi" w:hAnsiTheme="minorHAnsi"/>
              <w:sz w:val="28"/>
              <w:lang w:eastAsia="en-US"/>
            </w:rPr>
            <w:t>Tartalomjegyzék</w:t>
          </w:r>
        </w:p>
        <w:p w14:paraId="5A70BCFB" w14:textId="09167541" w:rsidR="00850068" w:rsidRDefault="002A0DA6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3680949" w:history="1">
            <w:r w:rsidR="00850068" w:rsidRPr="00F028F3">
              <w:rPr>
                <w:rStyle w:val="Hiperhivatkozs"/>
                <w:noProof/>
              </w:rPr>
              <w:t>1</w:t>
            </w:r>
            <w:r w:rsidR="00850068">
              <w:rPr>
                <w:rFonts w:eastAsiaTheme="minorEastAsia"/>
                <w:noProof/>
                <w:lang w:val="en-GB" w:eastAsia="en-GB"/>
              </w:rPr>
              <w:tab/>
            </w:r>
            <w:r w:rsidR="00850068" w:rsidRPr="00F028F3">
              <w:rPr>
                <w:rStyle w:val="Hiperhivatkozs"/>
                <w:noProof/>
              </w:rPr>
              <w:t>A cím</w:t>
            </w:r>
            <w:r w:rsidR="00850068">
              <w:rPr>
                <w:noProof/>
                <w:webHidden/>
              </w:rPr>
              <w:tab/>
            </w:r>
            <w:r w:rsidR="00850068">
              <w:rPr>
                <w:noProof/>
                <w:webHidden/>
              </w:rPr>
              <w:fldChar w:fldCharType="begin"/>
            </w:r>
            <w:r w:rsidR="00850068">
              <w:rPr>
                <w:noProof/>
                <w:webHidden/>
              </w:rPr>
              <w:instrText xml:space="preserve"> PAGEREF _Toc103680949 \h </w:instrText>
            </w:r>
            <w:r w:rsidR="00850068">
              <w:rPr>
                <w:noProof/>
                <w:webHidden/>
              </w:rPr>
            </w:r>
            <w:r w:rsidR="00850068">
              <w:rPr>
                <w:noProof/>
                <w:webHidden/>
              </w:rPr>
              <w:fldChar w:fldCharType="separate"/>
            </w:r>
            <w:r w:rsidR="00850068">
              <w:rPr>
                <w:noProof/>
                <w:webHidden/>
              </w:rPr>
              <w:t>1</w:t>
            </w:r>
            <w:r w:rsidR="00850068">
              <w:rPr>
                <w:noProof/>
                <w:webHidden/>
              </w:rPr>
              <w:fldChar w:fldCharType="end"/>
            </w:r>
          </w:hyperlink>
        </w:p>
        <w:p w14:paraId="320EDC20" w14:textId="42172106" w:rsidR="00850068" w:rsidRDefault="00850068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03680950" w:history="1">
            <w:r w:rsidRPr="00F028F3">
              <w:rPr>
                <w:rStyle w:val="Hiperhivatkozs"/>
                <w:rFonts w:cstheme="minorHAnsi"/>
                <w:noProof/>
              </w:rPr>
              <w:t>1.1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F028F3">
              <w:rPr>
                <w:rStyle w:val="Hiperhivatkozs"/>
                <w:rFonts w:cstheme="minorHAnsi"/>
                <w:noProof/>
              </w:rPr>
              <w:t>Az alcím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_Toc103680950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1F8386" w14:textId="7F7AB6F8" w:rsidR="00850068" w:rsidRDefault="00850068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03680951" w:history="1">
            <w:r w:rsidRPr="00F028F3">
              <w:rPr>
                <w:rStyle w:val="Hiperhivatkozs"/>
                <w:rFonts w:cstheme="minorHAnsi"/>
                <w:noProof/>
              </w:rPr>
              <w:t>1.2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F028F3">
              <w:rPr>
                <w:rStyle w:val="Hiperhivatkozs"/>
                <w:rFonts w:cstheme="minorHAnsi"/>
                <w:noProof/>
              </w:rPr>
              <w:t>A szerző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_Toc103680951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05ABF4" w14:textId="21BDA950" w:rsidR="00850068" w:rsidRDefault="00850068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03680952" w:history="1">
            <w:r w:rsidRPr="00F028F3">
              <w:rPr>
                <w:rStyle w:val="Hiperhivatkozs"/>
                <w:rFonts w:cstheme="minorHAnsi"/>
                <w:noProof/>
              </w:rPr>
              <w:t>1.3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F028F3">
              <w:rPr>
                <w:rStyle w:val="Hiperhivatkozs"/>
                <w:rFonts w:cstheme="minorHAnsi"/>
                <w:noProof/>
              </w:rPr>
              <w:t>Az intézmény kötődés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_Toc103680952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A2AEA5" w14:textId="42647712" w:rsidR="00850068" w:rsidRDefault="00850068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03680953" w:history="1">
            <w:r w:rsidRPr="00F028F3">
              <w:rPr>
                <w:rStyle w:val="Hiperhivatkozs"/>
                <w:rFonts w:cstheme="minorHAnsi"/>
                <w:noProof/>
              </w:rPr>
              <w:t>1.4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F028F3">
              <w:rPr>
                <w:rStyle w:val="Hiperhivatkozs"/>
                <w:rFonts w:cstheme="minorHAnsi"/>
                <w:noProof/>
              </w:rPr>
              <w:t>Kivonat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_Toc103680953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12C54A" w14:textId="7CF737CF" w:rsidR="00850068" w:rsidRDefault="00850068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03680954" w:history="1">
            <w:r w:rsidRPr="00F028F3">
              <w:rPr>
                <w:rStyle w:val="Hiperhivatkozs"/>
                <w:rFonts w:cstheme="minorHAnsi"/>
                <w:noProof/>
              </w:rPr>
              <w:t>1.5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F028F3">
              <w:rPr>
                <w:rStyle w:val="Hiperhivatkozs"/>
                <w:rFonts w:cstheme="minorHAnsi"/>
                <w:noProof/>
              </w:rPr>
              <w:t>Kulcsszavak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_Toc103680954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275716" w14:textId="2C3F5C17" w:rsidR="00850068" w:rsidRDefault="00850068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03680955" w:history="1">
            <w:r w:rsidRPr="00F028F3">
              <w:rPr>
                <w:rStyle w:val="Hiperhivatkozs"/>
                <w:rFonts w:cstheme="minorHAnsi"/>
                <w:noProof/>
              </w:rPr>
              <w:t>1.6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F028F3">
              <w:rPr>
                <w:rStyle w:val="Hiperhivatkozs"/>
                <w:rFonts w:cstheme="minorHAnsi"/>
                <w:noProof/>
              </w:rPr>
              <w:t>Idegen nyelven is átadandó rétegek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_Toc103680955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44D178" w14:textId="137D3F61" w:rsidR="00850068" w:rsidRDefault="00850068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03680956" w:history="1">
            <w:r w:rsidRPr="00F028F3">
              <w:rPr>
                <w:rStyle w:val="Hiperhivatkozs"/>
                <w:noProof/>
              </w:rPr>
              <w:t>2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F028F3">
              <w:rPr>
                <w:rStyle w:val="Hiperhivatkozs"/>
                <w:noProof/>
              </w:rPr>
              <w:t>Bevezetés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_Toc103680956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24A057" w14:textId="2055C425" w:rsidR="00850068" w:rsidRDefault="00850068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03680957" w:history="1">
            <w:r w:rsidRPr="00F028F3">
              <w:rPr>
                <w:rStyle w:val="Hiperhivatkozs"/>
                <w:rFonts w:cstheme="minorHAnsi"/>
                <w:noProof/>
              </w:rPr>
              <w:t>2.1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F028F3">
              <w:rPr>
                <w:rStyle w:val="Hiperhivatkozs"/>
                <w:rFonts w:cstheme="minorHAnsi"/>
                <w:noProof/>
              </w:rPr>
              <w:t>A dokumentum szerkezetéről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_Toc103680957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2808D7" w14:textId="6FA20487" w:rsidR="00850068" w:rsidRDefault="00850068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03680958" w:history="1">
            <w:r w:rsidRPr="00F028F3">
              <w:rPr>
                <w:rStyle w:val="Hiperhivatkozs"/>
                <w:rFonts w:cstheme="minorHAnsi"/>
                <w:noProof/>
              </w:rPr>
              <w:t>2.2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F028F3">
              <w:rPr>
                <w:rStyle w:val="Hiperhivatkozs"/>
                <w:rFonts w:cstheme="minorHAnsi"/>
                <w:noProof/>
              </w:rPr>
              <w:t>Célok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_Toc103680958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E7F4C7" w14:textId="5A291180" w:rsidR="00850068" w:rsidRDefault="00850068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03680959" w:history="1">
            <w:r w:rsidRPr="00F028F3">
              <w:rPr>
                <w:rStyle w:val="Hiperhivatkozs"/>
                <w:rFonts w:cstheme="minorHAnsi"/>
                <w:noProof/>
              </w:rPr>
              <w:t>2.3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F028F3">
              <w:rPr>
                <w:rStyle w:val="Hiperhivatkozs"/>
                <w:rFonts w:cstheme="minorHAnsi"/>
                <w:noProof/>
              </w:rPr>
              <w:t>Feladatok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_Toc103680959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A63382" w14:textId="732F8A1D" w:rsidR="00850068" w:rsidRDefault="00850068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03680960" w:history="1">
            <w:r w:rsidRPr="00F028F3">
              <w:rPr>
                <w:rStyle w:val="Hiperhivatkozs"/>
                <w:rFonts w:cstheme="minorHAnsi"/>
                <w:noProof/>
              </w:rPr>
              <w:t>2.4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F028F3">
              <w:rPr>
                <w:rStyle w:val="Hiperhivatkozs"/>
                <w:rFonts w:cstheme="minorHAnsi"/>
                <w:noProof/>
              </w:rPr>
              <w:t>Motivációk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_Toc103680960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12EB6D" w14:textId="0111DBA7" w:rsidR="00850068" w:rsidRDefault="00850068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03680961" w:history="1">
            <w:r w:rsidRPr="00F028F3">
              <w:rPr>
                <w:rStyle w:val="Hiperhivatkozs"/>
                <w:rFonts w:cstheme="minorHAnsi"/>
                <w:noProof/>
              </w:rPr>
              <w:t>2.5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F028F3">
              <w:rPr>
                <w:rStyle w:val="Hiperhivatkozs"/>
                <w:rFonts w:cstheme="minorHAnsi"/>
                <w:noProof/>
              </w:rPr>
              <w:t>Célcsoportok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_Toc103680961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DE8F55" w14:textId="680065BD" w:rsidR="00850068" w:rsidRDefault="00850068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03680962" w:history="1">
            <w:r w:rsidRPr="00F028F3">
              <w:rPr>
                <w:rStyle w:val="Hiperhivatkozs"/>
                <w:noProof/>
              </w:rPr>
              <w:t>3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F028F3">
              <w:rPr>
                <w:rStyle w:val="Hiperhivatkozs"/>
                <w:noProof/>
              </w:rPr>
              <w:t>Szakirodalmi előzmények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_Toc103680962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2DAECE" w14:textId="076BDAAE" w:rsidR="00850068" w:rsidRDefault="00850068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03680963" w:history="1">
            <w:r w:rsidRPr="00F028F3">
              <w:rPr>
                <w:rStyle w:val="Hiperhivatkozs"/>
                <w:rFonts w:cstheme="minorHAnsi"/>
                <w:noProof/>
              </w:rPr>
              <w:t>3.1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F028F3">
              <w:rPr>
                <w:rStyle w:val="Hiperhivatkozs"/>
                <w:rFonts w:cstheme="minorHAnsi"/>
                <w:noProof/>
              </w:rPr>
              <w:t>Saját előzmények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_Toc103680963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9809A5" w14:textId="48E074A5" w:rsidR="00850068" w:rsidRDefault="00850068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03680964" w:history="1">
            <w:r w:rsidRPr="00F028F3">
              <w:rPr>
                <w:rStyle w:val="Hiperhivatkozs"/>
                <w:noProof/>
              </w:rPr>
              <w:t>4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F028F3">
              <w:rPr>
                <w:rStyle w:val="Hiperhivatkozs"/>
                <w:noProof/>
              </w:rPr>
              <w:t>Adatok és módszerek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_Toc103680964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B705F7" w14:textId="3CB61E80" w:rsidR="00850068" w:rsidRDefault="00850068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03680965" w:history="1">
            <w:r w:rsidRPr="00F028F3">
              <w:rPr>
                <w:rStyle w:val="Hiperhivatkozs"/>
                <w:rFonts w:cstheme="minorHAnsi"/>
                <w:noProof/>
              </w:rPr>
              <w:t>4.1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F028F3">
              <w:rPr>
                <w:rStyle w:val="Hiperhivatkozs"/>
                <w:rFonts w:cstheme="minorHAnsi"/>
                <w:noProof/>
              </w:rPr>
              <w:t>Saját adatvagyon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_Toc103680965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6C947E" w14:textId="7DA9B75D" w:rsidR="00850068" w:rsidRDefault="00850068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03680966" w:history="1">
            <w:r w:rsidRPr="00F028F3">
              <w:rPr>
                <w:rStyle w:val="Hiperhivatkozs"/>
                <w:noProof/>
              </w:rPr>
              <w:t>5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F028F3">
              <w:rPr>
                <w:rStyle w:val="Hiperhivatkozs"/>
                <w:noProof/>
              </w:rPr>
              <w:t>Következtetések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_Toc103680966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8995B7" w14:textId="485AFAC7" w:rsidR="00850068" w:rsidRDefault="00850068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03680967" w:history="1">
            <w:r w:rsidRPr="00F028F3">
              <w:rPr>
                <w:rStyle w:val="Hiperhivatkozs"/>
                <w:noProof/>
              </w:rPr>
              <w:t>6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F028F3">
              <w:rPr>
                <w:rStyle w:val="Hiperhivatkozs"/>
                <w:noProof/>
              </w:rPr>
              <w:t>Jövőkép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_Toc103680967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4175B4" w14:textId="67E9E583" w:rsidR="00850068" w:rsidRDefault="00850068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03680968" w:history="1">
            <w:r w:rsidRPr="00F028F3">
              <w:rPr>
                <w:rStyle w:val="Hiperhivatkozs"/>
                <w:noProof/>
              </w:rPr>
              <w:t>7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F028F3">
              <w:rPr>
                <w:rStyle w:val="Hiperhivatkozs"/>
                <w:noProof/>
              </w:rPr>
              <w:t>Mellékletek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_Toc103680968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4D6DA2" w14:textId="2AA0879B" w:rsidR="00850068" w:rsidRDefault="00850068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03680969" w:history="1">
            <w:r w:rsidRPr="00F028F3">
              <w:rPr>
                <w:rStyle w:val="Hiperhivatkozs"/>
                <w:noProof/>
              </w:rPr>
              <w:t>8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F028F3">
              <w:rPr>
                <w:rStyle w:val="Hiperhivatkozs"/>
                <w:noProof/>
              </w:rPr>
              <w:t>Rövidítések jegyzéke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_Toc103680969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73A16A" w14:textId="5F7E53BF" w:rsidR="00850068" w:rsidRDefault="00850068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03680970" w:history="1">
            <w:r w:rsidRPr="00F028F3">
              <w:rPr>
                <w:rStyle w:val="Hiperhivatkozs"/>
                <w:noProof/>
              </w:rPr>
              <w:t>9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F028F3">
              <w:rPr>
                <w:rStyle w:val="Hiperhivatkozs"/>
                <w:noProof/>
              </w:rPr>
              <w:t>Referenciák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_Toc103680970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6211AB" w14:textId="3D0436E0" w:rsidR="002A0DA6" w:rsidRDefault="002A0DA6">
          <w:r>
            <w:rPr>
              <w:b/>
              <w:bCs/>
            </w:rPr>
            <w:fldChar w:fldCharType="end"/>
          </w:r>
        </w:p>
      </w:sdtContent>
    </w:sdt>
    <w:p w14:paraId="14C5A085" w14:textId="77A9540D" w:rsidR="00C90791" w:rsidRPr="00114664" w:rsidRDefault="00C90791" w:rsidP="00C46CA4">
      <w:pPr>
        <w:tabs>
          <w:tab w:val="left" w:pos="1331"/>
        </w:tabs>
        <w:spacing w:before="40" w:after="0" w:line="240" w:lineRule="auto"/>
        <w:jc w:val="both"/>
        <w:rPr>
          <w:rFonts w:cstheme="minorHAnsi"/>
        </w:rPr>
      </w:pPr>
    </w:p>
    <w:sectPr w:rsidR="00C90791" w:rsidRPr="00114664"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79CE1" w14:textId="77777777" w:rsidR="00410D4D" w:rsidRDefault="00410D4D" w:rsidP="007B301B">
      <w:pPr>
        <w:spacing w:after="0" w:line="240" w:lineRule="auto"/>
      </w:pPr>
      <w:r>
        <w:separator/>
      </w:r>
    </w:p>
  </w:endnote>
  <w:endnote w:type="continuationSeparator" w:id="0">
    <w:p w14:paraId="01E6BA8C" w14:textId="77777777" w:rsidR="00410D4D" w:rsidRDefault="00410D4D" w:rsidP="007B3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3682386"/>
      <w:docPartObj>
        <w:docPartGallery w:val="Page Numbers (Bottom of Page)"/>
        <w:docPartUnique/>
      </w:docPartObj>
    </w:sdtPr>
    <w:sdtEndPr/>
    <w:sdtContent>
      <w:p w14:paraId="33E15A6A" w14:textId="11D5BC12" w:rsidR="007B301B" w:rsidRDefault="007B301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1158E2" w14:textId="77777777" w:rsidR="007B301B" w:rsidRDefault="007B301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E4C20" w14:textId="77777777" w:rsidR="00410D4D" w:rsidRDefault="00410D4D" w:rsidP="007B301B">
      <w:pPr>
        <w:spacing w:after="0" w:line="240" w:lineRule="auto"/>
      </w:pPr>
      <w:r>
        <w:separator/>
      </w:r>
    </w:p>
  </w:footnote>
  <w:footnote w:type="continuationSeparator" w:id="0">
    <w:p w14:paraId="43CBAB7A" w14:textId="77777777" w:rsidR="00410D4D" w:rsidRDefault="00410D4D" w:rsidP="007B3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517EA"/>
    <w:multiLevelType w:val="hybridMultilevel"/>
    <w:tmpl w:val="507AB6EE"/>
    <w:lvl w:ilvl="0" w:tplc="6632F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216BF"/>
    <w:multiLevelType w:val="hybridMultilevel"/>
    <w:tmpl w:val="B40A7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157E9"/>
    <w:multiLevelType w:val="hybridMultilevel"/>
    <w:tmpl w:val="334E8416"/>
    <w:lvl w:ilvl="0" w:tplc="80583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15FA5"/>
    <w:multiLevelType w:val="hybridMultilevel"/>
    <w:tmpl w:val="F1609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842BC"/>
    <w:multiLevelType w:val="hybridMultilevel"/>
    <w:tmpl w:val="BF4A2F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57A13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AE6232B"/>
    <w:multiLevelType w:val="hybridMultilevel"/>
    <w:tmpl w:val="DA0EDE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734313">
    <w:abstractNumId w:val="2"/>
  </w:num>
  <w:num w:numId="2" w16cid:durableId="1476414355">
    <w:abstractNumId w:val="3"/>
  </w:num>
  <w:num w:numId="3" w16cid:durableId="655765895">
    <w:abstractNumId w:val="4"/>
  </w:num>
  <w:num w:numId="4" w16cid:durableId="892736033">
    <w:abstractNumId w:val="1"/>
  </w:num>
  <w:num w:numId="5" w16cid:durableId="1039819281">
    <w:abstractNumId w:val="6"/>
  </w:num>
  <w:num w:numId="6" w16cid:durableId="1308628645">
    <w:abstractNumId w:val="5"/>
  </w:num>
  <w:num w:numId="7" w16cid:durableId="1867673622">
    <w:abstractNumId w:val="5"/>
  </w:num>
  <w:num w:numId="8" w16cid:durableId="1973516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3F"/>
    <w:rsid w:val="000066DF"/>
    <w:rsid w:val="000167E8"/>
    <w:rsid w:val="00020BAA"/>
    <w:rsid w:val="0005030B"/>
    <w:rsid w:val="00066C7F"/>
    <w:rsid w:val="00094290"/>
    <w:rsid w:val="000A0EFF"/>
    <w:rsid w:val="000D20D9"/>
    <w:rsid w:val="00100EB6"/>
    <w:rsid w:val="00101C32"/>
    <w:rsid w:val="00114664"/>
    <w:rsid w:val="00125313"/>
    <w:rsid w:val="00151C70"/>
    <w:rsid w:val="00161475"/>
    <w:rsid w:val="00163CFD"/>
    <w:rsid w:val="001740C6"/>
    <w:rsid w:val="001761E6"/>
    <w:rsid w:val="001D1DA9"/>
    <w:rsid w:val="001E140E"/>
    <w:rsid w:val="001E197C"/>
    <w:rsid w:val="001E4B42"/>
    <w:rsid w:val="00273BC9"/>
    <w:rsid w:val="00280738"/>
    <w:rsid w:val="00291371"/>
    <w:rsid w:val="00297437"/>
    <w:rsid w:val="002A0DA6"/>
    <w:rsid w:val="002A24E6"/>
    <w:rsid w:val="00332F61"/>
    <w:rsid w:val="00337F66"/>
    <w:rsid w:val="00383041"/>
    <w:rsid w:val="004031D2"/>
    <w:rsid w:val="00410D4D"/>
    <w:rsid w:val="00476CB2"/>
    <w:rsid w:val="004A294D"/>
    <w:rsid w:val="004A5D0C"/>
    <w:rsid w:val="004C0C89"/>
    <w:rsid w:val="00522C93"/>
    <w:rsid w:val="00536080"/>
    <w:rsid w:val="005624BF"/>
    <w:rsid w:val="005B70F3"/>
    <w:rsid w:val="005F4185"/>
    <w:rsid w:val="00613785"/>
    <w:rsid w:val="00620CC2"/>
    <w:rsid w:val="006578BD"/>
    <w:rsid w:val="00675951"/>
    <w:rsid w:val="00686216"/>
    <w:rsid w:val="00717A16"/>
    <w:rsid w:val="00771113"/>
    <w:rsid w:val="00796A9B"/>
    <w:rsid w:val="007B1F13"/>
    <w:rsid w:val="007B301B"/>
    <w:rsid w:val="007B5C2F"/>
    <w:rsid w:val="007C07E0"/>
    <w:rsid w:val="007C35B9"/>
    <w:rsid w:val="007E2484"/>
    <w:rsid w:val="00831756"/>
    <w:rsid w:val="00832D57"/>
    <w:rsid w:val="0083311C"/>
    <w:rsid w:val="00850068"/>
    <w:rsid w:val="00865DA9"/>
    <w:rsid w:val="008B4CBD"/>
    <w:rsid w:val="008E027C"/>
    <w:rsid w:val="008E69AA"/>
    <w:rsid w:val="00901589"/>
    <w:rsid w:val="00906A7D"/>
    <w:rsid w:val="00914E35"/>
    <w:rsid w:val="00923DEE"/>
    <w:rsid w:val="00937E92"/>
    <w:rsid w:val="00942009"/>
    <w:rsid w:val="00975AE0"/>
    <w:rsid w:val="00A05FE5"/>
    <w:rsid w:val="00A600B6"/>
    <w:rsid w:val="00A813D3"/>
    <w:rsid w:val="00AB6D32"/>
    <w:rsid w:val="00AC0905"/>
    <w:rsid w:val="00AC7956"/>
    <w:rsid w:val="00AD0249"/>
    <w:rsid w:val="00B3290E"/>
    <w:rsid w:val="00B5642B"/>
    <w:rsid w:val="00C01AB8"/>
    <w:rsid w:val="00C428F7"/>
    <w:rsid w:val="00C46CA4"/>
    <w:rsid w:val="00C47D4E"/>
    <w:rsid w:val="00C82976"/>
    <w:rsid w:val="00C85E6E"/>
    <w:rsid w:val="00C90791"/>
    <w:rsid w:val="00CA234E"/>
    <w:rsid w:val="00CC7328"/>
    <w:rsid w:val="00CD67DC"/>
    <w:rsid w:val="00CE156D"/>
    <w:rsid w:val="00CF246C"/>
    <w:rsid w:val="00D7051E"/>
    <w:rsid w:val="00D761D2"/>
    <w:rsid w:val="00E13627"/>
    <w:rsid w:val="00E25F95"/>
    <w:rsid w:val="00E47739"/>
    <w:rsid w:val="00E57B6E"/>
    <w:rsid w:val="00EE662E"/>
    <w:rsid w:val="00F7173A"/>
    <w:rsid w:val="00F8324A"/>
    <w:rsid w:val="00FA5BFF"/>
    <w:rsid w:val="00FD73C3"/>
    <w:rsid w:val="00FE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6B280"/>
  <w15:chartTrackingRefBased/>
  <w15:docId w15:val="{50BDD003-7CD0-4070-931F-C12C8C87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71113"/>
    <w:pPr>
      <w:keepNext/>
      <w:keepLines/>
      <w:numPr>
        <w:numId w:val="6"/>
      </w:numPr>
      <w:spacing w:before="80" w:after="0"/>
      <w:ind w:left="431" w:hanging="431"/>
      <w:outlineLvl w:val="0"/>
    </w:pPr>
    <w:rPr>
      <w:rFonts w:eastAsiaTheme="majorEastAsia" w:cstheme="majorBidi"/>
      <w:color w:val="2F5496" w:themeColor="accent1" w:themeShade="BF"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3290E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46CA4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46CA4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46CA4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46CA4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46CA4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46CA4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46CA4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428F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428F7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F246C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F7173A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B3290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Cmsor1Char">
    <w:name w:val="Címsor 1 Char"/>
    <w:basedOn w:val="Bekezdsalapbettpusa"/>
    <w:link w:val="Cmsor1"/>
    <w:uiPriority w:val="9"/>
    <w:rsid w:val="00771113"/>
    <w:rPr>
      <w:rFonts w:eastAsiaTheme="majorEastAsia" w:cstheme="majorBidi"/>
      <w:color w:val="2F5496" w:themeColor="accent1" w:themeShade="BF"/>
      <w:sz w:val="28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C46C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C46C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46C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46C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46C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46C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46C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2A0DA6"/>
    <w:pPr>
      <w:numPr>
        <w:numId w:val="0"/>
      </w:numPr>
      <w:spacing w:before="240"/>
      <w:outlineLvl w:val="9"/>
    </w:pPr>
    <w:rPr>
      <w:rFonts w:asciiTheme="majorHAnsi" w:hAnsiTheme="majorHAnsi"/>
      <w:sz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2A0DA6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2A0DA6"/>
    <w:pPr>
      <w:spacing w:after="100"/>
      <w:ind w:left="220"/>
    </w:pPr>
  </w:style>
  <w:style w:type="paragraph" w:styleId="lfej">
    <w:name w:val="header"/>
    <w:basedOn w:val="Norml"/>
    <w:link w:val="lfejChar"/>
    <w:uiPriority w:val="99"/>
    <w:unhideWhenUsed/>
    <w:rsid w:val="007B3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B301B"/>
  </w:style>
  <w:style w:type="paragraph" w:styleId="llb">
    <w:name w:val="footer"/>
    <w:basedOn w:val="Norml"/>
    <w:link w:val="llbChar"/>
    <w:uiPriority w:val="99"/>
    <w:unhideWhenUsed/>
    <w:rsid w:val="007B3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B3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au.my-x.hu/miau/284/Formula2.xlsx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en.wikipedia.org/wiki/2017_Formula_2_Championship" TargetMode="External"/><Relationship Id="rId21" Type="http://schemas.openxmlformats.org/officeDocument/2006/relationships/image" Target="media/image4.png"/><Relationship Id="rId34" Type="http://schemas.openxmlformats.org/officeDocument/2006/relationships/hyperlink" Target="https://miau.my-x.hu/miau/284/Formula2.xls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n.wikipedia.org/wiki/FIA_Formula_2_Championship" TargetMode="External"/><Relationship Id="rId17" Type="http://schemas.openxmlformats.org/officeDocument/2006/relationships/image" Target="media/image1.png"/><Relationship Id="rId25" Type="http://schemas.openxmlformats.org/officeDocument/2006/relationships/image" Target="media/image8.png"/><Relationship Id="rId33" Type="http://schemas.openxmlformats.org/officeDocument/2006/relationships/hyperlink" Target="https://miau.my-x.hu/miau/279/formula1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iau.my-x.hu/myx-free/coco/index.html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s://en.wikipedia.org/wiki/2020_Formula_2_Championsh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iau.my-x.hu/miau/284/Formula2.xlsx" TargetMode="External"/><Relationship Id="rId24" Type="http://schemas.openxmlformats.org/officeDocument/2006/relationships/image" Target="media/image7.png"/><Relationship Id="rId32" Type="http://schemas.openxmlformats.org/officeDocument/2006/relationships/hyperlink" Target="https://miau.my-x.hu/myx-free/coco/index.html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iau.my-x.hu/myx-free/coco/index.html" TargetMode="External"/><Relationship Id="rId23" Type="http://schemas.openxmlformats.org/officeDocument/2006/relationships/image" Target="media/image6.png"/><Relationship Id="rId28" Type="http://schemas.openxmlformats.org/officeDocument/2006/relationships/hyperlink" Target="https://en.wikipedia.org/wiki/2019_Formula_2_Championship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en.wikipedia.org/wiki/2018_Formula_One_World_Championship" TargetMode="External"/><Relationship Id="rId31" Type="http://schemas.openxmlformats.org/officeDocument/2006/relationships/hyperlink" Target="https://en.wikipedia.org/wiki/FIA_Formula_2_Championsh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iau.my-x.hu/myx-free/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s://en.wikipedia.org/wiki/2018_Formula_2_Championship" TargetMode="External"/><Relationship Id="rId30" Type="http://schemas.openxmlformats.org/officeDocument/2006/relationships/hyperlink" Target="https://en.wikipedia.org/wiki/2021_Formula_2_Championship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789F0EC2FE68C418F4DD25FFF4C8CDB" ma:contentTypeVersion="10" ma:contentTypeDescription="Új dokumentum létrehozása." ma:contentTypeScope="" ma:versionID="27fe8b3f9e2896b079cff9fcb4a5b49e">
  <xsd:schema xmlns:xsd="http://www.w3.org/2001/XMLSchema" xmlns:xs="http://www.w3.org/2001/XMLSchema" xmlns:p="http://schemas.microsoft.com/office/2006/metadata/properties" xmlns:ns3="486236ac-c889-4d95-826e-01d5fd05f994" xmlns:ns4="5ce15542-950a-4a61-905b-0bb11feedd0a" targetNamespace="http://schemas.microsoft.com/office/2006/metadata/properties" ma:root="true" ma:fieldsID="eef3b4fd46ae67f6ebf3fd869d743109" ns3:_="" ns4:_="">
    <xsd:import namespace="486236ac-c889-4d95-826e-01d5fd05f994"/>
    <xsd:import namespace="5ce15542-950a-4a61-905b-0bb11feedd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236ac-c889-4d95-826e-01d5fd05f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15542-950a-4a61-905b-0bb11feedd0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6F2400-F80D-49B9-8A36-DF7A97AE92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C13346-CD74-4F45-82B9-23AEB9F218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D11377-DCD6-45A1-A143-17C7C31386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7A9C19-DBA2-416D-8AA2-EEB8FF4A0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236ac-c889-4d95-826e-01d5fd05f994"/>
    <ds:schemaRef ds:uri="5ce15542-950a-4a61-905b-0bb11feed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2015</Words>
  <Characters>11486</Characters>
  <Application>Microsoft Office Word</Application>
  <DocSecurity>0</DocSecurity>
  <Lines>95</Lines>
  <Paragraphs>26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Baticz Levente</dc:creator>
  <cp:keywords/>
  <dc:description/>
  <cp:lastModifiedBy>Lttd</cp:lastModifiedBy>
  <cp:revision>3</cp:revision>
  <dcterms:created xsi:type="dcterms:W3CDTF">2022-05-17T09:51:00Z</dcterms:created>
  <dcterms:modified xsi:type="dcterms:W3CDTF">2022-05-17T09:55:00Z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0x0101004789F0EC2FE68C418F4DD25FFF4C8CDB</vt:lpwstr>
  </property>
</Properties>
</file>