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EC1F" w14:textId="7B393B4F" w:rsidR="00500835" w:rsidRPr="00CF39EC" w:rsidRDefault="00500835" w:rsidP="00C40BCF">
      <w:pPr>
        <w:pStyle w:val="Cmsor2"/>
        <w:spacing w:line="360" w:lineRule="auto"/>
        <w:jc w:val="both"/>
        <w:rPr>
          <w:rFonts w:ascii="Times New Roman" w:hAnsi="Times New Roman" w:cs="Times New Roman"/>
          <w:sz w:val="24"/>
          <w:szCs w:val="24"/>
          <w:lang w:val="hu-HU"/>
        </w:rPr>
      </w:pPr>
      <w:bookmarkStart w:id="0" w:name="_Toc124879139"/>
      <w:r w:rsidRPr="00CF39EC">
        <w:rPr>
          <w:rFonts w:ascii="Times New Roman" w:hAnsi="Times New Roman" w:cs="Times New Roman"/>
          <w:sz w:val="24"/>
          <w:szCs w:val="24"/>
          <w:lang w:val="hu-HU"/>
        </w:rPr>
        <w:t>A cím</w:t>
      </w:r>
      <w:bookmarkEnd w:id="0"/>
    </w:p>
    <w:p w14:paraId="5DA53C89" w14:textId="6738837D" w:rsidR="009F3979" w:rsidRPr="00CF39EC" w:rsidRDefault="009F3979" w:rsidP="00C40BCF">
      <w:pPr>
        <w:spacing w:line="360" w:lineRule="auto"/>
        <w:jc w:val="both"/>
        <w:rPr>
          <w:rFonts w:ascii="Times New Roman" w:hAnsi="Times New Roman" w:cs="Times New Roman"/>
          <w:sz w:val="24"/>
          <w:szCs w:val="24"/>
          <w:lang w:val="hu-HU"/>
        </w:rPr>
      </w:pP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w:t>
      </w:r>
      <w:r w:rsidR="00DD4ABC" w:rsidRPr="00CF39EC">
        <w:rPr>
          <w:rFonts w:ascii="Times New Roman" w:hAnsi="Times New Roman" w:cs="Times New Roman"/>
          <w:sz w:val="24"/>
          <w:szCs w:val="24"/>
          <w:lang w:val="hu-HU"/>
        </w:rPr>
        <w:t xml:space="preserve">értékének alakulása a közeljövőben </w:t>
      </w:r>
      <w:r w:rsidR="00013B52" w:rsidRPr="00CF39EC">
        <w:rPr>
          <w:rFonts w:ascii="Times New Roman" w:hAnsi="Times New Roman" w:cs="Times New Roman"/>
          <w:sz w:val="24"/>
          <w:szCs w:val="24"/>
          <w:lang w:val="hu-HU"/>
        </w:rPr>
        <w:t>(1 hónap múlva)</w:t>
      </w:r>
    </w:p>
    <w:p w14:paraId="4015D862" w14:textId="67EAF6AE" w:rsidR="00500835" w:rsidRPr="00CF39EC" w:rsidRDefault="00500835" w:rsidP="00C40BCF">
      <w:pPr>
        <w:pStyle w:val="Cmsor2"/>
        <w:spacing w:line="360" w:lineRule="auto"/>
        <w:jc w:val="both"/>
        <w:rPr>
          <w:rFonts w:ascii="Times New Roman" w:hAnsi="Times New Roman" w:cs="Times New Roman"/>
          <w:sz w:val="24"/>
          <w:szCs w:val="24"/>
          <w:lang w:val="hu-HU"/>
        </w:rPr>
      </w:pPr>
      <w:bookmarkStart w:id="1" w:name="_Toc124879140"/>
      <w:r w:rsidRPr="00CF39EC">
        <w:rPr>
          <w:rFonts w:ascii="Times New Roman" w:hAnsi="Times New Roman" w:cs="Times New Roman"/>
          <w:sz w:val="24"/>
          <w:szCs w:val="24"/>
          <w:lang w:val="hu-HU"/>
        </w:rPr>
        <w:t>Az alcím</w:t>
      </w:r>
      <w:bookmarkEnd w:id="1"/>
    </w:p>
    <w:p w14:paraId="3C06626E" w14:textId="7E193A42" w:rsidR="00DD4ABC" w:rsidRPr="00CF39EC" w:rsidRDefault="00DD4ABC"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Rövid távon hogyan alakul a </w:t>
      </w:r>
      <w:proofErr w:type="spellStart"/>
      <w:r w:rsidR="00812346" w:rsidRPr="00CF39EC">
        <w:rPr>
          <w:rFonts w:ascii="Times New Roman" w:hAnsi="Times New Roman" w:cs="Times New Roman"/>
          <w:sz w:val="24"/>
          <w:szCs w:val="24"/>
          <w:lang w:val="hu-HU"/>
        </w:rPr>
        <w:t>B</w:t>
      </w:r>
      <w:r w:rsidRPr="00CF39EC">
        <w:rPr>
          <w:rFonts w:ascii="Times New Roman" w:hAnsi="Times New Roman" w:cs="Times New Roman"/>
          <w:sz w:val="24"/>
          <w:szCs w:val="24"/>
          <w:lang w:val="hu-HU"/>
        </w:rPr>
        <w:t>itcoin</w:t>
      </w:r>
      <w:proofErr w:type="spellEnd"/>
      <w:r w:rsidRPr="00CF39EC">
        <w:rPr>
          <w:rFonts w:ascii="Times New Roman" w:hAnsi="Times New Roman" w:cs="Times New Roman"/>
          <w:sz w:val="24"/>
          <w:szCs w:val="24"/>
          <w:lang w:val="hu-HU"/>
        </w:rPr>
        <w:t xml:space="preserve"> értéke, avagy növekedés vagy csökkenés várható</w:t>
      </w:r>
      <w:r w:rsidR="006D5F85" w:rsidRPr="00CF39EC">
        <w:rPr>
          <w:rFonts w:ascii="Times New Roman" w:hAnsi="Times New Roman" w:cs="Times New Roman"/>
          <w:sz w:val="24"/>
          <w:szCs w:val="24"/>
          <w:lang w:val="hu-HU"/>
        </w:rPr>
        <w:t xml:space="preserve"> </w:t>
      </w:r>
    </w:p>
    <w:p w14:paraId="0F365452" w14:textId="4C56A046" w:rsidR="00500835" w:rsidRPr="00CF39EC" w:rsidRDefault="00500835" w:rsidP="00C40BCF">
      <w:pPr>
        <w:pStyle w:val="Cmsor2"/>
        <w:spacing w:line="360" w:lineRule="auto"/>
        <w:jc w:val="both"/>
        <w:rPr>
          <w:rFonts w:ascii="Times New Roman" w:hAnsi="Times New Roman" w:cs="Times New Roman"/>
          <w:sz w:val="24"/>
          <w:szCs w:val="24"/>
          <w:lang w:val="hu-HU"/>
        </w:rPr>
      </w:pPr>
      <w:bookmarkStart w:id="2" w:name="_Toc124879141"/>
      <w:r w:rsidRPr="00CF39EC">
        <w:rPr>
          <w:rFonts w:ascii="Times New Roman" w:hAnsi="Times New Roman" w:cs="Times New Roman"/>
          <w:sz w:val="24"/>
          <w:szCs w:val="24"/>
          <w:lang w:val="hu-HU"/>
        </w:rPr>
        <w:t>A Szerzők</w:t>
      </w:r>
      <w:bookmarkEnd w:id="2"/>
    </w:p>
    <w:p w14:paraId="324F7CE4" w14:textId="57FA6855" w:rsidR="00DD4ABC" w:rsidRPr="00CF39EC" w:rsidRDefault="00DD4ABC" w:rsidP="00C40BCF">
      <w:pPr>
        <w:spacing w:line="360" w:lineRule="auto"/>
        <w:jc w:val="both"/>
        <w:rPr>
          <w:rFonts w:ascii="Times New Roman" w:hAnsi="Times New Roman" w:cs="Times New Roman"/>
          <w:sz w:val="24"/>
          <w:szCs w:val="24"/>
          <w:lang w:val="hu-HU"/>
        </w:rPr>
      </w:pPr>
      <w:proofErr w:type="spellStart"/>
      <w:r w:rsidRPr="00CF39EC">
        <w:rPr>
          <w:rFonts w:ascii="Times New Roman" w:hAnsi="Times New Roman" w:cs="Times New Roman"/>
          <w:sz w:val="24"/>
          <w:szCs w:val="24"/>
          <w:lang w:val="hu-HU"/>
        </w:rPr>
        <w:t>Csohány</w:t>
      </w:r>
      <w:proofErr w:type="spellEnd"/>
      <w:r w:rsidRPr="00CF39EC">
        <w:rPr>
          <w:rFonts w:ascii="Times New Roman" w:hAnsi="Times New Roman" w:cs="Times New Roman"/>
          <w:sz w:val="24"/>
          <w:szCs w:val="24"/>
          <w:lang w:val="hu-HU"/>
        </w:rPr>
        <w:t xml:space="preserve"> Andor</w:t>
      </w:r>
      <w:r w:rsidR="00A54194" w:rsidRPr="00CF39EC">
        <w:rPr>
          <w:rFonts w:ascii="Times New Roman" w:hAnsi="Times New Roman" w:cs="Times New Roman"/>
          <w:sz w:val="24"/>
          <w:szCs w:val="24"/>
          <w:lang w:val="hu-HU"/>
        </w:rPr>
        <w:t xml:space="preserve"> (W42E43)</w:t>
      </w:r>
    </w:p>
    <w:p w14:paraId="02ACAF5B" w14:textId="64DA2760" w:rsidR="00DD4ABC" w:rsidRPr="00CF39EC" w:rsidRDefault="00DD4ABC" w:rsidP="00C40BCF">
      <w:pPr>
        <w:spacing w:line="360" w:lineRule="auto"/>
        <w:jc w:val="both"/>
        <w:rPr>
          <w:rFonts w:ascii="Times New Roman" w:hAnsi="Times New Roman" w:cs="Times New Roman"/>
          <w:sz w:val="24"/>
          <w:szCs w:val="24"/>
          <w:lang w:val="hu-HU"/>
        </w:rPr>
      </w:pPr>
      <w:proofErr w:type="spellStart"/>
      <w:r w:rsidRPr="00CF39EC">
        <w:rPr>
          <w:rFonts w:ascii="Times New Roman" w:hAnsi="Times New Roman" w:cs="Times New Roman"/>
          <w:sz w:val="24"/>
          <w:szCs w:val="24"/>
          <w:lang w:val="hu-HU"/>
        </w:rPr>
        <w:t>Sztanojev</w:t>
      </w:r>
      <w:proofErr w:type="spellEnd"/>
      <w:r w:rsidRPr="00CF39EC">
        <w:rPr>
          <w:rFonts w:ascii="Times New Roman" w:hAnsi="Times New Roman" w:cs="Times New Roman"/>
          <w:sz w:val="24"/>
          <w:szCs w:val="24"/>
          <w:lang w:val="hu-HU"/>
        </w:rPr>
        <w:t xml:space="preserve"> Mercédesz (ZLDSOV)</w:t>
      </w:r>
    </w:p>
    <w:p w14:paraId="51D014FC" w14:textId="21DBEB2D" w:rsidR="00CF0DAC" w:rsidRPr="00CF39EC" w:rsidRDefault="00500835" w:rsidP="00C40BCF">
      <w:pPr>
        <w:pStyle w:val="Cmsor2"/>
        <w:spacing w:line="360" w:lineRule="auto"/>
        <w:jc w:val="both"/>
        <w:rPr>
          <w:rFonts w:ascii="Times New Roman" w:hAnsi="Times New Roman" w:cs="Times New Roman"/>
          <w:sz w:val="24"/>
          <w:szCs w:val="24"/>
          <w:lang w:val="hu-HU"/>
        </w:rPr>
      </w:pPr>
      <w:bookmarkStart w:id="3" w:name="_Toc124879142"/>
      <w:r w:rsidRPr="00CF39EC">
        <w:rPr>
          <w:rFonts w:ascii="Times New Roman" w:hAnsi="Times New Roman" w:cs="Times New Roman"/>
          <w:sz w:val="24"/>
          <w:szCs w:val="24"/>
          <w:lang w:val="hu-HU"/>
        </w:rPr>
        <w:t>Kivonat</w:t>
      </w:r>
      <w:bookmarkEnd w:id="3"/>
    </w:p>
    <w:p w14:paraId="0CD9E7C1" w14:textId="51303719" w:rsidR="00DD4ABC" w:rsidRPr="00CF39EC" w:rsidRDefault="00812346"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w:t>
      </w:r>
      <w:proofErr w:type="spellStart"/>
      <w:r w:rsidRPr="00CF39EC">
        <w:rPr>
          <w:rFonts w:ascii="Times New Roman" w:hAnsi="Times New Roman" w:cs="Times New Roman"/>
          <w:sz w:val="24"/>
          <w:szCs w:val="24"/>
          <w:lang w:val="hu-HU"/>
        </w:rPr>
        <w:t>Bitcoinra</w:t>
      </w:r>
      <w:proofErr w:type="spellEnd"/>
      <w:r w:rsidRPr="00CF39EC">
        <w:rPr>
          <w:rFonts w:ascii="Times New Roman" w:hAnsi="Times New Roman" w:cs="Times New Roman"/>
          <w:sz w:val="24"/>
          <w:szCs w:val="24"/>
          <w:lang w:val="hu-HU"/>
        </w:rPr>
        <w:t xml:space="preserve"> úgy is tekinthetünk, mint a modern kor igényeként létrehozott digitális fizetőeszközre. Lényegében egy országhatároktól függetlenül továbbítható, kötöttségek nélkül birtokolható elektronikus pénzről van szó, amely a nap 24 órájában, biztonságosan rendelkezésre áll.</w:t>
      </w:r>
    </w:p>
    <w:p w14:paraId="41BEACCC" w14:textId="6CABE300" w:rsidR="00812346" w:rsidRPr="00CF39EC" w:rsidRDefault="00812346"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nemzetek által kibocsátott pénzektől eltérően fontos sajátossága, hogy központi banki közreműködés nélkül létezik és működik. Egy elosztott hálózaton fut, amelyet a világ több ezer számítógépe tart fenn, ők azok a bizonyos bányászok.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igazából a világ első, valóban nyitott pénzügyi hálózata, melyet egy előre meghatározott program kód futtat. Vagyis a felhasználók a politikusok helyett az egzakt matematika és programozás szabályaira támaszkodnak.</w:t>
      </w:r>
    </w:p>
    <w:p w14:paraId="49758B6A" w14:textId="77777777" w:rsidR="00812346" w:rsidRPr="00CF39EC" w:rsidRDefault="00812346"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legfontosabb újítása nem csupán az általa feltalált hatékony fizetési rendszer kialakításában rejlik, hanem általa egy teljesen új iparág is létrejöhetett. A vezető digitális valuta ugyanis azt a blokklánc technológiát használja, ami a fizetésen kívül számtalan egyéb feladatra használható. A blokklánc rögzíti és érvényesíti az összes tranzakciót és biztosítja a hálózat egységét. Ezeket az ügyleteket összekapcsolt blokkok rendszereként csoportosítják, amelyek így létrehozzák a blokkláncot (</w:t>
      </w:r>
      <w:proofErr w:type="spellStart"/>
      <w:r w:rsidRPr="00CF39EC">
        <w:rPr>
          <w:rFonts w:ascii="Times New Roman" w:hAnsi="Times New Roman" w:cs="Times New Roman"/>
          <w:sz w:val="24"/>
          <w:szCs w:val="24"/>
          <w:lang w:val="hu-HU"/>
        </w:rPr>
        <w:t>blockchain</w:t>
      </w:r>
      <w:proofErr w:type="spellEnd"/>
      <w:r w:rsidRPr="00CF39EC">
        <w:rPr>
          <w:rFonts w:ascii="Times New Roman" w:hAnsi="Times New Roman" w:cs="Times New Roman"/>
          <w:sz w:val="24"/>
          <w:szCs w:val="24"/>
          <w:lang w:val="hu-HU"/>
        </w:rPr>
        <w:t>).</w:t>
      </w:r>
    </w:p>
    <w:p w14:paraId="604E513E" w14:textId="7C905E10" w:rsidR="00812346" w:rsidRPr="00CF39EC" w:rsidRDefault="00812346"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Tehát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gyors, transzparens és olcsó tranzakciókat tesz lehetővé decentralizáltan, központi felügyelet nélkül a blokklánc technológia segítségével.</w:t>
      </w:r>
    </w:p>
    <w:p w14:paraId="193055B6" w14:textId="043E2E3A" w:rsidR="00812346" w:rsidRPr="00CF39EC" w:rsidRDefault="00812346"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w:t>
      </w:r>
      <w:proofErr w:type="spellStart"/>
      <w:r w:rsidRPr="00CF39EC">
        <w:rPr>
          <w:rFonts w:ascii="Times New Roman" w:hAnsi="Times New Roman" w:cs="Times New Roman"/>
          <w:sz w:val="24"/>
          <w:szCs w:val="24"/>
          <w:lang w:val="hu-HU"/>
        </w:rPr>
        <w:t>Bitcoinra</w:t>
      </w:r>
      <w:proofErr w:type="spellEnd"/>
      <w:r w:rsidRPr="00CF39EC">
        <w:rPr>
          <w:rFonts w:ascii="Times New Roman" w:hAnsi="Times New Roman" w:cs="Times New Roman"/>
          <w:sz w:val="24"/>
          <w:szCs w:val="24"/>
          <w:lang w:val="hu-HU"/>
        </w:rPr>
        <w:t xml:space="preserve"> sokan nem is csak egy egyszerű fizetőeszközként tekintenek, hanem egy évtizedes távlatban hatalmas hasznot hozó értékálló befektetésként. A program kódjában előre meghatározott tulajdonságai jelentős mértékben az arany alternatívájaként pozícionálják. Sokan egyenes a ,,digitális arany” megnevezéssel hivatkoznak a </w:t>
      </w:r>
      <w:proofErr w:type="spellStart"/>
      <w:r w:rsidRPr="00CF39EC">
        <w:rPr>
          <w:rFonts w:ascii="Times New Roman" w:hAnsi="Times New Roman" w:cs="Times New Roman"/>
          <w:sz w:val="24"/>
          <w:szCs w:val="24"/>
          <w:lang w:val="hu-HU"/>
        </w:rPr>
        <w:t>Bitcoinra</w:t>
      </w:r>
      <w:proofErr w:type="spellEnd"/>
      <w:r w:rsidRPr="00CF39EC">
        <w:rPr>
          <w:rFonts w:ascii="Times New Roman" w:hAnsi="Times New Roman" w:cs="Times New Roman"/>
          <w:sz w:val="24"/>
          <w:szCs w:val="24"/>
          <w:lang w:val="hu-HU"/>
        </w:rPr>
        <w:t>.</w:t>
      </w:r>
    </w:p>
    <w:p w14:paraId="28E420DB" w14:textId="3BD2737D" w:rsidR="00C337E1" w:rsidRPr="00CF39EC" w:rsidRDefault="00C337E1"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lastRenderedPageBreak/>
        <w:t xml:space="preserve">Legfőbb mérföldkövek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életében:</w:t>
      </w:r>
    </w:p>
    <w:p w14:paraId="279627F4" w14:textId="303D95FE" w:rsidR="00C337E1" w:rsidRPr="00CF39EC" w:rsidRDefault="00C337E1"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2008:</w:t>
      </w:r>
    </w:p>
    <w:p w14:paraId="46878DFD"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szeptember: csődbe megy az amerikai </w:t>
      </w:r>
      <w:proofErr w:type="spellStart"/>
      <w:r w:rsidRPr="00CF39EC">
        <w:rPr>
          <w:rFonts w:ascii="Times New Roman" w:hAnsi="Times New Roman" w:cs="Times New Roman"/>
          <w:sz w:val="24"/>
          <w:szCs w:val="24"/>
          <w:lang w:val="hu-HU"/>
        </w:rPr>
        <w:t>Lehman</w:t>
      </w:r>
      <w:proofErr w:type="spellEnd"/>
      <w:r w:rsidRPr="00CF39EC">
        <w:rPr>
          <w:rFonts w:ascii="Times New Roman" w:hAnsi="Times New Roman" w:cs="Times New Roman"/>
          <w:sz w:val="24"/>
          <w:szCs w:val="24"/>
          <w:lang w:val="hu-HU"/>
        </w:rPr>
        <w:t xml:space="preserve"> Brothers bank, globális válságot eredményezve ezzel, </w:t>
      </w:r>
    </w:p>
    <w:p w14:paraId="595EEE49"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október 31: megjelenik az új decentralizált fizetőeszköz,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Fehér Könyve,</w:t>
      </w:r>
    </w:p>
    <w:p w14:paraId="522CEABA" w14:textId="202A31CC" w:rsidR="00C337E1" w:rsidRPr="00CF39EC" w:rsidRDefault="00C337E1"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2009:</w:t>
      </w:r>
    </w:p>
    <w:p w14:paraId="2035B438"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január 3: a </w:t>
      </w:r>
      <w:proofErr w:type="spellStart"/>
      <w:r w:rsidRPr="00CF39EC">
        <w:rPr>
          <w:rFonts w:ascii="Times New Roman" w:hAnsi="Times New Roman" w:cs="Times New Roman"/>
          <w:sz w:val="24"/>
          <w:szCs w:val="24"/>
          <w:lang w:val="hu-HU"/>
        </w:rPr>
        <w:t>Genesis</w:t>
      </w:r>
      <w:proofErr w:type="spellEnd"/>
      <w:r w:rsidRPr="00CF39EC">
        <w:rPr>
          <w:rFonts w:ascii="Times New Roman" w:hAnsi="Times New Roman" w:cs="Times New Roman"/>
          <w:sz w:val="24"/>
          <w:szCs w:val="24"/>
          <w:lang w:val="hu-HU"/>
        </w:rPr>
        <w:t xml:space="preserve"> blokk létrejöttével elindult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lánc,</w:t>
      </w:r>
    </w:p>
    <w:p w14:paraId="474F893B"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január 12: megvalósult az első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tranzakció (</w:t>
      </w:r>
      <w:proofErr w:type="spellStart"/>
      <w:r w:rsidRPr="00CF39EC">
        <w:rPr>
          <w:rFonts w:ascii="Times New Roman" w:hAnsi="Times New Roman" w:cs="Times New Roman"/>
          <w:sz w:val="24"/>
          <w:szCs w:val="24"/>
          <w:lang w:val="hu-HU"/>
        </w:rPr>
        <w:t>Satoshi</w:t>
      </w:r>
      <w:proofErr w:type="spellEnd"/>
      <w:r w:rsidRPr="00CF39EC">
        <w:rPr>
          <w:rFonts w:ascii="Times New Roman" w:hAnsi="Times New Roman" w:cs="Times New Roman"/>
          <w:sz w:val="24"/>
          <w:szCs w:val="24"/>
          <w:lang w:val="hu-HU"/>
        </w:rPr>
        <w:t xml:space="preserve"> </w:t>
      </w:r>
      <w:proofErr w:type="spellStart"/>
      <w:r w:rsidRPr="00CF39EC">
        <w:rPr>
          <w:rFonts w:ascii="Times New Roman" w:hAnsi="Times New Roman" w:cs="Times New Roman"/>
          <w:sz w:val="24"/>
          <w:szCs w:val="24"/>
          <w:lang w:val="hu-HU"/>
        </w:rPr>
        <w:t>Nakamototól</w:t>
      </w:r>
      <w:proofErr w:type="spellEnd"/>
      <w:r w:rsidRPr="00CF39EC">
        <w:rPr>
          <w:rFonts w:ascii="Times New Roman" w:hAnsi="Times New Roman" w:cs="Times New Roman"/>
          <w:sz w:val="24"/>
          <w:szCs w:val="24"/>
          <w:lang w:val="hu-HU"/>
        </w:rPr>
        <w:t xml:space="preserve"> Hal </w:t>
      </w:r>
      <w:proofErr w:type="spellStart"/>
      <w:r w:rsidRPr="00CF39EC">
        <w:rPr>
          <w:rFonts w:ascii="Times New Roman" w:hAnsi="Times New Roman" w:cs="Times New Roman"/>
          <w:sz w:val="24"/>
          <w:szCs w:val="24"/>
          <w:lang w:val="hu-HU"/>
        </w:rPr>
        <w:t>Finney-nek</w:t>
      </w:r>
      <w:proofErr w:type="spellEnd"/>
      <w:r w:rsidRPr="00CF39EC">
        <w:rPr>
          <w:rFonts w:ascii="Times New Roman" w:hAnsi="Times New Roman" w:cs="Times New Roman"/>
          <w:sz w:val="24"/>
          <w:szCs w:val="24"/>
          <w:lang w:val="hu-HU"/>
        </w:rPr>
        <w:t>),</w:t>
      </w:r>
    </w:p>
    <w:p w14:paraId="515081D0"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október 12: az első átváltási árfolyamot meghatározták: 1 dollár = 1309,03 BTC,</w:t>
      </w:r>
    </w:p>
    <w:p w14:paraId="07E8CB00" w14:textId="565A3E87" w:rsidR="00C337E1" w:rsidRPr="00CF39EC" w:rsidRDefault="00C337E1"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2010:</w:t>
      </w:r>
    </w:p>
    <w:p w14:paraId="08C07A32"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május 22: </w:t>
      </w:r>
      <w:proofErr w:type="spellStart"/>
      <w:r w:rsidRPr="00CF39EC">
        <w:rPr>
          <w:rFonts w:ascii="Times New Roman" w:hAnsi="Times New Roman" w:cs="Times New Roman"/>
          <w:sz w:val="24"/>
          <w:szCs w:val="24"/>
          <w:lang w:val="hu-HU"/>
        </w:rPr>
        <w:t>Hanyecz</w:t>
      </w:r>
      <w:proofErr w:type="spellEnd"/>
      <w:r w:rsidRPr="00CF39EC">
        <w:rPr>
          <w:rFonts w:ascii="Times New Roman" w:hAnsi="Times New Roman" w:cs="Times New Roman"/>
          <w:sz w:val="24"/>
          <w:szCs w:val="24"/>
          <w:lang w:val="hu-HU"/>
        </w:rPr>
        <w:t xml:space="preserve"> László az első, aki </w:t>
      </w:r>
      <w:proofErr w:type="spellStart"/>
      <w:r w:rsidRPr="00CF39EC">
        <w:rPr>
          <w:rFonts w:ascii="Times New Roman" w:hAnsi="Times New Roman" w:cs="Times New Roman"/>
          <w:sz w:val="24"/>
          <w:szCs w:val="24"/>
          <w:lang w:val="hu-HU"/>
        </w:rPr>
        <w:t>Bitcoinért</w:t>
      </w:r>
      <w:proofErr w:type="spellEnd"/>
      <w:r w:rsidRPr="00CF39EC">
        <w:rPr>
          <w:rFonts w:ascii="Times New Roman" w:hAnsi="Times New Roman" w:cs="Times New Roman"/>
          <w:sz w:val="24"/>
          <w:szCs w:val="24"/>
          <w:lang w:val="hu-HU"/>
        </w:rPr>
        <w:t xml:space="preserve"> vesz egy terméket. 25 dollár értékű pizzáért fizetett 10.000 BTC-t,</w:t>
      </w:r>
    </w:p>
    <w:p w14:paraId="5B1C96AC"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július: a </w:t>
      </w:r>
      <w:proofErr w:type="spellStart"/>
      <w:r w:rsidRPr="00CF39EC">
        <w:rPr>
          <w:rFonts w:ascii="Times New Roman" w:hAnsi="Times New Roman" w:cs="Times New Roman"/>
          <w:sz w:val="24"/>
          <w:szCs w:val="24"/>
          <w:lang w:val="hu-HU"/>
        </w:rPr>
        <w:t>gyűjtögetős</w:t>
      </w:r>
      <w:proofErr w:type="spellEnd"/>
      <w:r w:rsidRPr="00CF39EC">
        <w:rPr>
          <w:rFonts w:ascii="Times New Roman" w:hAnsi="Times New Roman" w:cs="Times New Roman"/>
          <w:sz w:val="24"/>
          <w:szCs w:val="24"/>
          <w:lang w:val="hu-HU"/>
        </w:rPr>
        <w:t xml:space="preserve"> kártyajáték kereskedelmére létrejött </w:t>
      </w:r>
      <w:proofErr w:type="spellStart"/>
      <w:r w:rsidRPr="00CF39EC">
        <w:rPr>
          <w:rFonts w:ascii="Times New Roman" w:hAnsi="Times New Roman" w:cs="Times New Roman"/>
          <w:sz w:val="24"/>
          <w:szCs w:val="24"/>
          <w:lang w:val="hu-HU"/>
        </w:rPr>
        <w:t>Mt.Gox</w:t>
      </w:r>
      <w:proofErr w:type="spellEnd"/>
      <w:r w:rsidRPr="00CF39EC">
        <w:rPr>
          <w:rFonts w:ascii="Times New Roman" w:hAnsi="Times New Roman" w:cs="Times New Roman"/>
          <w:sz w:val="24"/>
          <w:szCs w:val="24"/>
          <w:lang w:val="hu-HU"/>
        </w:rPr>
        <w:t xml:space="preserve">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első tőzsdéjévé válik</w:t>
      </w:r>
    </w:p>
    <w:p w14:paraId="72CD1B66"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október 7: az árfolyam elérte a 0,06 dollár / BTC,</w:t>
      </w:r>
    </w:p>
    <w:p w14:paraId="41A10CDE"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október 28: végrehajtották az első </w:t>
      </w:r>
      <w:proofErr w:type="spellStart"/>
      <w:r w:rsidRPr="00CF39EC">
        <w:rPr>
          <w:rFonts w:ascii="Times New Roman" w:hAnsi="Times New Roman" w:cs="Times New Roman"/>
          <w:sz w:val="24"/>
          <w:szCs w:val="24"/>
          <w:lang w:val="hu-HU"/>
        </w:rPr>
        <w:t>short</w:t>
      </w:r>
      <w:proofErr w:type="spellEnd"/>
      <w:r w:rsidRPr="00CF39EC">
        <w:rPr>
          <w:rFonts w:ascii="Times New Roman" w:hAnsi="Times New Roman" w:cs="Times New Roman"/>
          <w:sz w:val="24"/>
          <w:szCs w:val="24"/>
          <w:lang w:val="hu-HU"/>
        </w:rPr>
        <w:t xml:space="preserve"> tranzakciót,</w:t>
      </w:r>
    </w:p>
    <w:p w14:paraId="5A778161"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november 1: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w:t>
      </w:r>
      <w:proofErr w:type="spellStart"/>
      <w:r w:rsidRPr="00CF39EC">
        <w:rPr>
          <w:rFonts w:ascii="Times New Roman" w:hAnsi="Times New Roman" w:cs="Times New Roman"/>
          <w:sz w:val="24"/>
          <w:szCs w:val="24"/>
          <w:lang w:val="hu-HU"/>
        </w:rPr>
        <w:t>kapitalizációjának</w:t>
      </w:r>
      <w:proofErr w:type="spellEnd"/>
      <w:r w:rsidRPr="00CF39EC">
        <w:rPr>
          <w:rFonts w:ascii="Times New Roman" w:hAnsi="Times New Roman" w:cs="Times New Roman"/>
          <w:sz w:val="24"/>
          <w:szCs w:val="24"/>
          <w:lang w:val="hu-HU"/>
        </w:rPr>
        <w:t xml:space="preserve"> értéke meghaladta az 1 millió dollárt, a BTC árfolyama pedig az 50 centet,</w:t>
      </w:r>
    </w:p>
    <w:p w14:paraId="35AB532F" w14:textId="77777777" w:rsidR="00C337E1" w:rsidRPr="00CF39EC" w:rsidRDefault="00C337E1"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2011:</w:t>
      </w:r>
    </w:p>
    <w:p w14:paraId="08A30FF7"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február 9: 1 dollárba került 1 BTC,</w:t>
      </w:r>
    </w:p>
    <w:p w14:paraId="72A81AB1"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február 14: 3000 BTC-ért kínáltak eladásra egy használtautót, </w:t>
      </w:r>
    </w:p>
    <w:p w14:paraId="3614FFB2"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március 27: a dollár után, ettől a naptól kezdve már angol font ellenében is lehetett </w:t>
      </w:r>
      <w:proofErr w:type="spellStart"/>
      <w:r w:rsidRPr="00CF39EC">
        <w:rPr>
          <w:rFonts w:ascii="Times New Roman" w:hAnsi="Times New Roman" w:cs="Times New Roman"/>
          <w:sz w:val="24"/>
          <w:szCs w:val="24"/>
          <w:lang w:val="hu-HU"/>
        </w:rPr>
        <w:t>Bitcoinnal</w:t>
      </w:r>
      <w:proofErr w:type="spellEnd"/>
      <w:r w:rsidRPr="00CF39EC">
        <w:rPr>
          <w:rFonts w:ascii="Times New Roman" w:hAnsi="Times New Roman" w:cs="Times New Roman"/>
          <w:sz w:val="24"/>
          <w:szCs w:val="24"/>
          <w:lang w:val="hu-HU"/>
        </w:rPr>
        <w:t xml:space="preserve"> kereskedni,</w:t>
      </w:r>
    </w:p>
    <w:p w14:paraId="5EA23231"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április 16: a TIME magazin cikket ír a </w:t>
      </w:r>
      <w:proofErr w:type="spellStart"/>
      <w:r w:rsidRPr="00CF39EC">
        <w:rPr>
          <w:rFonts w:ascii="Times New Roman" w:hAnsi="Times New Roman" w:cs="Times New Roman"/>
          <w:sz w:val="24"/>
          <w:szCs w:val="24"/>
          <w:lang w:val="hu-HU"/>
        </w:rPr>
        <w:t>Bitcoinról</w:t>
      </w:r>
      <w:proofErr w:type="spellEnd"/>
      <w:r w:rsidRPr="00CF39EC">
        <w:rPr>
          <w:rFonts w:ascii="Times New Roman" w:hAnsi="Times New Roman" w:cs="Times New Roman"/>
          <w:sz w:val="24"/>
          <w:szCs w:val="24"/>
          <w:lang w:val="hu-HU"/>
        </w:rPr>
        <w:t>,</w:t>
      </w:r>
    </w:p>
    <w:p w14:paraId="0F6C7C89"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július 22: megjelenik az első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alkalmazás </w:t>
      </w:r>
      <w:proofErr w:type="spellStart"/>
      <w:r w:rsidRPr="00CF39EC">
        <w:rPr>
          <w:rFonts w:ascii="Times New Roman" w:hAnsi="Times New Roman" w:cs="Times New Roman"/>
          <w:sz w:val="24"/>
          <w:szCs w:val="24"/>
          <w:lang w:val="hu-HU"/>
        </w:rPr>
        <w:t>iPadre</w:t>
      </w:r>
      <w:proofErr w:type="spellEnd"/>
    </w:p>
    <w:p w14:paraId="4FF25B7A" w14:textId="431EF2AE"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w:t>
      </w:r>
      <w:proofErr w:type="spellStart"/>
      <w:r w:rsidRPr="00CF39EC">
        <w:rPr>
          <w:rFonts w:ascii="Times New Roman" w:hAnsi="Times New Roman" w:cs="Times New Roman"/>
          <w:sz w:val="24"/>
          <w:szCs w:val="24"/>
          <w:lang w:val="hu-HU"/>
        </w:rPr>
        <w:t>Wikileaks</w:t>
      </w:r>
      <w:proofErr w:type="spellEnd"/>
      <w:r w:rsidRPr="00CF39EC">
        <w:rPr>
          <w:rFonts w:ascii="Times New Roman" w:hAnsi="Times New Roman" w:cs="Times New Roman"/>
          <w:sz w:val="24"/>
          <w:szCs w:val="24"/>
          <w:lang w:val="hu-HU"/>
        </w:rPr>
        <w:t xml:space="preserve"> kiszivárogtató platform lesz az egyik első szervezet, amely elfogad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adományokat,</w:t>
      </w:r>
    </w:p>
    <w:p w14:paraId="1550CA51" w14:textId="77777777" w:rsidR="009E30B6" w:rsidRPr="00CF39EC" w:rsidRDefault="009E30B6" w:rsidP="00C40BCF">
      <w:pPr>
        <w:spacing w:line="360" w:lineRule="auto"/>
        <w:jc w:val="both"/>
        <w:rPr>
          <w:rFonts w:ascii="Times New Roman" w:hAnsi="Times New Roman" w:cs="Times New Roman"/>
          <w:sz w:val="24"/>
          <w:szCs w:val="24"/>
          <w:lang w:val="hu-HU"/>
        </w:rPr>
      </w:pPr>
    </w:p>
    <w:p w14:paraId="2AECAED2" w14:textId="3998BC93" w:rsidR="00C337E1" w:rsidRPr="00CF39EC" w:rsidRDefault="00C337E1"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lastRenderedPageBreak/>
        <w:t>2012:</w:t>
      </w:r>
    </w:p>
    <w:p w14:paraId="54FB6E94"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március 1: közel 50.000 BTC-t loptak el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történetének legnagyobb lopása során,</w:t>
      </w:r>
    </w:p>
    <w:p w14:paraId="14A6BF12" w14:textId="5FA847FE" w:rsidR="00C337E1" w:rsidRPr="00CF39EC" w:rsidRDefault="00C337E1"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2013:</w:t>
      </w:r>
    </w:p>
    <w:p w14:paraId="5BFCD71A"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február 28: az árfolyam új csúcsot ért el, 31,91 USD /BTC,</w:t>
      </w:r>
    </w:p>
    <w:p w14:paraId="0DD4D7D1"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március 28: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teljes értéke meghaladta az 1 milliárd dollárt,</w:t>
      </w:r>
    </w:p>
    <w:p w14:paraId="39681876"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április 1: 100 dolláros árszintet is átlépte a BTC árfolyama,</w:t>
      </w:r>
    </w:p>
    <w:p w14:paraId="4F333056" w14:textId="6D9573F8" w:rsidR="00C337E1" w:rsidRPr="00CF39EC" w:rsidRDefault="00C337E1"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2014:</w:t>
      </w:r>
    </w:p>
    <w:p w14:paraId="79D2201E"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február 28: csődöt jelent az akkoriban legnagyobbnak számító tőzsde, az Mt. </w:t>
      </w:r>
      <w:proofErr w:type="spellStart"/>
      <w:r w:rsidRPr="00CF39EC">
        <w:rPr>
          <w:rFonts w:ascii="Times New Roman" w:hAnsi="Times New Roman" w:cs="Times New Roman"/>
          <w:sz w:val="24"/>
          <w:szCs w:val="24"/>
          <w:lang w:val="hu-HU"/>
        </w:rPr>
        <w:t>Gox</w:t>
      </w:r>
      <w:proofErr w:type="spellEnd"/>
      <w:r w:rsidRPr="00CF39EC">
        <w:rPr>
          <w:rFonts w:ascii="Times New Roman" w:hAnsi="Times New Roman" w:cs="Times New Roman"/>
          <w:sz w:val="24"/>
          <w:szCs w:val="24"/>
          <w:lang w:val="hu-HU"/>
        </w:rPr>
        <w:t>,</w:t>
      </w:r>
    </w:p>
    <w:p w14:paraId="0D2706AD" w14:textId="77777777" w:rsidR="00C337E1" w:rsidRPr="00CF39EC" w:rsidRDefault="00C337E1"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2017:</w:t>
      </w:r>
    </w:p>
    <w:p w14:paraId="2D37E45B" w14:textId="198EF08D"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június: a BTC árfolyam elérte a 3000 dollárt,</w:t>
      </w:r>
    </w:p>
    <w:p w14:paraId="544031CD"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augusztus: </w:t>
      </w:r>
      <w:proofErr w:type="spellStart"/>
      <w:r w:rsidRPr="00CF39EC">
        <w:rPr>
          <w:rFonts w:ascii="Times New Roman" w:hAnsi="Times New Roman" w:cs="Times New Roman"/>
          <w:sz w:val="24"/>
          <w:szCs w:val="24"/>
          <w:lang w:val="hu-HU"/>
        </w:rPr>
        <w:t>létrjeött</w:t>
      </w:r>
      <w:proofErr w:type="spellEnd"/>
      <w:r w:rsidRPr="00CF39EC">
        <w:rPr>
          <w:rFonts w:ascii="Times New Roman" w:hAnsi="Times New Roman" w:cs="Times New Roman"/>
          <w:sz w:val="24"/>
          <w:szCs w:val="24"/>
          <w:lang w:val="hu-HU"/>
        </w:rPr>
        <w:t xml:space="preserve"> a BTC </w:t>
      </w:r>
      <w:proofErr w:type="spellStart"/>
      <w:r w:rsidRPr="00CF39EC">
        <w:rPr>
          <w:rFonts w:ascii="Times New Roman" w:hAnsi="Times New Roman" w:cs="Times New Roman"/>
          <w:sz w:val="24"/>
          <w:szCs w:val="24"/>
          <w:lang w:val="hu-HU"/>
        </w:rPr>
        <w:t>forkból</w:t>
      </w:r>
      <w:proofErr w:type="spellEnd"/>
      <w:r w:rsidRPr="00CF39EC">
        <w:rPr>
          <w:rFonts w:ascii="Times New Roman" w:hAnsi="Times New Roman" w:cs="Times New Roman"/>
          <w:sz w:val="24"/>
          <w:szCs w:val="24"/>
          <w:lang w:val="hu-HU"/>
        </w:rPr>
        <w:t xml:space="preserve">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Cash,</w:t>
      </w:r>
    </w:p>
    <w:p w14:paraId="3DC36EE6"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október: a BTC árfolyam elérte a 6000 dollárt,</w:t>
      </w:r>
    </w:p>
    <w:p w14:paraId="0D8236D7"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november: a BTC árfolyam elérte a 10000 dollárt,</w:t>
      </w:r>
    </w:p>
    <w:p w14:paraId="74B85B16"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december: a BTC árfolyam elérte a korábbi csúcsot,  19783 dollárt,</w:t>
      </w:r>
    </w:p>
    <w:p w14:paraId="1CDD4BC4" w14:textId="6A0C4B79" w:rsidR="00C337E1" w:rsidRPr="00CF39EC" w:rsidRDefault="00C337E1"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2018:</w:t>
      </w:r>
    </w:p>
    <w:p w14:paraId="70B04E9B"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w:t>
      </w:r>
      <w:proofErr w:type="spellStart"/>
      <w:r w:rsidRPr="00CF39EC">
        <w:rPr>
          <w:rFonts w:ascii="Times New Roman" w:hAnsi="Times New Roman" w:cs="Times New Roman"/>
          <w:sz w:val="24"/>
          <w:szCs w:val="24"/>
          <w:lang w:val="hu-HU"/>
        </w:rPr>
        <w:t>Twitter</w:t>
      </w:r>
      <w:proofErr w:type="spellEnd"/>
      <w:r w:rsidRPr="00CF39EC">
        <w:rPr>
          <w:rFonts w:ascii="Times New Roman" w:hAnsi="Times New Roman" w:cs="Times New Roman"/>
          <w:sz w:val="24"/>
          <w:szCs w:val="24"/>
          <w:lang w:val="hu-HU"/>
        </w:rPr>
        <w:t xml:space="preserve"> CEO, Jack </w:t>
      </w:r>
      <w:proofErr w:type="spellStart"/>
      <w:r w:rsidRPr="00CF39EC">
        <w:rPr>
          <w:rFonts w:ascii="Times New Roman" w:hAnsi="Times New Roman" w:cs="Times New Roman"/>
          <w:sz w:val="24"/>
          <w:szCs w:val="24"/>
          <w:lang w:val="hu-HU"/>
        </w:rPr>
        <w:t>Dorsey</w:t>
      </w:r>
      <w:proofErr w:type="spellEnd"/>
      <w:r w:rsidRPr="00CF39EC">
        <w:rPr>
          <w:rFonts w:ascii="Times New Roman" w:hAnsi="Times New Roman" w:cs="Times New Roman"/>
          <w:sz w:val="24"/>
          <w:szCs w:val="24"/>
          <w:lang w:val="hu-HU"/>
        </w:rPr>
        <w:t xml:space="preserve"> azt jósolta, hogy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nagyobbra nő majd, mint az amerikai dollár, és a világ elsődleges valutája lesz</w:t>
      </w:r>
    </w:p>
    <w:p w14:paraId="36C47730" w14:textId="7E9206E1"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október: Kína és Dél-Korea az első államok, ahol korlátozzák, vagy akár teljesen be is tilthatják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-kereskedelmet</w:t>
      </w:r>
    </w:p>
    <w:p w14:paraId="49C2F421" w14:textId="55E8F08D" w:rsidR="00C337E1" w:rsidRPr="00CF39EC" w:rsidRDefault="00C337E1"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2020:</w:t>
      </w:r>
    </w:p>
    <w:p w14:paraId="571C7346"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Egyre több intézményi befektető helyezte a megtakarításait </w:t>
      </w:r>
      <w:proofErr w:type="spellStart"/>
      <w:r w:rsidRPr="00CF39EC">
        <w:rPr>
          <w:rFonts w:ascii="Times New Roman" w:hAnsi="Times New Roman" w:cs="Times New Roman"/>
          <w:sz w:val="24"/>
          <w:szCs w:val="24"/>
          <w:lang w:val="hu-HU"/>
        </w:rPr>
        <w:t>Bitcoinba</w:t>
      </w:r>
      <w:proofErr w:type="spellEnd"/>
    </w:p>
    <w:p w14:paraId="797F23BC"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Májusban megtörtént az újabb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blokkfelezés. 12,5 </w:t>
      </w:r>
      <w:proofErr w:type="spellStart"/>
      <w:r w:rsidRPr="00CF39EC">
        <w:rPr>
          <w:rFonts w:ascii="Times New Roman" w:hAnsi="Times New Roman" w:cs="Times New Roman"/>
          <w:sz w:val="24"/>
          <w:szCs w:val="24"/>
          <w:lang w:val="hu-HU"/>
        </w:rPr>
        <w:t>Bitcoinról</w:t>
      </w:r>
      <w:proofErr w:type="spellEnd"/>
      <w:r w:rsidRPr="00CF39EC">
        <w:rPr>
          <w:rFonts w:ascii="Times New Roman" w:hAnsi="Times New Roman" w:cs="Times New Roman"/>
          <w:sz w:val="24"/>
          <w:szCs w:val="24"/>
          <w:lang w:val="hu-HU"/>
        </w:rPr>
        <w:t xml:space="preserve"> 6,25 </w:t>
      </w:r>
      <w:proofErr w:type="spellStart"/>
      <w:r w:rsidRPr="00CF39EC">
        <w:rPr>
          <w:rFonts w:ascii="Times New Roman" w:hAnsi="Times New Roman" w:cs="Times New Roman"/>
          <w:sz w:val="24"/>
          <w:szCs w:val="24"/>
          <w:lang w:val="hu-HU"/>
        </w:rPr>
        <w:t>Bitcoinra</w:t>
      </w:r>
      <w:proofErr w:type="spellEnd"/>
      <w:r w:rsidRPr="00CF39EC">
        <w:rPr>
          <w:rFonts w:ascii="Times New Roman" w:hAnsi="Times New Roman" w:cs="Times New Roman"/>
          <w:sz w:val="24"/>
          <w:szCs w:val="24"/>
          <w:lang w:val="hu-HU"/>
        </w:rPr>
        <w:t xml:space="preserve"> csökken a blokkjutalom</w:t>
      </w:r>
    </w:p>
    <w:p w14:paraId="1D8AE54D"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Egyszerűsödik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vásárlás a digitális valuta széleskörű terjedésének köszönhetően (</w:t>
      </w:r>
      <w:proofErr w:type="spellStart"/>
      <w:r w:rsidRPr="00CF39EC">
        <w:rPr>
          <w:rFonts w:ascii="Times New Roman" w:hAnsi="Times New Roman" w:cs="Times New Roman"/>
          <w:sz w:val="24"/>
          <w:szCs w:val="24"/>
          <w:lang w:val="hu-HU"/>
        </w:rPr>
        <w:t>PayPal</w:t>
      </w:r>
      <w:proofErr w:type="spellEnd"/>
      <w:r w:rsidRPr="00CF39EC">
        <w:rPr>
          <w:rFonts w:ascii="Times New Roman" w:hAnsi="Times New Roman" w:cs="Times New Roman"/>
          <w:sz w:val="24"/>
          <w:szCs w:val="24"/>
          <w:lang w:val="hu-HU"/>
        </w:rPr>
        <w:t xml:space="preserve">, </w:t>
      </w:r>
      <w:proofErr w:type="spellStart"/>
      <w:r w:rsidRPr="00CF39EC">
        <w:rPr>
          <w:rFonts w:ascii="Times New Roman" w:hAnsi="Times New Roman" w:cs="Times New Roman"/>
          <w:sz w:val="24"/>
          <w:szCs w:val="24"/>
          <w:lang w:val="hu-HU"/>
        </w:rPr>
        <w:t>Revolut</w:t>
      </w:r>
      <w:proofErr w:type="spellEnd"/>
      <w:r w:rsidRPr="00CF39EC">
        <w:rPr>
          <w:rFonts w:ascii="Times New Roman" w:hAnsi="Times New Roman" w:cs="Times New Roman"/>
          <w:sz w:val="24"/>
          <w:szCs w:val="24"/>
          <w:lang w:val="hu-HU"/>
        </w:rPr>
        <w:t xml:space="preserve"> stb.)</w:t>
      </w:r>
    </w:p>
    <w:p w14:paraId="748B7424" w14:textId="496BFE42"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árfolyama megdöntötte a korábbi 20 000$-os csúcsot is és rekord magas 29 110 dolláron zárja a 2020-as évet</w:t>
      </w:r>
    </w:p>
    <w:p w14:paraId="4F05FF8B" w14:textId="77777777" w:rsidR="009E30B6" w:rsidRPr="00CF39EC" w:rsidRDefault="009E30B6" w:rsidP="00C40BCF">
      <w:pPr>
        <w:spacing w:line="360" w:lineRule="auto"/>
        <w:jc w:val="both"/>
        <w:rPr>
          <w:rFonts w:ascii="Times New Roman" w:hAnsi="Times New Roman" w:cs="Times New Roman"/>
          <w:sz w:val="24"/>
          <w:szCs w:val="24"/>
          <w:lang w:val="hu-HU"/>
        </w:rPr>
      </w:pPr>
    </w:p>
    <w:p w14:paraId="2B8D9C02" w14:textId="73E985E6" w:rsidR="00C337E1" w:rsidRPr="00CF39EC" w:rsidRDefault="00C337E1"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lastRenderedPageBreak/>
        <w:t xml:space="preserve">2021: </w:t>
      </w:r>
    </w:p>
    <w:p w14:paraId="72A6CAFF"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április 14: a BTC árfolyama új csúcsot állított be, 64.800 dolláros árfolyammal </w:t>
      </w:r>
    </w:p>
    <w:p w14:paraId="03C6836A"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május 19: a BTC árfolyama 30.000 dollárig zuhan részben annak a hírnek köszönhetően, hogy a Tesla eladja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állományát,  </w:t>
      </w:r>
    </w:p>
    <w:p w14:paraId="71AC26D6"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júniusban került megrendezésre a világ legnagyobb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konferenciája Miamiban, </w:t>
      </w:r>
    </w:p>
    <w:p w14:paraId="745ADBD2"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június 4-én </w:t>
      </w:r>
      <w:proofErr w:type="spellStart"/>
      <w:r w:rsidRPr="00CF39EC">
        <w:rPr>
          <w:rFonts w:ascii="Times New Roman" w:hAnsi="Times New Roman" w:cs="Times New Roman"/>
          <w:sz w:val="24"/>
          <w:szCs w:val="24"/>
          <w:lang w:val="hu-HU"/>
        </w:rPr>
        <w:t>Nayib</w:t>
      </w:r>
      <w:proofErr w:type="spellEnd"/>
      <w:r w:rsidRPr="00CF39EC">
        <w:rPr>
          <w:rFonts w:ascii="Times New Roman" w:hAnsi="Times New Roman" w:cs="Times New Roman"/>
          <w:sz w:val="24"/>
          <w:szCs w:val="24"/>
          <w:lang w:val="hu-HU"/>
        </w:rPr>
        <w:t xml:space="preserve"> </w:t>
      </w:r>
      <w:proofErr w:type="spellStart"/>
      <w:r w:rsidRPr="00CF39EC">
        <w:rPr>
          <w:rFonts w:ascii="Times New Roman" w:hAnsi="Times New Roman" w:cs="Times New Roman"/>
          <w:sz w:val="24"/>
          <w:szCs w:val="24"/>
          <w:lang w:val="hu-HU"/>
        </w:rPr>
        <w:t>Bukele</w:t>
      </w:r>
      <w:proofErr w:type="spellEnd"/>
      <w:r w:rsidRPr="00CF39EC">
        <w:rPr>
          <w:rFonts w:ascii="Times New Roman" w:hAnsi="Times New Roman" w:cs="Times New Roman"/>
          <w:sz w:val="24"/>
          <w:szCs w:val="24"/>
          <w:lang w:val="hu-HU"/>
        </w:rPr>
        <w:t xml:space="preserve"> El Salvador elnöke bejelenti, hogy országa még ebben az évben törvényes fizetőeszközként tervezi elismerni a </w:t>
      </w:r>
      <w:proofErr w:type="spellStart"/>
      <w:r w:rsidRPr="00CF39EC">
        <w:rPr>
          <w:rFonts w:ascii="Times New Roman" w:hAnsi="Times New Roman" w:cs="Times New Roman"/>
          <w:sz w:val="24"/>
          <w:szCs w:val="24"/>
          <w:lang w:val="hu-HU"/>
        </w:rPr>
        <w:t>Bitcoint</w:t>
      </w:r>
      <w:proofErr w:type="spellEnd"/>
      <w:r w:rsidRPr="00CF39EC">
        <w:rPr>
          <w:rFonts w:ascii="Times New Roman" w:hAnsi="Times New Roman" w:cs="Times New Roman"/>
          <w:sz w:val="24"/>
          <w:szCs w:val="24"/>
          <w:lang w:val="hu-HU"/>
        </w:rPr>
        <w:t xml:space="preserve">, </w:t>
      </w:r>
    </w:p>
    <w:p w14:paraId="5CAFFFB3"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szeptember 7: El Salvadorban a dollár mellett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is törvényes fizetőeszköz,  </w:t>
      </w:r>
    </w:p>
    <w:p w14:paraId="66F14BF8" w14:textId="77777777"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október 19: az első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ETF megjelenik a </w:t>
      </w:r>
      <w:proofErr w:type="spellStart"/>
      <w:r w:rsidRPr="00CF39EC">
        <w:rPr>
          <w:rFonts w:ascii="Times New Roman" w:hAnsi="Times New Roman" w:cs="Times New Roman"/>
          <w:sz w:val="24"/>
          <w:szCs w:val="24"/>
          <w:lang w:val="hu-HU"/>
        </w:rPr>
        <w:t>new</w:t>
      </w:r>
      <w:proofErr w:type="spellEnd"/>
      <w:r w:rsidRPr="00CF39EC">
        <w:rPr>
          <w:rFonts w:ascii="Times New Roman" w:hAnsi="Times New Roman" w:cs="Times New Roman"/>
          <w:sz w:val="24"/>
          <w:szCs w:val="24"/>
          <w:lang w:val="hu-HU"/>
        </w:rPr>
        <w:t xml:space="preserve"> yorki tőzsdén,  </w:t>
      </w:r>
    </w:p>
    <w:p w14:paraId="25E68698" w14:textId="6968B161" w:rsidR="00C337E1" w:rsidRPr="00CF39EC" w:rsidRDefault="00C337E1" w:rsidP="00C40BCF">
      <w:pPr>
        <w:pStyle w:val="Listaszerbekezds"/>
        <w:numPr>
          <w:ilvl w:val="0"/>
          <w:numId w:val="4"/>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október 20: a BTC árfolyama új csúcsot állított be, 66.974 dolláros árfolyammal.</w:t>
      </w:r>
    </w:p>
    <w:p w14:paraId="01A940A1" w14:textId="1DA1C01E" w:rsidR="00C337E1" w:rsidRPr="00CF39EC" w:rsidRDefault="00C337E1"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fentiek tükrében nem is olyan meglepő, hogy számos ember választotta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vásárlást befektetési céllal. </w:t>
      </w:r>
      <w:r w:rsidR="00BB286A" w:rsidRPr="00CF39EC">
        <w:rPr>
          <w:rFonts w:ascii="Times New Roman" w:hAnsi="Times New Roman" w:cs="Times New Roman"/>
          <w:sz w:val="24"/>
          <w:szCs w:val="24"/>
          <w:lang w:val="hu-HU"/>
        </w:rPr>
        <w:t xml:space="preserve">A BTC árfolyamának folyamatos növekedése nagyon csábító a fogyasztók számára. Dolgozatunkban arra keressük a választ, hogy növekedés vagy csökkenés várható a </w:t>
      </w:r>
      <w:proofErr w:type="spellStart"/>
      <w:r w:rsidR="00BB286A" w:rsidRPr="00CF39EC">
        <w:rPr>
          <w:rFonts w:ascii="Times New Roman" w:hAnsi="Times New Roman" w:cs="Times New Roman"/>
          <w:sz w:val="24"/>
          <w:szCs w:val="24"/>
          <w:lang w:val="hu-HU"/>
        </w:rPr>
        <w:t>Bitcoin</w:t>
      </w:r>
      <w:proofErr w:type="spellEnd"/>
      <w:r w:rsidR="00BB286A" w:rsidRPr="00CF39EC">
        <w:rPr>
          <w:rFonts w:ascii="Times New Roman" w:hAnsi="Times New Roman" w:cs="Times New Roman"/>
          <w:sz w:val="24"/>
          <w:szCs w:val="24"/>
          <w:lang w:val="hu-HU"/>
        </w:rPr>
        <w:t xml:space="preserve"> értékében. Eme kérdés megválaszolásához a múlt adatait felhasználva készítünk </w:t>
      </w:r>
      <w:proofErr w:type="spellStart"/>
      <w:r w:rsidR="00BB286A" w:rsidRPr="00CF39EC">
        <w:rPr>
          <w:rFonts w:ascii="Times New Roman" w:hAnsi="Times New Roman" w:cs="Times New Roman"/>
          <w:sz w:val="24"/>
          <w:szCs w:val="24"/>
          <w:lang w:val="hu-HU"/>
        </w:rPr>
        <w:t>forecastot</w:t>
      </w:r>
      <w:proofErr w:type="spellEnd"/>
      <w:r w:rsidR="00BB286A" w:rsidRPr="00CF39EC">
        <w:rPr>
          <w:rFonts w:ascii="Times New Roman" w:hAnsi="Times New Roman" w:cs="Times New Roman"/>
          <w:sz w:val="24"/>
          <w:szCs w:val="24"/>
          <w:lang w:val="hu-HU"/>
        </w:rPr>
        <w:t xml:space="preserve"> a jövőre vonatkozóan, amelyet le is ellenőrzünk. Ez miként lehetséges? 2022. októberére készí</w:t>
      </w:r>
      <w:r w:rsidR="007C0B44" w:rsidRPr="00CF39EC">
        <w:rPr>
          <w:rFonts w:ascii="Times New Roman" w:hAnsi="Times New Roman" w:cs="Times New Roman"/>
          <w:sz w:val="24"/>
          <w:szCs w:val="24"/>
          <w:lang w:val="hu-HU"/>
        </w:rPr>
        <w:t>tettül el a becslést, amelyet novemberben ellenőriztünk, így van lehetőségünk kielemezni az eltérés lehetséges okait is.</w:t>
      </w:r>
    </w:p>
    <w:p w14:paraId="35576DBE" w14:textId="35DA5BE3" w:rsidR="00500835" w:rsidRPr="00CF39EC" w:rsidRDefault="00500835" w:rsidP="00C40BCF">
      <w:pPr>
        <w:pStyle w:val="Cmsor2"/>
        <w:spacing w:line="360" w:lineRule="auto"/>
        <w:jc w:val="both"/>
        <w:rPr>
          <w:rFonts w:ascii="Times New Roman" w:hAnsi="Times New Roman" w:cs="Times New Roman"/>
          <w:sz w:val="24"/>
          <w:szCs w:val="24"/>
          <w:lang w:val="hu-HU"/>
        </w:rPr>
      </w:pPr>
      <w:bookmarkStart w:id="4" w:name="_Toc124879143"/>
      <w:r w:rsidRPr="00CF39EC">
        <w:rPr>
          <w:rFonts w:ascii="Times New Roman" w:hAnsi="Times New Roman" w:cs="Times New Roman"/>
          <w:sz w:val="24"/>
          <w:szCs w:val="24"/>
          <w:lang w:val="hu-HU"/>
        </w:rPr>
        <w:t>Bevezetés</w:t>
      </w:r>
      <w:bookmarkEnd w:id="4"/>
    </w:p>
    <w:p w14:paraId="1A4D0BA0" w14:textId="416D1EAF" w:rsidR="00500835" w:rsidRPr="00CF39EC" w:rsidRDefault="00500835" w:rsidP="00C40BCF">
      <w:pPr>
        <w:pStyle w:val="Cmsor3"/>
        <w:spacing w:line="360" w:lineRule="auto"/>
        <w:jc w:val="both"/>
        <w:rPr>
          <w:rFonts w:ascii="Times New Roman" w:hAnsi="Times New Roman" w:cs="Times New Roman"/>
          <w:lang w:val="hu-HU"/>
        </w:rPr>
      </w:pPr>
      <w:bookmarkStart w:id="5" w:name="_Toc124879144"/>
      <w:r w:rsidRPr="00CF39EC">
        <w:rPr>
          <w:rFonts w:ascii="Times New Roman" w:hAnsi="Times New Roman" w:cs="Times New Roman"/>
          <w:lang w:val="hu-HU"/>
        </w:rPr>
        <w:t>Célok</w:t>
      </w:r>
      <w:bookmarkEnd w:id="5"/>
    </w:p>
    <w:p w14:paraId="641FBD9B" w14:textId="62442256" w:rsidR="00980F2C" w:rsidRPr="00CF39EC" w:rsidRDefault="000C445F"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Dolgozatunk célja, hogy az elmúlt majdnem két év adatai alapján (2020.11-2022.09) megpróbáljunk előrejelzést készíteni a 2022. október hónapra vonatkozóan a BTC árfolyamát illetően, majd november hónapban leellenőrizni a tényadatot és összevetni a </w:t>
      </w:r>
      <w:proofErr w:type="spellStart"/>
      <w:r w:rsidRPr="00CF39EC">
        <w:rPr>
          <w:rFonts w:ascii="Times New Roman" w:hAnsi="Times New Roman" w:cs="Times New Roman"/>
          <w:sz w:val="24"/>
          <w:szCs w:val="24"/>
          <w:lang w:val="hu-HU"/>
        </w:rPr>
        <w:t>forecast</w:t>
      </w:r>
      <w:proofErr w:type="spellEnd"/>
      <w:r w:rsidRPr="00CF39EC">
        <w:rPr>
          <w:rFonts w:ascii="Times New Roman" w:hAnsi="Times New Roman" w:cs="Times New Roman"/>
          <w:sz w:val="24"/>
          <w:szCs w:val="24"/>
          <w:lang w:val="hu-HU"/>
        </w:rPr>
        <w:t xml:space="preserve"> és tényleges értéket és azonosítani a lehetséges eltérések okát.</w:t>
      </w:r>
    </w:p>
    <w:p w14:paraId="6D06DC70" w14:textId="6AE6326E" w:rsidR="00020461" w:rsidRPr="00CF39EC" w:rsidRDefault="00500835" w:rsidP="00C40BCF">
      <w:pPr>
        <w:pStyle w:val="Cmsor3"/>
        <w:spacing w:line="360" w:lineRule="auto"/>
        <w:jc w:val="both"/>
        <w:rPr>
          <w:rFonts w:ascii="Times New Roman" w:hAnsi="Times New Roman" w:cs="Times New Roman"/>
          <w:lang w:val="hu-HU"/>
        </w:rPr>
      </w:pPr>
      <w:bookmarkStart w:id="6" w:name="_Toc124879145"/>
      <w:r w:rsidRPr="00CF39EC">
        <w:rPr>
          <w:rFonts w:ascii="Times New Roman" w:hAnsi="Times New Roman" w:cs="Times New Roman"/>
          <w:lang w:val="hu-HU"/>
        </w:rPr>
        <w:t>Feladatok</w:t>
      </w:r>
      <w:bookmarkEnd w:id="6"/>
    </w:p>
    <w:p w14:paraId="1C298319" w14:textId="700C51F7" w:rsidR="00980F2C" w:rsidRPr="00CF39EC" w:rsidRDefault="00980F2C"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A fentiek célok eléréséhez az alábbi feladatokat végeztük el:</w:t>
      </w:r>
    </w:p>
    <w:p w14:paraId="0130F21E" w14:textId="7EAC8107" w:rsidR="00980F2C" w:rsidRPr="00CF39EC" w:rsidRDefault="00980F2C" w:rsidP="00C40BCF">
      <w:pPr>
        <w:pStyle w:val="Listaszerbekezds"/>
        <w:numPr>
          <w:ilvl w:val="0"/>
          <w:numId w:val="5"/>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Adatgyűjtés a múltra vonatkozóan, forrás: </w:t>
      </w:r>
      <w:hyperlink r:id="rId8" w:history="1">
        <w:r w:rsidRPr="00CF39EC">
          <w:rPr>
            <w:rStyle w:val="Hiperhivatkozs"/>
            <w:rFonts w:ascii="Times New Roman" w:hAnsi="Times New Roman" w:cs="Times New Roman"/>
            <w:sz w:val="24"/>
            <w:szCs w:val="24"/>
            <w:lang w:val="hu-HU"/>
          </w:rPr>
          <w:t>https://www.investing.com/crypto/bitcoin/btc-usd-historical-data</w:t>
        </w:r>
      </w:hyperlink>
    </w:p>
    <w:p w14:paraId="6AEEBE0F" w14:textId="2FC002DA" w:rsidR="00572716" w:rsidRPr="00CF39EC" w:rsidRDefault="00572716" w:rsidP="00C40BCF">
      <w:pPr>
        <w:pStyle w:val="Listaszerbekezds"/>
        <w:numPr>
          <w:ilvl w:val="0"/>
          <w:numId w:val="5"/>
        </w:numPr>
        <w:spacing w:line="360" w:lineRule="auto"/>
        <w:jc w:val="both"/>
        <w:rPr>
          <w:rFonts w:ascii="Times New Roman" w:hAnsi="Times New Roman" w:cs="Times New Roman"/>
          <w:sz w:val="24"/>
          <w:szCs w:val="24"/>
          <w:lang w:val="hu-HU"/>
        </w:rPr>
      </w:pPr>
      <w:proofErr w:type="spellStart"/>
      <w:r w:rsidRPr="00CF39EC">
        <w:rPr>
          <w:rFonts w:ascii="Times New Roman" w:hAnsi="Times New Roman" w:cs="Times New Roman"/>
          <w:sz w:val="24"/>
          <w:szCs w:val="24"/>
          <w:lang w:val="hu-HU"/>
        </w:rPr>
        <w:t>Forecast</w:t>
      </w:r>
      <w:proofErr w:type="spellEnd"/>
      <w:r w:rsidRPr="00CF39EC">
        <w:rPr>
          <w:rFonts w:ascii="Times New Roman" w:hAnsi="Times New Roman" w:cs="Times New Roman"/>
          <w:sz w:val="24"/>
          <w:szCs w:val="24"/>
          <w:lang w:val="hu-HU"/>
        </w:rPr>
        <w:t xml:space="preserve"> elkészítése a „</w:t>
      </w:r>
      <w:r w:rsidR="00013B52" w:rsidRPr="00CF39EC">
        <w:rPr>
          <w:rFonts w:ascii="Times New Roman" w:hAnsi="Times New Roman" w:cs="Times New Roman"/>
          <w:sz w:val="24"/>
          <w:szCs w:val="24"/>
          <w:lang w:val="hu-HU"/>
        </w:rPr>
        <w:t>MIAU MY-X FREE</w:t>
      </w:r>
      <w:r w:rsidRPr="00CF39EC">
        <w:rPr>
          <w:rFonts w:ascii="Times New Roman" w:hAnsi="Times New Roman" w:cs="Times New Roman"/>
          <w:sz w:val="24"/>
          <w:szCs w:val="24"/>
          <w:lang w:val="hu-HU"/>
        </w:rPr>
        <w:t>” segítségével</w:t>
      </w:r>
    </w:p>
    <w:p w14:paraId="66D7FE5D" w14:textId="77777777" w:rsidR="00572716" w:rsidRPr="00CF39EC" w:rsidRDefault="00572716" w:rsidP="00C40BCF">
      <w:pPr>
        <w:pStyle w:val="Listaszerbekezds"/>
        <w:numPr>
          <w:ilvl w:val="0"/>
          <w:numId w:val="5"/>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Adatok elemzése és vizualizálása </w:t>
      </w:r>
      <w:proofErr w:type="spellStart"/>
      <w:r w:rsidRPr="00CF39EC">
        <w:rPr>
          <w:rFonts w:ascii="Times New Roman" w:hAnsi="Times New Roman" w:cs="Times New Roman"/>
          <w:sz w:val="24"/>
          <w:szCs w:val="24"/>
          <w:lang w:val="hu-HU"/>
        </w:rPr>
        <w:t>excel</w:t>
      </w:r>
      <w:proofErr w:type="spellEnd"/>
      <w:r w:rsidRPr="00CF39EC">
        <w:rPr>
          <w:rFonts w:ascii="Times New Roman" w:hAnsi="Times New Roman" w:cs="Times New Roman"/>
          <w:sz w:val="24"/>
          <w:szCs w:val="24"/>
          <w:lang w:val="hu-HU"/>
        </w:rPr>
        <w:t xml:space="preserve"> segítségével</w:t>
      </w:r>
    </w:p>
    <w:p w14:paraId="2A27B675" w14:textId="0C3A92F6" w:rsidR="00980F2C" w:rsidRPr="00CF39EC" w:rsidRDefault="00572716" w:rsidP="00C40BCF">
      <w:pPr>
        <w:pStyle w:val="Listaszerbekezds"/>
        <w:numPr>
          <w:ilvl w:val="0"/>
          <w:numId w:val="5"/>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Következtetések levonása </w:t>
      </w:r>
    </w:p>
    <w:p w14:paraId="26B08D2C" w14:textId="6BCCEC90" w:rsidR="00500835" w:rsidRPr="00CF39EC" w:rsidRDefault="00500835" w:rsidP="00C40BCF">
      <w:pPr>
        <w:pStyle w:val="Cmsor3"/>
        <w:spacing w:line="360" w:lineRule="auto"/>
        <w:jc w:val="both"/>
        <w:rPr>
          <w:rFonts w:ascii="Times New Roman" w:hAnsi="Times New Roman" w:cs="Times New Roman"/>
          <w:lang w:val="hu-HU"/>
        </w:rPr>
      </w:pPr>
      <w:bookmarkStart w:id="7" w:name="_Toc124879146"/>
      <w:r w:rsidRPr="00CF39EC">
        <w:rPr>
          <w:rFonts w:ascii="Times New Roman" w:hAnsi="Times New Roman" w:cs="Times New Roman"/>
          <w:lang w:val="hu-HU"/>
        </w:rPr>
        <w:lastRenderedPageBreak/>
        <w:t>Motivációk</w:t>
      </w:r>
      <w:bookmarkEnd w:id="7"/>
    </w:p>
    <w:p w14:paraId="2F9C33E5" w14:textId="24F9A61D" w:rsidR="00572716" w:rsidRPr="00CF39EC" w:rsidRDefault="00CE55DB"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w:t>
      </w:r>
      <w:proofErr w:type="spellStart"/>
      <w:r w:rsidRPr="00CF39EC">
        <w:rPr>
          <w:rFonts w:ascii="Times New Roman" w:hAnsi="Times New Roman" w:cs="Times New Roman"/>
          <w:sz w:val="24"/>
          <w:szCs w:val="24"/>
          <w:lang w:val="hu-HU"/>
        </w:rPr>
        <w:t>kriptovaluták</w:t>
      </w:r>
      <w:proofErr w:type="spellEnd"/>
      <w:r w:rsidRPr="00CF39EC">
        <w:rPr>
          <w:rFonts w:ascii="Times New Roman" w:hAnsi="Times New Roman" w:cs="Times New Roman"/>
          <w:sz w:val="24"/>
          <w:szCs w:val="24"/>
          <w:lang w:val="hu-HU"/>
        </w:rPr>
        <w:t xml:space="preserve"> világát mindig nagy figyelem övezi, különösen igaz ez a </w:t>
      </w:r>
      <w:proofErr w:type="spellStart"/>
      <w:r w:rsidRPr="00CF39EC">
        <w:rPr>
          <w:rFonts w:ascii="Times New Roman" w:hAnsi="Times New Roman" w:cs="Times New Roman"/>
          <w:sz w:val="24"/>
          <w:szCs w:val="24"/>
          <w:lang w:val="hu-HU"/>
        </w:rPr>
        <w:t>Bitcoinra</w:t>
      </w:r>
      <w:proofErr w:type="spellEnd"/>
      <w:r w:rsidRPr="00CF39EC">
        <w:rPr>
          <w:rFonts w:ascii="Times New Roman" w:hAnsi="Times New Roman" w:cs="Times New Roman"/>
          <w:sz w:val="24"/>
          <w:szCs w:val="24"/>
          <w:lang w:val="hu-HU"/>
        </w:rPr>
        <w:t xml:space="preserve">. Ez a figyelem csak fokozódott amikor a folyamatos értéknövekedést követően csökkenést lehetett tapasztalni az árfolyam vonatkozásában. Mindenkit foglalkoztatott a kérdés, hogy az a bizonyos „lufi kipukkant-e” és végleg megszűnik a stabilitása, vagy csak átmeneti ingadozásról van szó. Emellett természetesen az is foglalkoztatta a közvéleményt, hogy mennyire kiszámítható befektetési forma a BTC. Ez utóbbinak próbáltunk mi is utánajárni azáltal, hogy a </w:t>
      </w:r>
      <w:proofErr w:type="spellStart"/>
      <w:r w:rsidRPr="00CF39EC">
        <w:rPr>
          <w:rFonts w:ascii="Times New Roman" w:hAnsi="Times New Roman" w:cs="Times New Roman"/>
          <w:sz w:val="24"/>
          <w:szCs w:val="24"/>
          <w:lang w:val="hu-HU"/>
        </w:rPr>
        <w:t>forecastot</w:t>
      </w:r>
      <w:proofErr w:type="spellEnd"/>
      <w:r w:rsidRPr="00CF39EC">
        <w:rPr>
          <w:rFonts w:ascii="Times New Roman" w:hAnsi="Times New Roman" w:cs="Times New Roman"/>
          <w:sz w:val="24"/>
          <w:szCs w:val="24"/>
          <w:lang w:val="hu-HU"/>
        </w:rPr>
        <w:t xml:space="preserve"> és tényadatot végül összehasonlítottuk.</w:t>
      </w:r>
    </w:p>
    <w:p w14:paraId="0E47277A" w14:textId="6181E965" w:rsidR="0048555A" w:rsidRPr="00CF39EC" w:rsidRDefault="00500835" w:rsidP="00C40BCF">
      <w:pPr>
        <w:pStyle w:val="Cmsor2"/>
        <w:spacing w:line="360" w:lineRule="auto"/>
        <w:jc w:val="both"/>
        <w:rPr>
          <w:rFonts w:ascii="Times New Roman" w:hAnsi="Times New Roman" w:cs="Times New Roman"/>
          <w:sz w:val="24"/>
          <w:szCs w:val="24"/>
          <w:lang w:val="hu-HU"/>
        </w:rPr>
      </w:pPr>
      <w:bookmarkStart w:id="8" w:name="_Toc124879147"/>
      <w:r w:rsidRPr="00CF39EC">
        <w:rPr>
          <w:rFonts w:ascii="Times New Roman" w:hAnsi="Times New Roman" w:cs="Times New Roman"/>
          <w:sz w:val="24"/>
          <w:szCs w:val="24"/>
          <w:lang w:val="hu-HU"/>
        </w:rPr>
        <w:t>Szakirodalmi/saját előzmények</w:t>
      </w:r>
      <w:bookmarkEnd w:id="8"/>
    </w:p>
    <w:p w14:paraId="08795C79" w14:textId="6CB8235B" w:rsidR="00764F97" w:rsidRPr="00CF39EC" w:rsidRDefault="00500835" w:rsidP="00C40BCF">
      <w:pPr>
        <w:pStyle w:val="Cmsor3"/>
        <w:spacing w:line="360" w:lineRule="auto"/>
        <w:jc w:val="both"/>
        <w:rPr>
          <w:rFonts w:ascii="Times New Roman" w:hAnsi="Times New Roman" w:cs="Times New Roman"/>
          <w:lang w:val="hu-HU"/>
        </w:rPr>
      </w:pPr>
      <w:bookmarkStart w:id="9" w:name="_Toc124879148"/>
      <w:r w:rsidRPr="00CF39EC">
        <w:rPr>
          <w:rFonts w:ascii="Times New Roman" w:hAnsi="Times New Roman" w:cs="Times New Roman"/>
          <w:lang w:val="hu-HU"/>
        </w:rPr>
        <w:t>A probléma/jelenség története</w:t>
      </w:r>
      <w:bookmarkEnd w:id="9"/>
    </w:p>
    <w:p w14:paraId="700A1C63" w14:textId="636E65D0" w:rsidR="008E398A" w:rsidRPr="00CF39EC" w:rsidRDefault="008E398A"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Arany története</w:t>
      </w:r>
      <w:r w:rsidR="00F245A4" w:rsidRPr="00CF39EC">
        <w:rPr>
          <w:rFonts w:ascii="Times New Roman" w:hAnsi="Times New Roman" w:cs="Times New Roman"/>
          <w:sz w:val="24"/>
          <w:szCs w:val="24"/>
          <w:lang w:val="hu-HU"/>
        </w:rPr>
        <w:t xml:space="preserve"> – a véges eszközök előzménye</w:t>
      </w:r>
    </w:p>
    <w:p w14:paraId="4EEFF594" w14:textId="77777777" w:rsidR="008E398A" w:rsidRPr="00CF39EC" w:rsidRDefault="008E398A"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Az arany (latinul </w:t>
      </w:r>
      <w:proofErr w:type="spellStart"/>
      <w:r w:rsidRPr="00CF39EC">
        <w:rPr>
          <w:rFonts w:ascii="Times New Roman" w:hAnsi="Times New Roman" w:cs="Times New Roman"/>
          <w:sz w:val="24"/>
          <w:szCs w:val="24"/>
          <w:lang w:val="hu-HU"/>
        </w:rPr>
        <w:t>Aurum</w:t>
      </w:r>
      <w:proofErr w:type="spellEnd"/>
      <w:r w:rsidRPr="00CF39EC">
        <w:rPr>
          <w:rFonts w:ascii="Times New Roman" w:hAnsi="Times New Roman" w:cs="Times New Roman"/>
          <w:sz w:val="24"/>
          <w:szCs w:val="24"/>
          <w:lang w:val="hu-HU"/>
        </w:rPr>
        <w:t xml:space="preserve">) a természetben termésaranyként, vagy ércásványként (pl. </w:t>
      </w:r>
      <w:proofErr w:type="spellStart"/>
      <w:r w:rsidRPr="00CF39EC">
        <w:rPr>
          <w:rFonts w:ascii="Times New Roman" w:hAnsi="Times New Roman" w:cs="Times New Roman"/>
          <w:sz w:val="24"/>
          <w:szCs w:val="24"/>
          <w:lang w:val="hu-HU"/>
        </w:rPr>
        <w:t>arzenopirit</w:t>
      </w:r>
      <w:proofErr w:type="spellEnd"/>
      <w:r w:rsidRPr="00CF39EC">
        <w:rPr>
          <w:rFonts w:ascii="Times New Roman" w:hAnsi="Times New Roman" w:cs="Times New Roman"/>
          <w:sz w:val="24"/>
          <w:szCs w:val="24"/>
          <w:lang w:val="hu-HU"/>
        </w:rPr>
        <w:t>) előforduló, igen korrózióálló nemesfém, amelynek értékét már az ókori társadalmakban is viszonylag korán, a rézkorszakban (Kr.e. 4500-3000-ben) felismerték. Köszönhetően annak a tulajdonságának, hogy a természetben is fellelhető, és könnyen megmunkálható.</w:t>
      </w:r>
    </w:p>
    <w:p w14:paraId="66AD1318" w14:textId="77777777" w:rsidR="008E398A" w:rsidRPr="00CF39EC" w:rsidRDefault="008E398A"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Miután emberiség történetében megkezdődött a kereskedelem kibontakozása, elkerülhetetlen módon megjelent a pénz is. Kezdetben a cserekereskedelem volt jellemző, a korai emberek egyszerűen csak árukat cseréltek egymás között. Ezzel több gond is adódhatott. Például ha a cserélendő áruk értéke között nagy volt a különbség, vagy egész egyszerűen más termékekre volt szükségük. Vagyis a cserekereskedelem útján az emberek nem, vagy csak nehézkesen tudták kielégíteni összes szükségletüket.</w:t>
      </w:r>
    </w:p>
    <w:p w14:paraId="18C261E1" w14:textId="77777777" w:rsidR="008E398A" w:rsidRPr="00CF39EC" w:rsidRDefault="008E398A"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szükség volt egy cserealapként megjelenő eszközre, amit valamilyen – a többség által elfogadott – értékes, de apró “címletű” áru biztosított. Ez volt kezdetben az árupénz (pl. só, kagyló, rizs) korszaka.</w:t>
      </w:r>
    </w:p>
    <w:p w14:paraId="7431A643" w14:textId="77777777" w:rsidR="008E398A" w:rsidRPr="00CF39EC" w:rsidRDefault="008E398A"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Valamikor időszámításunk előtt, a harmadik évezredben azonban az árupénzek helyét kezdték felváltani a nemesfémekből készült fizetőeszközök, az arany és az ezüst. Ugyanis felismerve az arany kedvező fizikai és kémiai tulajdonságait, rájöttek, hogy kiválóan alkalmas fizetőeszköznek, mert nem korrodálódik, nem mérgező, nem lép reakcióba más fémekkel és elemekkel, jól megmunkálható és gyakorlatilag – a királyvíz kivételével – oldhatatlan. Ráadásul kellően ritka ahhoz, hogy pénzként funkcionáljon. </w:t>
      </w:r>
    </w:p>
    <w:p w14:paraId="2FC45B04" w14:textId="77777777" w:rsidR="008E398A" w:rsidRPr="00CF39EC" w:rsidRDefault="008E398A"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lastRenderedPageBreak/>
        <w:t>Ezért képes arra, hogy megtestesítse a pénzzel szemben elvárt valamennyi funkciót, melyek a következők:</w:t>
      </w:r>
    </w:p>
    <w:p w14:paraId="1AE479E7" w14:textId="3570A38A" w:rsidR="008E398A" w:rsidRPr="00CF39EC" w:rsidRDefault="008E398A" w:rsidP="00C40BCF">
      <w:pPr>
        <w:pStyle w:val="Listaszerbekezds"/>
        <w:numPr>
          <w:ilvl w:val="0"/>
          <w:numId w:val="9"/>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Értékmérő, vagyis a termékek árai e pénzben kerülnek kifejezésre. Azaz a pénzzel képesek vagyunk beárazni a különböző termékeket és szolgáltatásokat, meghatározni azok értékét és így végső soron össze is tudjuk hasonlítani azokat.</w:t>
      </w:r>
    </w:p>
    <w:p w14:paraId="4A255767" w14:textId="22748D5E" w:rsidR="008E398A" w:rsidRPr="00CF39EC" w:rsidRDefault="008E398A" w:rsidP="00C40BCF">
      <w:pPr>
        <w:pStyle w:val="Listaszerbekezds"/>
        <w:numPr>
          <w:ilvl w:val="0"/>
          <w:numId w:val="9"/>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Forgalmi eszköz, mert az áruk kereskedelme során az ügyletek a pénz részvételével mennek végbe. Az áru és a pénz mozgása ellentétes irányba, de ugyanakkor történik.</w:t>
      </w:r>
    </w:p>
    <w:p w14:paraId="1596E502" w14:textId="2AE84CF8" w:rsidR="008E398A" w:rsidRPr="00CF39EC" w:rsidRDefault="008E398A" w:rsidP="00C40BCF">
      <w:pPr>
        <w:pStyle w:val="Listaszerbekezds"/>
        <w:numPr>
          <w:ilvl w:val="0"/>
          <w:numId w:val="9"/>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Fizetési eszköz. E pénzfunkció arra utal, hogy nem szükséges az áru és a pénz mozgásának egyszerre megtörténni. Tipikus példa erre, amikor egy adott terméket nem egy összegben, hanem részletekben fizetünk ki.</w:t>
      </w:r>
    </w:p>
    <w:p w14:paraId="58DC485B" w14:textId="17A761A1" w:rsidR="008E398A" w:rsidRPr="00CF39EC" w:rsidRDefault="008E398A" w:rsidP="00C40BCF">
      <w:pPr>
        <w:pStyle w:val="Listaszerbekezds"/>
        <w:numPr>
          <w:ilvl w:val="0"/>
          <w:numId w:val="9"/>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Felhalmozási eszköz, mert a legtöbb ember pénzben méri a vagyonát. A pénz – jelen esetben az arany – alkalmas a kincsképzésre azáltal, hogy állandó rá az igény és értéke nem csökken folyamatosan.</w:t>
      </w:r>
    </w:p>
    <w:p w14:paraId="15D0A19B" w14:textId="35FC6BB5" w:rsidR="008E398A" w:rsidRPr="00CF39EC" w:rsidRDefault="008E398A" w:rsidP="00C40BCF">
      <w:pPr>
        <w:pStyle w:val="Listaszerbekezds"/>
        <w:numPr>
          <w:ilvl w:val="0"/>
          <w:numId w:val="9"/>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Világpénznek (nemzetközi pénz) is alkalmas, mert a nemzetközi forgalomban is képes betölteni a fenti funkciókat.</w:t>
      </w:r>
    </w:p>
    <w:p w14:paraId="2CA419B6" w14:textId="7820CCB0" w:rsidR="00D27E11" w:rsidRPr="00CF39EC" w:rsidRDefault="00500835" w:rsidP="00C40BCF">
      <w:pPr>
        <w:pStyle w:val="Cmsor3"/>
        <w:spacing w:line="360" w:lineRule="auto"/>
        <w:jc w:val="both"/>
        <w:rPr>
          <w:rFonts w:ascii="Times New Roman" w:hAnsi="Times New Roman" w:cs="Times New Roman"/>
          <w:lang w:val="hu-HU"/>
        </w:rPr>
      </w:pPr>
      <w:bookmarkStart w:id="10" w:name="_Toc124879149"/>
      <w:r w:rsidRPr="00CF39EC">
        <w:rPr>
          <w:rFonts w:ascii="Times New Roman" w:hAnsi="Times New Roman" w:cs="Times New Roman"/>
          <w:lang w:val="hu-HU"/>
        </w:rPr>
        <w:t>A probléma/jelenség aktuális állapota</w:t>
      </w:r>
      <w:bookmarkEnd w:id="10"/>
    </w:p>
    <w:p w14:paraId="5AF1979A" w14:textId="0BD43013" w:rsidR="00D27E11" w:rsidRPr="00CF39EC" w:rsidRDefault="00D27E11"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és más </w:t>
      </w:r>
      <w:proofErr w:type="spellStart"/>
      <w:r w:rsidRPr="00CF39EC">
        <w:rPr>
          <w:rFonts w:ascii="Times New Roman" w:hAnsi="Times New Roman" w:cs="Times New Roman"/>
          <w:sz w:val="24"/>
          <w:szCs w:val="24"/>
          <w:lang w:val="hu-HU"/>
        </w:rPr>
        <w:t>kriptovaluták</w:t>
      </w:r>
      <w:proofErr w:type="spellEnd"/>
      <w:r w:rsidRPr="00CF39EC">
        <w:rPr>
          <w:rFonts w:ascii="Times New Roman" w:hAnsi="Times New Roman" w:cs="Times New Roman"/>
          <w:sz w:val="24"/>
          <w:szCs w:val="24"/>
          <w:lang w:val="hu-HU"/>
        </w:rPr>
        <w:t xml:space="preserve"> árának előrejelzése nehéz feladat, és számos tényező befolyásolhatja ezen eszközök értékét. Az egyik legjelentősebb tényező a volatilitás, mivel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árairól ismert, hogy rövid időn belül jelentős ingadozásokat mutat. Egy másik probléma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árának megjóslásával kapcsolatban a történelmi adatok hiánya.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viszonylag új eszköz, és korlátozott mennyiségű (hosszú távú) adat áll rendelkezésre az ár előrejelzéséhez. Ez megnehezítheti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jövőbeli értékének pontos modellezését, mivel nincs elég adat ahhoz, hogy pontosan megjósolható legyen, hogyan fog viselkedni az idő múlásával. A korlátozott elfogadás egy másik tényező, amely befolyásolhatja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árát. Növekvő népszerűsége ellenére a </w:t>
      </w:r>
      <w:proofErr w:type="spellStart"/>
      <w:r w:rsidRPr="00CF39EC">
        <w:rPr>
          <w:rFonts w:ascii="Times New Roman" w:hAnsi="Times New Roman" w:cs="Times New Roman"/>
          <w:sz w:val="24"/>
          <w:szCs w:val="24"/>
          <w:lang w:val="hu-HU"/>
        </w:rPr>
        <w:t>Bitcoint</w:t>
      </w:r>
      <w:proofErr w:type="spellEnd"/>
      <w:r w:rsidRPr="00CF39EC">
        <w:rPr>
          <w:rFonts w:ascii="Times New Roman" w:hAnsi="Times New Roman" w:cs="Times New Roman"/>
          <w:sz w:val="24"/>
          <w:szCs w:val="24"/>
          <w:lang w:val="hu-HU"/>
        </w:rPr>
        <w:t xml:space="preserve"> még nem fogadják el széles körben fizetési módként, és ez megnehezítheti jövőbeli értékének pontos előrejelzését. Ahogy egyre több vállalkozás és magánszemély kezdi elfogadni a </w:t>
      </w:r>
      <w:proofErr w:type="spellStart"/>
      <w:r w:rsidRPr="00CF39EC">
        <w:rPr>
          <w:rFonts w:ascii="Times New Roman" w:hAnsi="Times New Roman" w:cs="Times New Roman"/>
          <w:sz w:val="24"/>
          <w:szCs w:val="24"/>
          <w:lang w:val="hu-HU"/>
        </w:rPr>
        <w:t>Bitcoint</w:t>
      </w:r>
      <w:proofErr w:type="spellEnd"/>
      <w:r w:rsidRPr="00CF39EC">
        <w:rPr>
          <w:rFonts w:ascii="Times New Roman" w:hAnsi="Times New Roman" w:cs="Times New Roman"/>
          <w:sz w:val="24"/>
          <w:szCs w:val="24"/>
          <w:lang w:val="hu-HU"/>
        </w:rPr>
        <w:t xml:space="preserve"> fizetési eszközként, az eszköz iránti kereslet növekedhet, ami potenciális értéknövekedéshez vezethet. A szabályozási bizonytalanság egy másik probléma, amely hatással lehet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árfolyamára. A </w:t>
      </w:r>
      <w:proofErr w:type="spellStart"/>
      <w:r w:rsidRPr="00CF39EC">
        <w:rPr>
          <w:rFonts w:ascii="Times New Roman" w:hAnsi="Times New Roman" w:cs="Times New Roman"/>
          <w:sz w:val="24"/>
          <w:szCs w:val="24"/>
          <w:lang w:val="hu-HU"/>
        </w:rPr>
        <w:t>kriptovaluták</w:t>
      </w:r>
      <w:proofErr w:type="spellEnd"/>
      <w:r w:rsidRPr="00CF39EC">
        <w:rPr>
          <w:rFonts w:ascii="Times New Roman" w:hAnsi="Times New Roman" w:cs="Times New Roman"/>
          <w:sz w:val="24"/>
          <w:szCs w:val="24"/>
          <w:lang w:val="hu-HU"/>
        </w:rPr>
        <w:t xml:space="preserve"> szabályozási környezete még mindig fejlődik, és a szabályozás változásai hatással lehetnek ezen eszközök keresletére és értékére. Például, ha egy kormány olyan jogszabályt fogadna el, amely megnehezíti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vásárlását vagy eladását, akkor az eszköz iránti kereslet csökkenhet, ami </w:t>
      </w:r>
      <w:r w:rsidRPr="00CF39EC">
        <w:rPr>
          <w:rFonts w:ascii="Times New Roman" w:hAnsi="Times New Roman" w:cs="Times New Roman"/>
          <w:sz w:val="24"/>
          <w:szCs w:val="24"/>
          <w:lang w:val="hu-HU"/>
        </w:rPr>
        <w:lastRenderedPageBreak/>
        <w:t xml:space="preserve">potenciálisan értékcsökkenéshez vezethet. Végül a további </w:t>
      </w:r>
      <w:proofErr w:type="spellStart"/>
      <w:r w:rsidRPr="00CF39EC">
        <w:rPr>
          <w:rFonts w:ascii="Times New Roman" w:hAnsi="Times New Roman" w:cs="Times New Roman"/>
          <w:sz w:val="24"/>
          <w:szCs w:val="24"/>
          <w:lang w:val="hu-HU"/>
        </w:rPr>
        <w:t>kriptovalutákkal</w:t>
      </w:r>
      <w:proofErr w:type="spellEnd"/>
      <w:r w:rsidRPr="00CF39EC">
        <w:rPr>
          <w:rFonts w:ascii="Times New Roman" w:hAnsi="Times New Roman" w:cs="Times New Roman"/>
          <w:sz w:val="24"/>
          <w:szCs w:val="24"/>
          <w:lang w:val="hu-HU"/>
        </w:rPr>
        <w:t xml:space="preserve"> való versengése egy másik tényező, amely befolyásolhatja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árát. Sok más </w:t>
      </w:r>
      <w:proofErr w:type="spellStart"/>
      <w:r w:rsidRPr="00CF39EC">
        <w:rPr>
          <w:rFonts w:ascii="Times New Roman" w:hAnsi="Times New Roman" w:cs="Times New Roman"/>
          <w:sz w:val="24"/>
          <w:szCs w:val="24"/>
          <w:lang w:val="hu-HU"/>
        </w:rPr>
        <w:t>kriptovaluta</w:t>
      </w:r>
      <w:proofErr w:type="spellEnd"/>
      <w:r w:rsidRPr="00CF39EC">
        <w:rPr>
          <w:rFonts w:ascii="Times New Roman" w:hAnsi="Times New Roman" w:cs="Times New Roman"/>
          <w:sz w:val="24"/>
          <w:szCs w:val="24"/>
          <w:lang w:val="hu-HU"/>
        </w:rPr>
        <w:t xml:space="preserve"> is versenyez a </w:t>
      </w:r>
      <w:proofErr w:type="spellStart"/>
      <w:r w:rsidRPr="00CF39EC">
        <w:rPr>
          <w:rFonts w:ascii="Times New Roman" w:hAnsi="Times New Roman" w:cs="Times New Roman"/>
          <w:sz w:val="24"/>
          <w:szCs w:val="24"/>
          <w:lang w:val="hu-HU"/>
        </w:rPr>
        <w:t>Bitcoinnal</w:t>
      </w:r>
      <w:proofErr w:type="spellEnd"/>
      <w:r w:rsidRPr="00CF39EC">
        <w:rPr>
          <w:rFonts w:ascii="Times New Roman" w:hAnsi="Times New Roman" w:cs="Times New Roman"/>
          <w:sz w:val="24"/>
          <w:szCs w:val="24"/>
          <w:lang w:val="hu-HU"/>
        </w:rPr>
        <w:t xml:space="preserve">, és ha ezek közül az eszközök közül egy jelentős mértékben elterjedne, az potenciálisan csökkentheti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iránti keresletet, és értékének csökkenéséhez vezethet. </w:t>
      </w:r>
    </w:p>
    <w:p w14:paraId="6F47CC64" w14:textId="1D59746D" w:rsidR="00D27E11" w:rsidRPr="00CF39EC" w:rsidRDefault="00D27E11"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Összességében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árának előrejelzése kihívást jelentő feladat, és fontos, hogy óvatosan járjunk el az ár előrejelzésekor. Sok olyan változó van, amely befolyásolhatja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értékét, és nehéz pontosan megjósolni, hogy ezek a tényezők hogyan fognak alakulni az idő múlásával. </w:t>
      </w:r>
    </w:p>
    <w:p w14:paraId="30A86D71" w14:textId="3A6C7EC3" w:rsidR="008E398A" w:rsidRPr="00CF39EC" w:rsidRDefault="008E398A"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Az eszköztípus ritkasága</w:t>
      </w:r>
    </w:p>
    <w:p w14:paraId="487B4800" w14:textId="77777777" w:rsidR="008E398A" w:rsidRPr="00CF39EC" w:rsidRDefault="008E398A"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A ritkaság kulcsfontosságú tényező az egyik pénzügyi eszköz kiválasztásánál, mivel a szűkösebb eszközök általában értékesebbek a befektetők számára.</w:t>
      </w:r>
    </w:p>
    <w:p w14:paraId="3C86162F" w14:textId="77777777" w:rsidR="008E398A" w:rsidRPr="00CF39EC" w:rsidRDefault="008E398A"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teljes kínálata 21 millióra korlátozódik, aminek 90%-a már forgalomban van. Az arany esetében azonban a termelés lehetősége nem korlátozott. Az Arany Világtanács adatai azt mutatják, hogy a bányászati vállalatok eddig közel 190 000 metrikus tonna aranyat termeltek ki, miközben évente további 3 300 tonna aranyat termelnek. Tehát minden alkalommal, amikor az arany iránti kereslet növekszik, a piac kiegyenlíti azt azzal, hogy többet termel.</w:t>
      </w:r>
    </w:p>
    <w:p w14:paraId="1D29BD8E" w14:textId="6E7D6A81" w:rsidR="00BD6726" w:rsidRPr="00CF39EC" w:rsidRDefault="008E398A"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Az aranybányászat végül gazdaságilag fenntarthatatlanná válhat. Amíg azonban van kereslet az aranyra, addig a gyakorlatban korlátlan kínálattal rendelkezik, amíg a kitermelési ráta meg nem haladja az utánpótlási arányt.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esetében azonban ez nem így van. A kínálata abszolút véges, semmilyen körülmények között nem lehet felfújni. Ráadásul az előállított </w:t>
      </w:r>
      <w:proofErr w:type="spellStart"/>
      <w:r w:rsidRPr="00CF39EC">
        <w:rPr>
          <w:rFonts w:ascii="Times New Roman" w:hAnsi="Times New Roman" w:cs="Times New Roman"/>
          <w:sz w:val="24"/>
          <w:szCs w:val="24"/>
          <w:lang w:val="hu-HU"/>
        </w:rPr>
        <w:t>bitcoinok</w:t>
      </w:r>
      <w:proofErr w:type="spellEnd"/>
      <w:r w:rsidRPr="00CF39EC">
        <w:rPr>
          <w:rFonts w:ascii="Times New Roman" w:hAnsi="Times New Roman" w:cs="Times New Roman"/>
          <w:sz w:val="24"/>
          <w:szCs w:val="24"/>
          <w:lang w:val="hu-HU"/>
        </w:rPr>
        <w:t xml:space="preserve"> száma nagyjából a felére csökken négy év alatt. Tehát ebben az értelemben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a ritkább a két eszköz közül.</w:t>
      </w:r>
    </w:p>
    <w:p w14:paraId="2C15E7BD" w14:textId="36EF183A" w:rsidR="008E398A" w:rsidRPr="00CF39EC" w:rsidRDefault="00500835" w:rsidP="00C40BCF">
      <w:pPr>
        <w:pStyle w:val="Cmsor4"/>
        <w:spacing w:line="360" w:lineRule="auto"/>
        <w:jc w:val="both"/>
        <w:rPr>
          <w:rFonts w:ascii="Times New Roman" w:hAnsi="Times New Roman" w:cs="Times New Roman"/>
          <w:sz w:val="24"/>
          <w:szCs w:val="24"/>
          <w:lang w:val="hu-HU"/>
        </w:rPr>
      </w:pPr>
      <w:bookmarkStart w:id="11" w:name="_Toc124879150"/>
      <w:r w:rsidRPr="00CF39EC">
        <w:rPr>
          <w:rFonts w:ascii="Times New Roman" w:hAnsi="Times New Roman" w:cs="Times New Roman"/>
          <w:sz w:val="24"/>
          <w:szCs w:val="24"/>
          <w:lang w:val="hu-HU"/>
        </w:rPr>
        <w:t>A probléma jelenség adatvagyona</w:t>
      </w:r>
      <w:bookmarkEnd w:id="11"/>
    </w:p>
    <w:p w14:paraId="0D8131AE" w14:textId="2B54E1D8" w:rsidR="008E398A" w:rsidRPr="00CF39EC" w:rsidRDefault="00DE0860" w:rsidP="00C40BCF">
      <w:pPr>
        <w:spacing w:line="360" w:lineRule="auto"/>
        <w:jc w:val="both"/>
        <w:rPr>
          <w:lang w:val="hu-HU"/>
        </w:rPr>
      </w:pPr>
      <w:r w:rsidRPr="00CF39EC">
        <w:rPr>
          <w:lang w:val="hu-HU"/>
        </w:rPr>
        <w:t xml:space="preserve">A </w:t>
      </w:r>
      <w:proofErr w:type="spellStart"/>
      <w:r w:rsidRPr="00CF39EC">
        <w:rPr>
          <w:lang w:val="hu-HU"/>
        </w:rPr>
        <w:t>bitcoin</w:t>
      </w:r>
      <w:proofErr w:type="spellEnd"/>
      <w:r w:rsidRPr="00CF39EC">
        <w:rPr>
          <w:lang w:val="hu-HU"/>
        </w:rPr>
        <w:t xml:space="preserve"> jelenséghez kapcsolható adatvagyon</w:t>
      </w:r>
      <w:r w:rsidR="008E398A" w:rsidRPr="00CF39EC">
        <w:rPr>
          <w:lang w:val="hu-HU"/>
        </w:rPr>
        <w:t xml:space="preserve"> jól dokumentált, a megjelenésétől kezdve kifejezetten sok adat férhető hozzá mindenki számára nyilvánosan.</w:t>
      </w:r>
    </w:p>
    <w:p w14:paraId="73014E66" w14:textId="6644FE66" w:rsidR="008E398A" w:rsidRPr="00CF39EC" w:rsidRDefault="00500835" w:rsidP="00C40BCF">
      <w:pPr>
        <w:pStyle w:val="Cmsor4"/>
        <w:spacing w:line="360" w:lineRule="auto"/>
        <w:jc w:val="both"/>
        <w:rPr>
          <w:rFonts w:ascii="Times New Roman" w:hAnsi="Times New Roman" w:cs="Times New Roman"/>
          <w:sz w:val="24"/>
          <w:szCs w:val="24"/>
          <w:lang w:val="hu-HU"/>
        </w:rPr>
      </w:pPr>
      <w:bookmarkStart w:id="12" w:name="_Toc124879151"/>
      <w:r w:rsidRPr="00CF39EC">
        <w:rPr>
          <w:rFonts w:ascii="Times New Roman" w:hAnsi="Times New Roman" w:cs="Times New Roman"/>
          <w:sz w:val="24"/>
          <w:szCs w:val="24"/>
          <w:lang w:val="hu-HU"/>
        </w:rPr>
        <w:t>A probléma/jelenség értelmezésének módszertana</w:t>
      </w:r>
      <w:bookmarkEnd w:id="12"/>
    </w:p>
    <w:p w14:paraId="2233A3BD" w14:textId="6C13809C" w:rsidR="008E398A" w:rsidRPr="00CF39EC" w:rsidRDefault="00500835" w:rsidP="00C40BCF">
      <w:pPr>
        <w:pStyle w:val="Cmsor4"/>
        <w:spacing w:line="360" w:lineRule="auto"/>
        <w:jc w:val="both"/>
        <w:rPr>
          <w:rFonts w:ascii="Times New Roman" w:hAnsi="Times New Roman" w:cs="Times New Roman"/>
          <w:sz w:val="24"/>
          <w:szCs w:val="24"/>
          <w:lang w:val="hu-HU"/>
        </w:rPr>
      </w:pPr>
      <w:bookmarkStart w:id="13" w:name="_Toc124879152"/>
      <w:r w:rsidRPr="00CF39EC">
        <w:rPr>
          <w:rFonts w:ascii="Times New Roman" w:hAnsi="Times New Roman" w:cs="Times New Roman"/>
          <w:sz w:val="24"/>
          <w:szCs w:val="24"/>
          <w:lang w:val="hu-HU"/>
        </w:rPr>
        <w:t>Potenciális megoldási alternatívák</w:t>
      </w:r>
      <w:bookmarkEnd w:id="13"/>
    </w:p>
    <w:p w14:paraId="5FD54695" w14:textId="77777777" w:rsidR="008E398A" w:rsidRPr="00CF39EC" w:rsidRDefault="008E398A"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w:t>
      </w:r>
      <w:proofErr w:type="spellStart"/>
      <w:r w:rsidRPr="00CF39EC">
        <w:rPr>
          <w:rFonts w:ascii="Times New Roman" w:hAnsi="Times New Roman" w:cs="Times New Roman"/>
          <w:sz w:val="24"/>
          <w:szCs w:val="24"/>
          <w:lang w:val="hu-HU"/>
        </w:rPr>
        <w:t>stock</w:t>
      </w:r>
      <w:proofErr w:type="spellEnd"/>
      <w:r w:rsidRPr="00CF39EC">
        <w:rPr>
          <w:rFonts w:ascii="Times New Roman" w:hAnsi="Times New Roman" w:cs="Times New Roman"/>
          <w:sz w:val="24"/>
          <w:szCs w:val="24"/>
          <w:lang w:val="hu-HU"/>
        </w:rPr>
        <w:t xml:space="preserve"> </w:t>
      </w:r>
      <w:proofErr w:type="spellStart"/>
      <w:r w:rsidRPr="00CF39EC">
        <w:rPr>
          <w:rFonts w:ascii="Times New Roman" w:hAnsi="Times New Roman" w:cs="Times New Roman"/>
          <w:sz w:val="24"/>
          <w:szCs w:val="24"/>
          <w:lang w:val="hu-HU"/>
        </w:rPr>
        <w:t>to</w:t>
      </w:r>
      <w:proofErr w:type="spellEnd"/>
      <w:r w:rsidRPr="00CF39EC">
        <w:rPr>
          <w:rFonts w:ascii="Times New Roman" w:hAnsi="Times New Roman" w:cs="Times New Roman"/>
          <w:sz w:val="24"/>
          <w:szCs w:val="24"/>
          <w:lang w:val="hu-HU"/>
        </w:rPr>
        <w:t xml:space="preserve"> flow modellt általában az áruk árának meghatározására használják. Ahogy a neve is sugallja, a modell két tulajdonságot értékel: az állományt és az áramlást. A készlet egy áru teljes meglévő készlete. Az áramlás az áru új kínálata, amely minden évben (bizonyos vizsgált időszakban) létrejön. E két tulajdonság összehasonlítása segít felmérni az áru relatív bőségét. </w:t>
      </w:r>
    </w:p>
    <w:p w14:paraId="1401AE8E" w14:textId="77777777" w:rsidR="008E398A" w:rsidRPr="00CF39EC" w:rsidRDefault="008E398A"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lastRenderedPageBreak/>
        <w:t>Vegyük példának az aranyat, amelynek történetét már az előző fejezetekben előkészítettük. Körülbelül 187 000 metrikus tonna aranyat bányásztak a történelem során – ez az aranykészlet. Gyakorlatilag lehetetlen megsemmisíteni az aranyat, így ennek a készletnek a nagy része még mindig létezik. Most nézzük meg, mennyi aranyat bányásznak évente. Az Arany Világtanács adatai szerint évente körülbelül 3000 tonna aranyat bányásznak. Ez tartalmazza a modell áramlási oldalát. Osszuk el a készletet az áramlással, hogy megkapjuk az arany készlet/áramlás arányát.</w:t>
      </w:r>
    </w:p>
    <w:p w14:paraId="1F922AB2" w14:textId="77777777" w:rsidR="008E398A" w:rsidRPr="00CF39EC" w:rsidRDefault="008E398A"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Az egyenlet így néz ki:</w:t>
      </w:r>
    </w:p>
    <w:p w14:paraId="457CAF7A" w14:textId="77777777" w:rsidR="008E398A" w:rsidRPr="00CF39EC" w:rsidRDefault="008E398A"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187,000 / 3,000 = 62.3</w:t>
      </w:r>
    </w:p>
    <w:p w14:paraId="5B64B9BB" w14:textId="77777777" w:rsidR="008E398A" w:rsidRPr="00CF39EC" w:rsidRDefault="008E398A"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Ez az arány azt jelenti, hogy körülbelül 62 évbe telik a jelenleg létező teljes aranymennyiség megszerzése. Minél magasabb a készlet/áramlás arány, annál szűkösebb az áru.</w:t>
      </w:r>
    </w:p>
    <w:p w14:paraId="42360FAD" w14:textId="77777777" w:rsidR="008E398A" w:rsidRPr="00CF39EC" w:rsidRDefault="008E398A"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Hogyan használjuk a </w:t>
      </w:r>
      <w:proofErr w:type="spellStart"/>
      <w:r w:rsidRPr="00CF39EC">
        <w:rPr>
          <w:rFonts w:ascii="Times New Roman" w:hAnsi="Times New Roman" w:cs="Times New Roman"/>
          <w:sz w:val="24"/>
          <w:szCs w:val="24"/>
          <w:lang w:val="hu-HU"/>
        </w:rPr>
        <w:t>stock</w:t>
      </w:r>
      <w:proofErr w:type="spellEnd"/>
      <w:r w:rsidRPr="00CF39EC">
        <w:rPr>
          <w:rFonts w:ascii="Times New Roman" w:hAnsi="Times New Roman" w:cs="Times New Roman"/>
          <w:sz w:val="24"/>
          <w:szCs w:val="24"/>
          <w:lang w:val="hu-HU"/>
        </w:rPr>
        <w:t xml:space="preserve"> </w:t>
      </w:r>
      <w:proofErr w:type="spellStart"/>
      <w:r w:rsidRPr="00CF39EC">
        <w:rPr>
          <w:rFonts w:ascii="Times New Roman" w:hAnsi="Times New Roman" w:cs="Times New Roman"/>
          <w:sz w:val="24"/>
          <w:szCs w:val="24"/>
          <w:lang w:val="hu-HU"/>
        </w:rPr>
        <w:t>to</w:t>
      </w:r>
      <w:proofErr w:type="spellEnd"/>
      <w:r w:rsidRPr="00CF39EC">
        <w:rPr>
          <w:rFonts w:ascii="Times New Roman" w:hAnsi="Times New Roman" w:cs="Times New Roman"/>
          <w:sz w:val="24"/>
          <w:szCs w:val="24"/>
          <w:lang w:val="hu-HU"/>
        </w:rPr>
        <w:t xml:space="preserve"> flow modellt a </w:t>
      </w:r>
      <w:proofErr w:type="spellStart"/>
      <w:r w:rsidRPr="00CF39EC">
        <w:rPr>
          <w:rFonts w:ascii="Times New Roman" w:hAnsi="Times New Roman" w:cs="Times New Roman"/>
          <w:sz w:val="24"/>
          <w:szCs w:val="24"/>
          <w:lang w:val="hu-HU"/>
        </w:rPr>
        <w:t>Bitcoinhoz</w:t>
      </w:r>
      <w:proofErr w:type="spellEnd"/>
      <w:r w:rsidRPr="00CF39EC">
        <w:rPr>
          <w:rFonts w:ascii="Times New Roman" w:hAnsi="Times New Roman" w:cs="Times New Roman"/>
          <w:sz w:val="24"/>
          <w:szCs w:val="24"/>
          <w:lang w:val="hu-HU"/>
        </w:rPr>
        <w:t xml:space="preserve">? </w:t>
      </w:r>
    </w:p>
    <w:p w14:paraId="2F044A66" w14:textId="77777777" w:rsidR="008E398A" w:rsidRPr="00CF39EC" w:rsidRDefault="008E398A"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egyik legfigyelemreméltóbb tulajdonsága, hogy az évente forgalomba kerülő új készlet pontos mennyisége már ismert.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az első szűkös digitális objektum, amelyet a világ valaha látott. Kevés, mint az ezüst és az arany… ennek a digitális hiánynak van értéke. Ez azt jelenti, hogy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készlet-áramlási mutatója bizonyos pontossággal modellezhető, szemben az olyan egyéb árucikkekkel, mint az arany, amelyek kevésbé pontos bányászati vagy kínálati becsléseken alapulnak.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teljes kínálata 21 millió érme lesz, amelyből közel 19,2 milliót már kibányásztak. Új </w:t>
      </w:r>
      <w:proofErr w:type="spellStart"/>
      <w:r w:rsidRPr="00CF39EC">
        <w:rPr>
          <w:rFonts w:ascii="Times New Roman" w:hAnsi="Times New Roman" w:cs="Times New Roman"/>
          <w:sz w:val="24"/>
          <w:szCs w:val="24"/>
          <w:lang w:val="hu-HU"/>
        </w:rPr>
        <w:t>Bitcoinok</w:t>
      </w:r>
      <w:proofErr w:type="spellEnd"/>
      <w:r w:rsidRPr="00CF39EC">
        <w:rPr>
          <w:rFonts w:ascii="Times New Roman" w:hAnsi="Times New Roman" w:cs="Times New Roman"/>
          <w:sz w:val="24"/>
          <w:szCs w:val="24"/>
          <w:lang w:val="hu-HU"/>
        </w:rPr>
        <w:t xml:space="preserve"> jönnek létre, amikor a bányászok érvényesítik a tranzakciókat a blokkláncon egy előre meghatározott ütemezés szerint. Az utolsó </w:t>
      </w:r>
      <w:proofErr w:type="spellStart"/>
      <w:r w:rsidRPr="00CF39EC">
        <w:rPr>
          <w:rFonts w:ascii="Times New Roman" w:hAnsi="Times New Roman" w:cs="Times New Roman"/>
          <w:sz w:val="24"/>
          <w:szCs w:val="24"/>
          <w:lang w:val="hu-HU"/>
        </w:rPr>
        <w:t>Bitcoint</w:t>
      </w:r>
      <w:proofErr w:type="spellEnd"/>
      <w:r w:rsidRPr="00CF39EC">
        <w:rPr>
          <w:rFonts w:ascii="Times New Roman" w:hAnsi="Times New Roman" w:cs="Times New Roman"/>
          <w:sz w:val="24"/>
          <w:szCs w:val="24"/>
          <w:lang w:val="hu-HU"/>
        </w:rPr>
        <w:t xml:space="preserve"> valamikor 2140-ben kellene forgalomba hozni. A bányászokat jelenleg blokkonként 6,25 BTC-vel jutalmazzák. Ha egy blokkot 10 percenként bányásznak, ez 328 500 BTC éves áramlást jelent. Ez azt jelenti, hogy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jelenlegi állomány/áramlás aránya így néz ki:</w:t>
      </w:r>
    </w:p>
    <w:p w14:paraId="52A6E9C5" w14:textId="77777777" w:rsidR="008E398A" w:rsidRPr="00CF39EC" w:rsidRDefault="008E398A"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19,171,050 / 328,500 = 58.35</w:t>
      </w:r>
    </w:p>
    <w:p w14:paraId="686305AD" w14:textId="77777777" w:rsidR="008E398A" w:rsidRPr="00CF39EC" w:rsidRDefault="008E398A"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Ez egyébként hasonló ahhoz a 62 évhez, amit korábban az aranyra számoltunk. </w:t>
      </w:r>
    </w:p>
    <w:p w14:paraId="39DDB941" w14:textId="77777777" w:rsidR="008E398A" w:rsidRPr="00CF39EC" w:rsidRDefault="008E398A"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kínálata nem lineárisan szabadul fel.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négyévente úgynevezett felezésen esik át, amikor a bányászoknak kiadott </w:t>
      </w:r>
      <w:proofErr w:type="spellStart"/>
      <w:r w:rsidRPr="00CF39EC">
        <w:rPr>
          <w:rFonts w:ascii="Times New Roman" w:hAnsi="Times New Roman" w:cs="Times New Roman"/>
          <w:sz w:val="24"/>
          <w:szCs w:val="24"/>
          <w:lang w:val="hu-HU"/>
        </w:rPr>
        <w:t>Bitcoinok</w:t>
      </w:r>
      <w:proofErr w:type="spellEnd"/>
      <w:r w:rsidRPr="00CF39EC">
        <w:rPr>
          <w:rFonts w:ascii="Times New Roman" w:hAnsi="Times New Roman" w:cs="Times New Roman"/>
          <w:sz w:val="24"/>
          <w:szCs w:val="24"/>
          <w:lang w:val="hu-HU"/>
        </w:rPr>
        <w:t xml:space="preserve"> mennyisége felére csökken egy tranzakcióblokk érvényesítésére. A legutóbbi felezés 2020 májusában történt, a következő felezés pedig 2024-ben várható. Amikor a következő felezés megtörténik,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blokk jutalma 3,125 BTC lesz. Ez azt jelenti, hogy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áramlása is felére fog csökkenni – következésképpen a készlet/áramlás aránya megduplázódik.</w:t>
      </w:r>
    </w:p>
    <w:p w14:paraId="0A18D2AD" w14:textId="28526452" w:rsidR="008E398A" w:rsidRPr="00CF39EC" w:rsidRDefault="008E398A"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lastRenderedPageBreak/>
        <w:t xml:space="preserve">Az Elliot </w:t>
      </w:r>
      <w:proofErr w:type="spellStart"/>
      <w:r w:rsidRPr="00CF39EC">
        <w:rPr>
          <w:rFonts w:ascii="Times New Roman" w:hAnsi="Times New Roman" w:cs="Times New Roman"/>
          <w:sz w:val="24"/>
          <w:szCs w:val="24"/>
          <w:lang w:val="hu-HU"/>
        </w:rPr>
        <w:t>Wave</w:t>
      </w:r>
      <w:proofErr w:type="spellEnd"/>
      <w:r w:rsidRPr="00CF39EC">
        <w:rPr>
          <w:rFonts w:ascii="Times New Roman" w:hAnsi="Times New Roman" w:cs="Times New Roman"/>
          <w:sz w:val="24"/>
          <w:szCs w:val="24"/>
          <w:lang w:val="hu-HU"/>
        </w:rPr>
        <w:t xml:space="preserve"> </w:t>
      </w:r>
      <w:proofErr w:type="spellStart"/>
      <w:r w:rsidRPr="00CF39EC">
        <w:rPr>
          <w:rFonts w:ascii="Times New Roman" w:hAnsi="Times New Roman" w:cs="Times New Roman"/>
          <w:sz w:val="24"/>
          <w:szCs w:val="24"/>
          <w:lang w:val="hu-HU"/>
        </w:rPr>
        <w:t>Theory</w:t>
      </w:r>
      <w:proofErr w:type="spellEnd"/>
      <w:r w:rsidRPr="00CF39EC">
        <w:rPr>
          <w:rFonts w:ascii="Times New Roman" w:hAnsi="Times New Roman" w:cs="Times New Roman"/>
          <w:sz w:val="24"/>
          <w:szCs w:val="24"/>
          <w:lang w:val="hu-HU"/>
        </w:rPr>
        <w:t xml:space="preserve">. </w:t>
      </w:r>
      <w:r w:rsidR="00F30A2B" w:rsidRPr="00CF39EC">
        <w:rPr>
          <w:rFonts w:ascii="Times New Roman" w:hAnsi="Times New Roman" w:cs="Times New Roman"/>
          <w:sz w:val="24"/>
          <w:szCs w:val="24"/>
          <w:lang w:val="hu-HU"/>
        </w:rPr>
        <w:t>A</w:t>
      </w:r>
      <w:r w:rsidRPr="00CF39EC">
        <w:rPr>
          <w:rFonts w:ascii="Times New Roman" w:hAnsi="Times New Roman" w:cs="Times New Roman"/>
          <w:sz w:val="24"/>
          <w:szCs w:val="24"/>
          <w:lang w:val="hu-HU"/>
        </w:rPr>
        <w:t xml:space="preserve">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modellezésének </w:t>
      </w:r>
      <w:r w:rsidR="00F30A2B" w:rsidRPr="00CF39EC">
        <w:rPr>
          <w:rFonts w:ascii="Times New Roman" w:hAnsi="Times New Roman" w:cs="Times New Roman"/>
          <w:sz w:val="24"/>
          <w:szCs w:val="24"/>
          <w:lang w:val="hu-HU"/>
        </w:rPr>
        <w:t xml:space="preserve">egyik </w:t>
      </w:r>
      <w:r w:rsidRPr="00CF39EC">
        <w:rPr>
          <w:rFonts w:ascii="Times New Roman" w:hAnsi="Times New Roman" w:cs="Times New Roman"/>
          <w:sz w:val="24"/>
          <w:szCs w:val="24"/>
          <w:lang w:val="hu-HU"/>
        </w:rPr>
        <w:t xml:space="preserve">leggyakoribb módszere az Elliot </w:t>
      </w:r>
      <w:proofErr w:type="spellStart"/>
      <w:r w:rsidRPr="00CF39EC">
        <w:rPr>
          <w:rFonts w:ascii="Times New Roman" w:hAnsi="Times New Roman" w:cs="Times New Roman"/>
          <w:sz w:val="24"/>
          <w:szCs w:val="24"/>
          <w:lang w:val="hu-HU"/>
        </w:rPr>
        <w:t>Wave</w:t>
      </w:r>
      <w:proofErr w:type="spellEnd"/>
      <w:r w:rsidRPr="00CF39EC">
        <w:rPr>
          <w:rFonts w:ascii="Times New Roman" w:hAnsi="Times New Roman" w:cs="Times New Roman"/>
          <w:sz w:val="24"/>
          <w:szCs w:val="24"/>
          <w:lang w:val="hu-HU"/>
        </w:rPr>
        <w:t xml:space="preserve"> </w:t>
      </w:r>
      <w:proofErr w:type="spellStart"/>
      <w:r w:rsidRPr="00CF39EC">
        <w:rPr>
          <w:rFonts w:ascii="Times New Roman" w:hAnsi="Times New Roman" w:cs="Times New Roman"/>
          <w:sz w:val="24"/>
          <w:szCs w:val="24"/>
          <w:lang w:val="hu-HU"/>
        </w:rPr>
        <w:t>Theory</w:t>
      </w:r>
      <w:proofErr w:type="spellEnd"/>
      <w:r w:rsidRPr="00CF39EC">
        <w:rPr>
          <w:rFonts w:ascii="Times New Roman" w:hAnsi="Times New Roman" w:cs="Times New Roman"/>
          <w:sz w:val="24"/>
          <w:szCs w:val="24"/>
          <w:lang w:val="hu-HU"/>
        </w:rPr>
        <w:t xml:space="preserve">. Ez a módszer azt feltételezi, hogy a piac a tömeglélektan alapján kiszámítható bika és medve ciklusokon megy keresztül. </w:t>
      </w:r>
    </w:p>
    <w:p w14:paraId="1A7B2A96" w14:textId="77777777" w:rsidR="00764F97" w:rsidRPr="00CF39EC" w:rsidRDefault="008E398A"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w:t>
      </w:r>
      <w:proofErr w:type="spellStart"/>
      <w:r w:rsidRPr="00CF39EC">
        <w:rPr>
          <w:rFonts w:ascii="Times New Roman" w:hAnsi="Times New Roman" w:cs="Times New Roman"/>
          <w:sz w:val="24"/>
          <w:szCs w:val="24"/>
          <w:lang w:val="hu-HU"/>
        </w:rPr>
        <w:t>Fulcrum</w:t>
      </w:r>
      <w:proofErr w:type="spellEnd"/>
      <w:r w:rsidRPr="00CF39EC">
        <w:rPr>
          <w:rFonts w:ascii="Times New Roman" w:hAnsi="Times New Roman" w:cs="Times New Roman"/>
          <w:sz w:val="24"/>
          <w:szCs w:val="24"/>
          <w:lang w:val="hu-HU"/>
        </w:rPr>
        <w:t xml:space="preserve"> Index. Greg Foss, aki egész pályafutása során a hitelpiacokon dolgozott, a </w:t>
      </w:r>
      <w:proofErr w:type="spellStart"/>
      <w:r w:rsidRPr="00CF39EC">
        <w:rPr>
          <w:rFonts w:ascii="Times New Roman" w:hAnsi="Times New Roman" w:cs="Times New Roman"/>
          <w:sz w:val="24"/>
          <w:szCs w:val="24"/>
          <w:lang w:val="hu-HU"/>
        </w:rPr>
        <w:t>stock</w:t>
      </w:r>
      <w:proofErr w:type="spellEnd"/>
      <w:r w:rsidRPr="00CF39EC">
        <w:rPr>
          <w:rFonts w:ascii="Times New Roman" w:hAnsi="Times New Roman" w:cs="Times New Roman"/>
          <w:sz w:val="24"/>
          <w:szCs w:val="24"/>
          <w:lang w:val="hu-HU"/>
        </w:rPr>
        <w:t>-</w:t>
      </w:r>
      <w:proofErr w:type="spellStart"/>
      <w:r w:rsidRPr="00CF39EC">
        <w:rPr>
          <w:rFonts w:ascii="Times New Roman" w:hAnsi="Times New Roman" w:cs="Times New Roman"/>
          <w:sz w:val="24"/>
          <w:szCs w:val="24"/>
          <w:lang w:val="hu-HU"/>
        </w:rPr>
        <w:t>to</w:t>
      </w:r>
      <w:proofErr w:type="spellEnd"/>
      <w:r w:rsidRPr="00CF39EC">
        <w:rPr>
          <w:rFonts w:ascii="Times New Roman" w:hAnsi="Times New Roman" w:cs="Times New Roman"/>
          <w:sz w:val="24"/>
          <w:szCs w:val="24"/>
          <w:lang w:val="hu-HU"/>
        </w:rPr>
        <w:t xml:space="preserve">-flow modellnél is agresszívabb tézist készített. A Foss </w:t>
      </w:r>
      <w:proofErr w:type="spellStart"/>
      <w:r w:rsidRPr="00CF39EC">
        <w:rPr>
          <w:rFonts w:ascii="Times New Roman" w:hAnsi="Times New Roman" w:cs="Times New Roman"/>
          <w:sz w:val="24"/>
          <w:szCs w:val="24"/>
          <w:lang w:val="hu-HU"/>
        </w:rPr>
        <w:t>Fulcrum</w:t>
      </w:r>
      <w:proofErr w:type="spellEnd"/>
      <w:r w:rsidRPr="00CF39EC">
        <w:rPr>
          <w:rFonts w:ascii="Times New Roman" w:hAnsi="Times New Roman" w:cs="Times New Roman"/>
          <w:sz w:val="24"/>
          <w:szCs w:val="24"/>
          <w:lang w:val="hu-HU"/>
        </w:rPr>
        <w:t xml:space="preserve"> Index modellje azt feltételezi, hogy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a világméretű szuverén adósságbiztosításnak tekinthető. Hitel-nemteljesítési csereügyletekkel a Foss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valós értékét 108 000 és 160 000 dollár közé helyezi, bár ez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belső értékének hosszú távú értékelése, és kevésbé </w:t>
      </w:r>
      <w:proofErr w:type="spellStart"/>
      <w:r w:rsidRPr="00CF39EC">
        <w:rPr>
          <w:rFonts w:ascii="Times New Roman" w:hAnsi="Times New Roman" w:cs="Times New Roman"/>
          <w:sz w:val="24"/>
          <w:szCs w:val="24"/>
          <w:lang w:val="hu-HU"/>
        </w:rPr>
        <w:t>előretekintő</w:t>
      </w:r>
      <w:proofErr w:type="spellEnd"/>
      <w:r w:rsidRPr="00CF39EC">
        <w:rPr>
          <w:rFonts w:ascii="Times New Roman" w:hAnsi="Times New Roman" w:cs="Times New Roman"/>
          <w:sz w:val="24"/>
          <w:szCs w:val="24"/>
          <w:lang w:val="hu-HU"/>
        </w:rPr>
        <w:t xml:space="preserve"> ár-</w:t>
      </w:r>
      <w:proofErr w:type="spellStart"/>
      <w:r w:rsidRPr="00CF39EC">
        <w:rPr>
          <w:rFonts w:ascii="Times New Roman" w:hAnsi="Times New Roman" w:cs="Times New Roman"/>
          <w:sz w:val="24"/>
          <w:szCs w:val="24"/>
          <w:lang w:val="hu-HU"/>
        </w:rPr>
        <w:t>előrejelző</w:t>
      </w:r>
      <w:proofErr w:type="spellEnd"/>
      <w:r w:rsidRPr="00CF39EC">
        <w:rPr>
          <w:rFonts w:ascii="Times New Roman" w:hAnsi="Times New Roman" w:cs="Times New Roman"/>
          <w:sz w:val="24"/>
          <w:szCs w:val="24"/>
          <w:lang w:val="hu-HU"/>
        </w:rPr>
        <w:t xml:space="preserve">. </w:t>
      </w:r>
    </w:p>
    <w:p w14:paraId="76E34D29" w14:textId="2C02522B" w:rsidR="008E398A" w:rsidRPr="00CF39EC" w:rsidRDefault="00764F97"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w:t>
      </w:r>
      <w:proofErr w:type="spellStart"/>
      <w:r w:rsidRPr="00CF39EC">
        <w:rPr>
          <w:rFonts w:ascii="Times New Roman" w:hAnsi="Times New Roman" w:cs="Times New Roman"/>
          <w:sz w:val="24"/>
          <w:szCs w:val="24"/>
          <w:lang w:val="hu-HU"/>
        </w:rPr>
        <w:t>Greater</w:t>
      </w:r>
      <w:proofErr w:type="spellEnd"/>
      <w:r w:rsidRPr="00CF39EC">
        <w:rPr>
          <w:rFonts w:ascii="Times New Roman" w:hAnsi="Times New Roman" w:cs="Times New Roman"/>
          <w:sz w:val="24"/>
          <w:szCs w:val="24"/>
          <w:lang w:val="hu-HU"/>
        </w:rPr>
        <w:t xml:space="preserve"> </w:t>
      </w:r>
      <w:proofErr w:type="spellStart"/>
      <w:r w:rsidRPr="00CF39EC">
        <w:rPr>
          <w:rFonts w:ascii="Times New Roman" w:hAnsi="Times New Roman" w:cs="Times New Roman"/>
          <w:sz w:val="24"/>
          <w:szCs w:val="24"/>
          <w:lang w:val="hu-HU"/>
        </w:rPr>
        <w:t>Fool</w:t>
      </w:r>
      <w:proofErr w:type="spellEnd"/>
      <w:r w:rsidRPr="00CF39EC">
        <w:rPr>
          <w:rFonts w:ascii="Times New Roman" w:hAnsi="Times New Roman" w:cs="Times New Roman"/>
          <w:sz w:val="24"/>
          <w:szCs w:val="24"/>
          <w:lang w:val="hu-HU"/>
        </w:rPr>
        <w:t>”</w:t>
      </w:r>
      <w:r w:rsidR="008E398A" w:rsidRPr="00CF39EC">
        <w:rPr>
          <w:rFonts w:ascii="Times New Roman" w:hAnsi="Times New Roman" w:cs="Times New Roman"/>
          <w:sz w:val="24"/>
          <w:szCs w:val="24"/>
          <w:lang w:val="hu-HU"/>
        </w:rPr>
        <w:t xml:space="preserve"> elmélet. Mások egyszerűbb megközelítést alkalmaznak, és ragaszkodnak ahhoz, hogy a </w:t>
      </w:r>
      <w:proofErr w:type="spellStart"/>
      <w:r w:rsidR="008E398A" w:rsidRPr="00CF39EC">
        <w:rPr>
          <w:rFonts w:ascii="Times New Roman" w:hAnsi="Times New Roman" w:cs="Times New Roman"/>
          <w:sz w:val="24"/>
          <w:szCs w:val="24"/>
          <w:lang w:val="hu-HU"/>
        </w:rPr>
        <w:t>Bitcoin</w:t>
      </w:r>
      <w:proofErr w:type="spellEnd"/>
      <w:r w:rsidR="008E398A" w:rsidRPr="00CF39EC">
        <w:rPr>
          <w:rFonts w:ascii="Times New Roman" w:hAnsi="Times New Roman" w:cs="Times New Roman"/>
          <w:sz w:val="24"/>
          <w:szCs w:val="24"/>
          <w:lang w:val="hu-HU"/>
        </w:rPr>
        <w:t xml:space="preserve"> </w:t>
      </w:r>
      <w:r w:rsidRPr="00CF39EC">
        <w:rPr>
          <w:rFonts w:ascii="Times New Roman" w:hAnsi="Times New Roman" w:cs="Times New Roman"/>
          <w:sz w:val="24"/>
          <w:szCs w:val="24"/>
          <w:lang w:val="hu-HU"/>
        </w:rPr>
        <w:t xml:space="preserve">ára </w:t>
      </w:r>
      <w:r w:rsidR="008E398A" w:rsidRPr="00CF39EC">
        <w:rPr>
          <w:rFonts w:ascii="Times New Roman" w:hAnsi="Times New Roman" w:cs="Times New Roman"/>
          <w:sz w:val="24"/>
          <w:szCs w:val="24"/>
          <w:lang w:val="hu-HU"/>
        </w:rPr>
        <w:t xml:space="preserve">nullára csökken, mert nincs </w:t>
      </w:r>
      <w:r w:rsidRPr="00CF39EC">
        <w:rPr>
          <w:rFonts w:ascii="Times New Roman" w:hAnsi="Times New Roman" w:cs="Times New Roman"/>
          <w:sz w:val="24"/>
          <w:szCs w:val="24"/>
          <w:lang w:val="hu-HU"/>
        </w:rPr>
        <w:t>belső</w:t>
      </w:r>
      <w:r w:rsidR="008E398A" w:rsidRPr="00CF39EC">
        <w:rPr>
          <w:rFonts w:ascii="Times New Roman" w:hAnsi="Times New Roman" w:cs="Times New Roman"/>
          <w:sz w:val="24"/>
          <w:szCs w:val="24"/>
          <w:lang w:val="hu-HU"/>
        </w:rPr>
        <w:t xml:space="preserve"> értéke. Ezek az ellenzők kijelentik, hogy a </w:t>
      </w:r>
      <w:proofErr w:type="spellStart"/>
      <w:r w:rsidR="008E398A" w:rsidRPr="00CF39EC">
        <w:rPr>
          <w:rFonts w:ascii="Times New Roman" w:hAnsi="Times New Roman" w:cs="Times New Roman"/>
          <w:sz w:val="24"/>
          <w:szCs w:val="24"/>
          <w:lang w:val="hu-HU"/>
        </w:rPr>
        <w:t>Bitc</w:t>
      </w:r>
      <w:r w:rsidR="00F30A2B" w:rsidRPr="00CF39EC">
        <w:rPr>
          <w:rFonts w:ascii="Times New Roman" w:hAnsi="Times New Roman" w:cs="Times New Roman"/>
          <w:sz w:val="24"/>
          <w:szCs w:val="24"/>
          <w:lang w:val="hu-HU"/>
        </w:rPr>
        <w:t>oin</w:t>
      </w:r>
      <w:proofErr w:type="spellEnd"/>
      <w:r w:rsidR="00F30A2B" w:rsidRPr="00CF39EC">
        <w:rPr>
          <w:rFonts w:ascii="Times New Roman" w:hAnsi="Times New Roman" w:cs="Times New Roman"/>
          <w:sz w:val="24"/>
          <w:szCs w:val="24"/>
          <w:lang w:val="hu-HU"/>
        </w:rPr>
        <w:t xml:space="preserve"> felértékelődött a </w:t>
      </w:r>
      <w:proofErr w:type="spellStart"/>
      <w:r w:rsidR="00F30A2B" w:rsidRPr="00CF39EC">
        <w:rPr>
          <w:rFonts w:ascii="Times New Roman" w:hAnsi="Times New Roman" w:cs="Times New Roman"/>
          <w:sz w:val="24"/>
          <w:szCs w:val="24"/>
          <w:lang w:val="hu-HU"/>
        </w:rPr>
        <w:t>Greater</w:t>
      </w:r>
      <w:proofErr w:type="spellEnd"/>
      <w:r w:rsidR="00F30A2B" w:rsidRPr="00CF39EC">
        <w:rPr>
          <w:rFonts w:ascii="Times New Roman" w:hAnsi="Times New Roman" w:cs="Times New Roman"/>
          <w:sz w:val="24"/>
          <w:szCs w:val="24"/>
          <w:lang w:val="hu-HU"/>
        </w:rPr>
        <w:t xml:space="preserve"> </w:t>
      </w:r>
      <w:proofErr w:type="spellStart"/>
      <w:r w:rsidR="00F30A2B" w:rsidRPr="00CF39EC">
        <w:rPr>
          <w:rFonts w:ascii="Times New Roman" w:hAnsi="Times New Roman" w:cs="Times New Roman"/>
          <w:sz w:val="24"/>
          <w:szCs w:val="24"/>
          <w:lang w:val="hu-HU"/>
        </w:rPr>
        <w:t>Fool</w:t>
      </w:r>
      <w:proofErr w:type="spellEnd"/>
      <w:r w:rsidR="00F30A2B" w:rsidRPr="00CF39EC">
        <w:rPr>
          <w:rFonts w:ascii="Times New Roman" w:hAnsi="Times New Roman" w:cs="Times New Roman"/>
          <w:sz w:val="24"/>
          <w:szCs w:val="24"/>
          <w:lang w:val="hu-HU"/>
        </w:rPr>
        <w:t xml:space="preserve"> </w:t>
      </w:r>
      <w:proofErr w:type="spellStart"/>
      <w:r w:rsidR="00F30A2B" w:rsidRPr="00CF39EC">
        <w:rPr>
          <w:rFonts w:ascii="Times New Roman" w:hAnsi="Times New Roman" w:cs="Times New Roman"/>
          <w:sz w:val="24"/>
          <w:szCs w:val="24"/>
          <w:lang w:val="hu-HU"/>
        </w:rPr>
        <w:t>Theory</w:t>
      </w:r>
      <w:proofErr w:type="spellEnd"/>
      <w:r w:rsidR="008E398A" w:rsidRPr="00CF39EC">
        <w:rPr>
          <w:rFonts w:ascii="Times New Roman" w:hAnsi="Times New Roman" w:cs="Times New Roman"/>
          <w:sz w:val="24"/>
          <w:szCs w:val="24"/>
          <w:lang w:val="hu-HU"/>
        </w:rPr>
        <w:t xml:space="preserve"> miatt, amely szerint a túlértékelt eszközök ára csak azért emelkedik, mert az emberek abban a reményben vásárolják meg őket, hogy magasabb áron tudják eladni egy még „nagyobb bolondnak”.</w:t>
      </w:r>
    </w:p>
    <w:p w14:paraId="1F7D2DFB" w14:textId="3FD30AB9" w:rsidR="00764F97" w:rsidRPr="00CF39EC" w:rsidRDefault="00500835" w:rsidP="00C40BCF">
      <w:pPr>
        <w:pStyle w:val="Cmsor2"/>
        <w:spacing w:line="360" w:lineRule="auto"/>
        <w:jc w:val="both"/>
        <w:rPr>
          <w:rFonts w:ascii="Times New Roman" w:hAnsi="Times New Roman" w:cs="Times New Roman"/>
          <w:sz w:val="24"/>
          <w:szCs w:val="24"/>
          <w:lang w:val="hu-HU"/>
        </w:rPr>
      </w:pPr>
      <w:bookmarkStart w:id="14" w:name="_Toc124879153"/>
      <w:r w:rsidRPr="00CF39EC">
        <w:rPr>
          <w:rFonts w:ascii="Times New Roman" w:hAnsi="Times New Roman" w:cs="Times New Roman"/>
          <w:sz w:val="24"/>
          <w:szCs w:val="24"/>
          <w:lang w:val="hu-HU"/>
        </w:rPr>
        <w:t>Adatok és módszerek</w:t>
      </w:r>
      <w:bookmarkEnd w:id="14"/>
    </w:p>
    <w:p w14:paraId="128C24F3" w14:textId="743A3EF5" w:rsidR="00500835" w:rsidRPr="00CF39EC" w:rsidRDefault="00500835" w:rsidP="00C40BCF">
      <w:pPr>
        <w:pStyle w:val="Cmsor3"/>
        <w:spacing w:line="360" w:lineRule="auto"/>
        <w:jc w:val="both"/>
        <w:rPr>
          <w:rFonts w:ascii="Times New Roman" w:hAnsi="Times New Roman" w:cs="Times New Roman"/>
          <w:lang w:val="hu-HU"/>
        </w:rPr>
      </w:pPr>
      <w:bookmarkStart w:id="15" w:name="_Toc124879154"/>
      <w:r w:rsidRPr="00CF39EC">
        <w:rPr>
          <w:rFonts w:ascii="Times New Roman" w:hAnsi="Times New Roman" w:cs="Times New Roman"/>
          <w:lang w:val="hu-HU"/>
        </w:rPr>
        <w:t>Saját adatvagyon</w:t>
      </w:r>
      <w:bookmarkEnd w:id="15"/>
    </w:p>
    <w:p w14:paraId="798E2E11" w14:textId="4448A24E" w:rsidR="00013B52" w:rsidRPr="00CF39EC" w:rsidRDefault="00013B52" w:rsidP="00C40BCF">
      <w:pPr>
        <w:jc w:val="both"/>
        <w:rPr>
          <w:lang w:val="hu-HU"/>
        </w:rPr>
      </w:pPr>
      <w:r w:rsidRPr="00CF39EC">
        <w:rPr>
          <w:lang w:val="hu-HU"/>
        </w:rPr>
        <w:t xml:space="preserve">Háttér-dokumentum: </w:t>
      </w:r>
      <w:hyperlink r:id="rId9" w:history="1">
        <w:r w:rsidRPr="00CF39EC">
          <w:rPr>
            <w:rStyle w:val="Hiperhivatkozs"/>
            <w:lang w:val="hu-HU"/>
          </w:rPr>
          <w:t>https://miau.my-x.hu/miau/295/bitcoin.xlsx</w:t>
        </w:r>
      </w:hyperlink>
      <w:r w:rsidRPr="00CF39EC">
        <w:rPr>
          <w:lang w:val="hu-HU"/>
        </w:rPr>
        <w:t xml:space="preserve"> </w:t>
      </w:r>
    </w:p>
    <w:p w14:paraId="63F43F34" w14:textId="77777777" w:rsidR="008E398A" w:rsidRPr="00CF39EC" w:rsidRDefault="008E398A"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Ebben a vizsgálatban a cél egy olyan modell elérése, amely </w:t>
      </w:r>
      <w:proofErr w:type="spellStart"/>
      <w:r w:rsidRPr="00CF39EC">
        <w:rPr>
          <w:rFonts w:ascii="Times New Roman" w:hAnsi="Times New Roman" w:cs="Times New Roman"/>
          <w:sz w:val="24"/>
          <w:szCs w:val="24"/>
          <w:lang w:val="hu-HU"/>
        </w:rPr>
        <w:t>előrejelzi</w:t>
      </w:r>
      <w:proofErr w:type="spellEnd"/>
      <w:r w:rsidRPr="00CF39EC">
        <w:rPr>
          <w:rFonts w:ascii="Times New Roman" w:hAnsi="Times New Roman" w:cs="Times New Roman"/>
          <w:sz w:val="24"/>
          <w:szCs w:val="24"/>
          <w:lang w:val="hu-HU"/>
        </w:rPr>
        <w:t xml:space="preserve">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árát </w:t>
      </w:r>
    </w:p>
    <w:p w14:paraId="2C29A554" w14:textId="77777777" w:rsidR="008E398A" w:rsidRPr="00CF39EC" w:rsidRDefault="008E398A" w:rsidP="00C40BCF">
      <w:pPr>
        <w:pStyle w:val="Listaszerbekezds"/>
        <w:numPr>
          <w:ilvl w:val="0"/>
          <w:numId w:val="11"/>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havi nyitóárával</w:t>
      </w:r>
    </w:p>
    <w:p w14:paraId="54B85DE8" w14:textId="77777777" w:rsidR="008E398A" w:rsidRPr="00CF39EC" w:rsidRDefault="008E398A" w:rsidP="00C40BCF">
      <w:pPr>
        <w:pStyle w:val="Listaszerbekezds"/>
        <w:numPr>
          <w:ilvl w:val="0"/>
          <w:numId w:val="11"/>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havi legmagasabb árával</w:t>
      </w:r>
    </w:p>
    <w:p w14:paraId="3FF777AE" w14:textId="77777777" w:rsidR="008E398A" w:rsidRPr="00CF39EC" w:rsidRDefault="008E398A" w:rsidP="00C40BCF">
      <w:pPr>
        <w:pStyle w:val="Listaszerbekezds"/>
        <w:numPr>
          <w:ilvl w:val="0"/>
          <w:numId w:val="11"/>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havi alacsony árával</w:t>
      </w:r>
    </w:p>
    <w:p w14:paraId="13B7255B" w14:textId="77777777" w:rsidR="008E398A" w:rsidRPr="00CF39EC" w:rsidRDefault="008E398A" w:rsidP="00C40BCF">
      <w:pPr>
        <w:pStyle w:val="Listaszerbekezds"/>
        <w:numPr>
          <w:ilvl w:val="0"/>
          <w:numId w:val="11"/>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Az ár változásának százalékos mennyiségével</w:t>
      </w:r>
    </w:p>
    <w:p w14:paraId="7420D10C" w14:textId="77777777" w:rsidR="008E398A" w:rsidRPr="00CF39EC" w:rsidRDefault="008E398A" w:rsidP="00C40BCF">
      <w:pPr>
        <w:pStyle w:val="Listaszerbekezds"/>
        <w:numPr>
          <w:ilvl w:val="0"/>
          <w:numId w:val="11"/>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még </w:t>
      </w:r>
      <w:proofErr w:type="spellStart"/>
      <w:r w:rsidRPr="00CF39EC">
        <w:rPr>
          <w:rFonts w:ascii="Times New Roman" w:hAnsi="Times New Roman" w:cs="Times New Roman"/>
          <w:sz w:val="24"/>
          <w:szCs w:val="24"/>
          <w:lang w:val="hu-HU"/>
        </w:rPr>
        <w:t>kibányászható</w:t>
      </w:r>
      <w:proofErr w:type="spellEnd"/>
      <w:r w:rsidRPr="00CF39EC">
        <w:rPr>
          <w:rFonts w:ascii="Times New Roman" w:hAnsi="Times New Roman" w:cs="Times New Roman"/>
          <w:sz w:val="24"/>
          <w:szCs w:val="24"/>
          <w:lang w:val="hu-HU"/>
        </w:rPr>
        <w:t xml:space="preserve"> mennyiséggel</w:t>
      </w:r>
    </w:p>
    <w:p w14:paraId="2A00B405" w14:textId="77777777" w:rsidR="008E398A" w:rsidRPr="00CF39EC" w:rsidRDefault="008E398A" w:rsidP="00C40BCF">
      <w:pPr>
        <w:pStyle w:val="Listaszerbekezds"/>
        <w:numPr>
          <w:ilvl w:val="0"/>
          <w:numId w:val="11"/>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Az USA infláció és</w:t>
      </w:r>
    </w:p>
    <w:p w14:paraId="7806E4A0" w14:textId="77777777" w:rsidR="008E398A" w:rsidRPr="00CF39EC" w:rsidRDefault="008E398A" w:rsidP="00C40BCF">
      <w:pPr>
        <w:pStyle w:val="Listaszerbekezds"/>
        <w:numPr>
          <w:ilvl w:val="0"/>
          <w:numId w:val="11"/>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Az USA dollár jelenleg forgalomban lévő mennyiségével összefüggésben</w:t>
      </w:r>
    </w:p>
    <w:p w14:paraId="5D69B131" w14:textId="6EFC9BAE" w:rsidR="00BD6726" w:rsidRPr="00CF39EC" w:rsidRDefault="008E398A"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Rendelkezésünkre áll az elmúlt két év teljes adatsora a fent felsoroltak vonatkozásában a 2020. október – 2022. október közötti </w:t>
      </w:r>
      <w:r w:rsidR="00DF7545" w:rsidRPr="00CF39EC">
        <w:rPr>
          <w:rFonts w:ascii="Times New Roman" w:hAnsi="Times New Roman" w:cs="Times New Roman"/>
          <w:sz w:val="24"/>
          <w:szCs w:val="24"/>
          <w:lang w:val="hu-HU"/>
        </w:rPr>
        <w:t>időszakra</w:t>
      </w:r>
    </w:p>
    <w:p w14:paraId="7DB6A23E" w14:textId="3B47BB2C" w:rsidR="00500835" w:rsidRPr="00CF39EC" w:rsidRDefault="00500835" w:rsidP="00C40BCF">
      <w:pPr>
        <w:pStyle w:val="Cmsor3"/>
        <w:spacing w:line="360" w:lineRule="auto"/>
        <w:jc w:val="both"/>
        <w:rPr>
          <w:rFonts w:ascii="Times New Roman" w:hAnsi="Times New Roman" w:cs="Times New Roman"/>
          <w:lang w:val="hu-HU"/>
        </w:rPr>
      </w:pPr>
      <w:bookmarkStart w:id="16" w:name="_Toc124879155"/>
      <w:r w:rsidRPr="00CF39EC">
        <w:rPr>
          <w:rFonts w:ascii="Times New Roman" w:hAnsi="Times New Roman" w:cs="Times New Roman"/>
          <w:lang w:val="hu-HU"/>
        </w:rPr>
        <w:t>Saját módszertan</w:t>
      </w:r>
      <w:bookmarkEnd w:id="16"/>
    </w:p>
    <w:p w14:paraId="49E44CAB" w14:textId="6E00B12D" w:rsidR="00AE5BEF" w:rsidRPr="00CF39EC" w:rsidRDefault="00AE5BEF"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fent felsorolt adatvagyon mindegyikénél erős korrelációt véltünk felfedezni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jövőbeli árához képest, így ez alapján egyenes arányosságot feltételeztünk az adatvagyon adatai és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ára között.</w:t>
      </w:r>
    </w:p>
    <w:p w14:paraId="62416A87" w14:textId="7CE64D0F" w:rsidR="00BD6726" w:rsidRPr="00CF39EC" w:rsidRDefault="00764F97"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lastRenderedPageBreak/>
        <w:t>A me</w:t>
      </w:r>
      <w:r w:rsidR="00AE5BEF" w:rsidRPr="00CF39EC">
        <w:rPr>
          <w:rFonts w:ascii="Times New Roman" w:hAnsi="Times New Roman" w:cs="Times New Roman"/>
          <w:sz w:val="24"/>
          <w:szCs w:val="24"/>
          <w:lang w:val="hu-HU"/>
        </w:rPr>
        <w:t>glévő adatokat sorba rendeztük</w:t>
      </w:r>
      <w:r w:rsidRPr="00CF39EC">
        <w:rPr>
          <w:rFonts w:ascii="Times New Roman" w:hAnsi="Times New Roman" w:cs="Times New Roman"/>
          <w:sz w:val="24"/>
          <w:szCs w:val="24"/>
          <w:lang w:val="hu-HU"/>
        </w:rPr>
        <w:t xml:space="preserve"> sorszám függvénnyel, amely kiszámítja, hogy egy szám hányadik egy számsorozatban. Egy szám "sorszámát" a listában lévő értékekhez viszonyított nagysága adja meg.</w:t>
      </w:r>
    </w:p>
    <w:p w14:paraId="520348F0" w14:textId="2CB5203A" w:rsidR="00A54194" w:rsidRPr="00CF39EC" w:rsidRDefault="00A54194"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A megfelelő becslés meghatározásához, minden sorozat inverz értékét is külön figyelembe vettük</w:t>
      </w:r>
      <w:r w:rsidR="00DF7545" w:rsidRPr="00CF39EC">
        <w:rPr>
          <w:rFonts w:ascii="Times New Roman" w:hAnsi="Times New Roman" w:cs="Times New Roman"/>
          <w:sz w:val="24"/>
          <w:szCs w:val="24"/>
          <w:lang w:val="hu-HU"/>
        </w:rPr>
        <w:t xml:space="preserve"> és sorszámozás után</w:t>
      </w:r>
      <w:r w:rsidRPr="00CF39EC">
        <w:rPr>
          <w:rFonts w:ascii="Times New Roman" w:hAnsi="Times New Roman" w:cs="Times New Roman"/>
          <w:sz w:val="24"/>
          <w:szCs w:val="24"/>
          <w:lang w:val="hu-HU"/>
        </w:rPr>
        <w:t xml:space="preserve"> ez alapján is becslést készítettünk.</w:t>
      </w:r>
    </w:p>
    <w:p w14:paraId="14254151" w14:textId="67A0FEF7" w:rsidR="00A54194" w:rsidRPr="00CF39EC" w:rsidRDefault="00A54194"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árát ezen számsorozatokhoz </w:t>
      </w:r>
      <w:r w:rsidR="00D12962" w:rsidRPr="00CF39EC">
        <w:rPr>
          <w:rFonts w:ascii="Times New Roman" w:hAnsi="Times New Roman" w:cs="Times New Roman"/>
          <w:sz w:val="24"/>
          <w:szCs w:val="24"/>
          <w:lang w:val="hu-HU"/>
        </w:rPr>
        <w:t>kapcsolt jövőbeli ár</w:t>
      </w:r>
      <w:r w:rsidR="00C40BCF">
        <w:rPr>
          <w:rFonts w:ascii="Times New Roman" w:hAnsi="Times New Roman" w:cs="Times New Roman"/>
          <w:sz w:val="24"/>
          <w:szCs w:val="24"/>
          <w:lang w:val="hu-HU"/>
        </w:rPr>
        <w:t>folyam-</w:t>
      </w:r>
      <w:r w:rsidR="00D12962" w:rsidRPr="00CF39EC">
        <w:rPr>
          <w:rFonts w:ascii="Times New Roman" w:hAnsi="Times New Roman" w:cs="Times New Roman"/>
          <w:sz w:val="24"/>
          <w:szCs w:val="24"/>
          <w:lang w:val="hu-HU"/>
        </w:rPr>
        <w:t xml:space="preserve">értékhez társítottuk, mely mintázat alapján becsültük meg a </w:t>
      </w:r>
      <w:proofErr w:type="spellStart"/>
      <w:r w:rsidR="00D12962" w:rsidRPr="00CF39EC">
        <w:rPr>
          <w:rFonts w:ascii="Times New Roman" w:hAnsi="Times New Roman" w:cs="Times New Roman"/>
          <w:sz w:val="24"/>
          <w:szCs w:val="24"/>
          <w:lang w:val="hu-HU"/>
        </w:rPr>
        <w:t>bitcoin</w:t>
      </w:r>
      <w:proofErr w:type="spellEnd"/>
      <w:r w:rsidR="00D12962" w:rsidRPr="00CF39EC">
        <w:rPr>
          <w:rFonts w:ascii="Times New Roman" w:hAnsi="Times New Roman" w:cs="Times New Roman"/>
          <w:sz w:val="24"/>
          <w:szCs w:val="24"/>
          <w:lang w:val="hu-HU"/>
        </w:rPr>
        <w:t xml:space="preserve"> következő hónapra vonatkozó árát.</w:t>
      </w:r>
    </w:p>
    <w:p w14:paraId="42300EC8" w14:textId="3FBA5921" w:rsidR="00500835" w:rsidRPr="00CF39EC" w:rsidRDefault="00500835" w:rsidP="00C40BCF">
      <w:pPr>
        <w:pStyle w:val="Cmsor2"/>
        <w:spacing w:line="360" w:lineRule="auto"/>
        <w:jc w:val="both"/>
        <w:rPr>
          <w:rFonts w:ascii="Times New Roman" w:hAnsi="Times New Roman" w:cs="Times New Roman"/>
          <w:sz w:val="24"/>
          <w:szCs w:val="24"/>
          <w:lang w:val="hu-HU"/>
        </w:rPr>
      </w:pPr>
      <w:bookmarkStart w:id="17" w:name="_Toc124879156"/>
      <w:r w:rsidRPr="00CF39EC">
        <w:rPr>
          <w:rFonts w:ascii="Times New Roman" w:hAnsi="Times New Roman" w:cs="Times New Roman"/>
          <w:sz w:val="24"/>
          <w:szCs w:val="24"/>
          <w:lang w:val="hu-HU"/>
        </w:rPr>
        <w:t>Eredmények</w:t>
      </w:r>
      <w:bookmarkEnd w:id="17"/>
    </w:p>
    <w:p w14:paraId="1879BA50" w14:textId="77777777" w:rsidR="00AE2E70" w:rsidRPr="00CF39EC" w:rsidRDefault="00AE2E70"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Először tisztáztuk a változók időbeli egybeesését.</w:t>
      </w:r>
    </w:p>
    <w:p w14:paraId="10ED428B" w14:textId="62C76855" w:rsidR="00AE2E70" w:rsidRPr="00CF39EC" w:rsidRDefault="00AE2E70"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Az árat határoztuk meg</w:t>
      </w:r>
      <w:r w:rsidR="00971522">
        <w:rPr>
          <w:rFonts w:ascii="Times New Roman" w:hAnsi="Times New Roman" w:cs="Times New Roman"/>
          <w:sz w:val="24"/>
          <w:szCs w:val="24"/>
          <w:lang w:val="hu-HU"/>
        </w:rPr>
        <w:t>,</w:t>
      </w:r>
      <w:r w:rsidRPr="00CF39EC">
        <w:rPr>
          <w:rFonts w:ascii="Times New Roman" w:hAnsi="Times New Roman" w:cs="Times New Roman"/>
          <w:sz w:val="24"/>
          <w:szCs w:val="24"/>
          <w:lang w:val="hu-HU"/>
        </w:rPr>
        <w:t xml:space="preserve"> mint Y változó, majd X1, X2</w:t>
      </w:r>
      <w:r w:rsidR="00CF39EC">
        <w:rPr>
          <w:rFonts w:ascii="Times New Roman" w:hAnsi="Times New Roman" w:cs="Times New Roman"/>
          <w:sz w:val="24"/>
          <w:szCs w:val="24"/>
          <w:lang w:val="hu-HU"/>
        </w:rPr>
        <w:t xml:space="preserve">, </w:t>
      </w:r>
      <w:proofErr w:type="spellStart"/>
      <w:r w:rsidR="00CF39EC">
        <w:rPr>
          <w:rFonts w:ascii="Times New Roman" w:hAnsi="Times New Roman" w:cs="Times New Roman"/>
          <w:sz w:val="24"/>
          <w:szCs w:val="24"/>
          <w:lang w:val="hu-HU"/>
        </w:rPr>
        <w:t>Xi</w:t>
      </w:r>
      <w:proofErr w:type="spellEnd"/>
      <w:r w:rsidR="00CF39EC">
        <w:rPr>
          <w:rFonts w:ascii="Times New Roman" w:hAnsi="Times New Roman" w:cs="Times New Roman"/>
          <w:sz w:val="24"/>
          <w:szCs w:val="24"/>
          <w:lang w:val="hu-HU"/>
        </w:rPr>
        <w:t>,</w:t>
      </w:r>
      <w:r w:rsidRPr="00CF39EC">
        <w:rPr>
          <w:rFonts w:ascii="Times New Roman" w:hAnsi="Times New Roman" w:cs="Times New Roman"/>
          <w:sz w:val="24"/>
          <w:szCs w:val="24"/>
          <w:lang w:val="hu-HU"/>
        </w:rPr>
        <w:t xml:space="preserve"> </w:t>
      </w:r>
      <w:proofErr w:type="spellStart"/>
      <w:r w:rsidRPr="00CF39EC">
        <w:rPr>
          <w:rFonts w:ascii="Times New Roman" w:hAnsi="Times New Roman" w:cs="Times New Roman"/>
          <w:sz w:val="24"/>
          <w:szCs w:val="24"/>
          <w:lang w:val="hu-HU"/>
        </w:rPr>
        <w:t>Xn</w:t>
      </w:r>
      <w:proofErr w:type="spellEnd"/>
      <w:r w:rsidRPr="00CF39EC">
        <w:rPr>
          <w:rFonts w:ascii="Times New Roman" w:hAnsi="Times New Roman" w:cs="Times New Roman"/>
          <w:sz w:val="24"/>
          <w:szCs w:val="24"/>
          <w:lang w:val="hu-HU"/>
        </w:rPr>
        <w:t>. változót rendeltünk azokhoz az elemekhez, amelyekből az modellezésnél ki akartunk indulni</w:t>
      </w:r>
      <w:r w:rsidR="00CF39EC">
        <w:rPr>
          <w:rFonts w:ascii="Times New Roman" w:hAnsi="Times New Roman" w:cs="Times New Roman"/>
          <w:sz w:val="24"/>
          <w:szCs w:val="24"/>
          <w:lang w:val="hu-HU"/>
        </w:rPr>
        <w:t xml:space="preserve"> (vö. 1. ábra):</w:t>
      </w:r>
    </w:p>
    <w:p w14:paraId="791E79CD" w14:textId="6AF2B584" w:rsidR="00AE2E70" w:rsidRDefault="00AE2E70"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noProof/>
          <w:sz w:val="24"/>
          <w:szCs w:val="24"/>
          <w:lang w:val="hu-HU" w:eastAsia="en-GB"/>
        </w:rPr>
        <w:drawing>
          <wp:inline distT="0" distB="0" distL="0" distR="0" wp14:anchorId="576A44F4" wp14:editId="22E419FC">
            <wp:extent cx="5731510" cy="210331"/>
            <wp:effectExtent l="0" t="0" r="254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10331"/>
                    </a:xfrm>
                    <a:prstGeom prst="rect">
                      <a:avLst/>
                    </a:prstGeom>
                    <a:noFill/>
                    <a:ln>
                      <a:noFill/>
                    </a:ln>
                  </pic:spPr>
                </pic:pic>
              </a:graphicData>
            </a:graphic>
          </wp:inline>
        </w:drawing>
      </w:r>
    </w:p>
    <w:p w14:paraId="7C2A8960" w14:textId="4D88B0BD" w:rsidR="00CF39EC" w:rsidRPr="00CF39EC" w:rsidRDefault="00CF39EC" w:rsidP="00C40BCF">
      <w:pPr>
        <w:pStyle w:val="Listaszerbekezds"/>
        <w:numPr>
          <w:ilvl w:val="0"/>
          <w:numId w:val="12"/>
        </w:numPr>
        <w:spacing w:after="0" w:line="360" w:lineRule="auto"/>
        <w:jc w:val="both"/>
        <w:rPr>
          <w:rFonts w:ascii="Times New Roman" w:hAnsi="Times New Roman" w:cs="Times New Roman"/>
          <w:sz w:val="24"/>
          <w:szCs w:val="24"/>
          <w:lang w:val="hu-HU"/>
        </w:rPr>
      </w:pPr>
      <w:r>
        <w:rPr>
          <w:rFonts w:ascii="Times New Roman" w:hAnsi="Times New Roman" w:cs="Times New Roman"/>
          <w:sz w:val="24"/>
          <w:szCs w:val="24"/>
          <w:lang w:val="hu-HU"/>
        </w:rPr>
        <w:t>Ábra: Attribútumok (forrás: XLS)</w:t>
      </w:r>
    </w:p>
    <w:p w14:paraId="2133AD3A" w14:textId="1E21C9BE" w:rsidR="00AE2E70" w:rsidRPr="00CF39EC" w:rsidRDefault="00AE2E70"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Az árat előre szerettük volna jelezni, és ebben az </w:t>
      </w:r>
      <w:proofErr w:type="spellStart"/>
      <w:r w:rsidRPr="00CF39EC">
        <w:rPr>
          <w:rFonts w:ascii="Times New Roman" w:hAnsi="Times New Roman" w:cs="Times New Roman"/>
          <w:sz w:val="24"/>
          <w:szCs w:val="24"/>
          <w:lang w:val="hu-HU"/>
        </w:rPr>
        <w:t>előrejelzési</w:t>
      </w:r>
      <w:proofErr w:type="spellEnd"/>
      <w:r w:rsidRPr="00CF39EC">
        <w:rPr>
          <w:rFonts w:ascii="Times New Roman" w:hAnsi="Times New Roman" w:cs="Times New Roman"/>
          <w:sz w:val="24"/>
          <w:szCs w:val="24"/>
          <w:lang w:val="hu-HU"/>
        </w:rPr>
        <w:t xml:space="preserve"> mintázat</w:t>
      </w:r>
      <w:r w:rsidR="00971522">
        <w:rPr>
          <w:rFonts w:ascii="Times New Roman" w:hAnsi="Times New Roman" w:cs="Times New Roman"/>
          <w:sz w:val="24"/>
          <w:szCs w:val="24"/>
          <w:lang w:val="hu-HU"/>
        </w:rPr>
        <w:t>,</w:t>
      </w:r>
      <w:r w:rsidRPr="00CF39EC">
        <w:rPr>
          <w:rFonts w:ascii="Times New Roman" w:hAnsi="Times New Roman" w:cs="Times New Roman"/>
          <w:sz w:val="24"/>
          <w:szCs w:val="24"/>
          <w:lang w:val="hu-HU"/>
        </w:rPr>
        <w:t xml:space="preserve"> amely alapján a következő hónapot szeretnénk előre </w:t>
      </w:r>
      <w:proofErr w:type="spellStart"/>
      <w:r w:rsidRPr="00CF39EC">
        <w:rPr>
          <w:rFonts w:ascii="Times New Roman" w:hAnsi="Times New Roman" w:cs="Times New Roman"/>
          <w:sz w:val="24"/>
          <w:szCs w:val="24"/>
          <w:lang w:val="hu-HU"/>
        </w:rPr>
        <w:t>lázni</w:t>
      </w:r>
      <w:proofErr w:type="spellEnd"/>
      <w:r w:rsidRPr="00CF39EC">
        <w:rPr>
          <w:rFonts w:ascii="Times New Roman" w:hAnsi="Times New Roman" w:cs="Times New Roman"/>
          <w:sz w:val="24"/>
          <w:szCs w:val="24"/>
          <w:lang w:val="hu-HU"/>
        </w:rPr>
        <w:t xml:space="preserve"> az aktuális hónap X értékei. Ezért az Y változó sorát egy fokkal lejjebb toltuk, így azt az Y értéket látjuk annál a hónapnál</w:t>
      </w:r>
      <w:r w:rsidR="00971522">
        <w:rPr>
          <w:rFonts w:ascii="Times New Roman" w:hAnsi="Times New Roman" w:cs="Times New Roman"/>
          <w:sz w:val="24"/>
          <w:szCs w:val="24"/>
          <w:lang w:val="hu-HU"/>
        </w:rPr>
        <w:t>,</w:t>
      </w:r>
      <w:r w:rsidRPr="00CF39EC">
        <w:rPr>
          <w:rFonts w:ascii="Times New Roman" w:hAnsi="Times New Roman" w:cs="Times New Roman"/>
          <w:sz w:val="24"/>
          <w:szCs w:val="24"/>
          <w:lang w:val="hu-HU"/>
        </w:rPr>
        <w:t xml:space="preserve"> amely az X értékekből következik.</w:t>
      </w:r>
    </w:p>
    <w:p w14:paraId="77F250A6" w14:textId="4C2A56C9" w:rsidR="00AE2E70" w:rsidRPr="00CF39EC" w:rsidRDefault="00AE2E70"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Tehát például az októberben realizálandó ár a szeptemberi adatoknak a függvénye.</w:t>
      </w:r>
      <w:r w:rsidR="00971522">
        <w:rPr>
          <w:rFonts w:ascii="Times New Roman" w:hAnsi="Times New Roman" w:cs="Times New Roman"/>
          <w:sz w:val="24"/>
          <w:szCs w:val="24"/>
          <w:lang w:val="hu-HU"/>
        </w:rPr>
        <w:t xml:space="preserve"> </w:t>
      </w:r>
      <w:r w:rsidRPr="00CF39EC">
        <w:rPr>
          <w:rFonts w:ascii="Times New Roman" w:hAnsi="Times New Roman" w:cs="Times New Roman"/>
          <w:sz w:val="24"/>
          <w:szCs w:val="24"/>
          <w:lang w:val="hu-HU"/>
        </w:rPr>
        <w:t>Az eredeti dátumértékeket a sorok végére helyeztük, így két időskálát használtunk.</w:t>
      </w:r>
      <w:r w:rsidR="00971522">
        <w:rPr>
          <w:rFonts w:ascii="Times New Roman" w:hAnsi="Times New Roman" w:cs="Times New Roman"/>
          <w:sz w:val="24"/>
          <w:szCs w:val="24"/>
          <w:lang w:val="hu-HU"/>
        </w:rPr>
        <w:t xml:space="preserve"> </w:t>
      </w:r>
      <w:r w:rsidRPr="00CF39EC">
        <w:rPr>
          <w:rFonts w:ascii="Times New Roman" w:hAnsi="Times New Roman" w:cs="Times New Roman"/>
          <w:sz w:val="24"/>
          <w:szCs w:val="24"/>
          <w:lang w:val="hu-HU"/>
        </w:rPr>
        <w:t>Azt feltételezzük, hogy egyenes arányosság van az X értékek és az Y iránya között, ezeket is jelöltük a modellben</w:t>
      </w:r>
      <w:r w:rsidR="00CF39EC">
        <w:rPr>
          <w:rFonts w:ascii="Times New Roman" w:hAnsi="Times New Roman" w:cs="Times New Roman"/>
          <w:sz w:val="24"/>
          <w:szCs w:val="24"/>
          <w:lang w:val="hu-HU"/>
        </w:rPr>
        <w:t xml:space="preserve"> (vö. 2. ábra):</w:t>
      </w:r>
    </w:p>
    <w:p w14:paraId="260CF800" w14:textId="54012175" w:rsidR="00AE2E70" w:rsidRDefault="00AE2E70"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noProof/>
          <w:sz w:val="24"/>
          <w:szCs w:val="24"/>
          <w:lang w:val="hu-HU" w:eastAsia="en-GB"/>
        </w:rPr>
        <w:drawing>
          <wp:inline distT="0" distB="0" distL="0" distR="0" wp14:anchorId="23C5AE1E" wp14:editId="71B57901">
            <wp:extent cx="5731510" cy="670490"/>
            <wp:effectExtent l="0" t="0" r="254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670490"/>
                    </a:xfrm>
                    <a:prstGeom prst="rect">
                      <a:avLst/>
                    </a:prstGeom>
                    <a:noFill/>
                    <a:ln>
                      <a:noFill/>
                    </a:ln>
                  </pic:spPr>
                </pic:pic>
              </a:graphicData>
            </a:graphic>
          </wp:inline>
        </w:drawing>
      </w:r>
    </w:p>
    <w:p w14:paraId="4A6D70BA" w14:textId="5754A154" w:rsidR="00CF39EC" w:rsidRPr="00CF39EC" w:rsidRDefault="00CF39EC" w:rsidP="00C40BCF">
      <w:pPr>
        <w:pStyle w:val="Listaszerbekezds"/>
        <w:numPr>
          <w:ilvl w:val="0"/>
          <w:numId w:val="12"/>
        </w:numPr>
        <w:spacing w:after="0" w:line="360" w:lineRule="auto"/>
        <w:jc w:val="both"/>
        <w:rPr>
          <w:rFonts w:ascii="Times New Roman" w:hAnsi="Times New Roman" w:cs="Times New Roman"/>
          <w:sz w:val="24"/>
          <w:szCs w:val="24"/>
          <w:lang w:val="hu-HU"/>
        </w:rPr>
      </w:pPr>
      <w:r>
        <w:rPr>
          <w:rFonts w:ascii="Times New Roman" w:hAnsi="Times New Roman" w:cs="Times New Roman"/>
          <w:sz w:val="24"/>
          <w:szCs w:val="24"/>
          <w:lang w:val="hu-HU"/>
        </w:rPr>
        <w:t>Ábra: Mintaadatok (forrás: XLS)</w:t>
      </w:r>
    </w:p>
    <w:p w14:paraId="5A92F00A" w14:textId="77777777" w:rsidR="00AE2E70" w:rsidRPr="00CF39EC" w:rsidRDefault="00AE2E70"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Ezután minden egyes adat mértéktelenített sorszámát számoltuk ki, amelyhez 0 irányt rendeltünk. A meglévő adatokat sorba rendeztük sorszám függvénnyel, amely kiszámítja, hogy egy szám hányadik egy számsorozatban. Egy szám sorszámát a listában lévő értékekhez viszonyított nagysága adja meg.</w:t>
      </w:r>
    </w:p>
    <w:p w14:paraId="520F99E1" w14:textId="2E0F1A57" w:rsidR="00AE2E70" w:rsidRPr="00CF39EC" w:rsidRDefault="00AE2E70"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Így ahol a sorozat legnagyobb értéke volt oda 1-es, ahol a legkisebb értéke volt 23-as sorszámot kapott. A sorszámok értékeit egy hőtérképes segítséggel tettük vizuálisabban értelmezhetőbbé</w:t>
      </w:r>
      <w:r w:rsidR="00CF39EC">
        <w:rPr>
          <w:rFonts w:ascii="Times New Roman" w:hAnsi="Times New Roman" w:cs="Times New Roman"/>
          <w:sz w:val="24"/>
          <w:szCs w:val="24"/>
          <w:lang w:val="hu-HU"/>
        </w:rPr>
        <w:t xml:space="preserve"> (vö. 3. ábra):</w:t>
      </w:r>
    </w:p>
    <w:p w14:paraId="3B8F3C4F" w14:textId="2911A5A6" w:rsidR="00AE2E70" w:rsidRDefault="00AE2E70"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noProof/>
          <w:sz w:val="24"/>
          <w:szCs w:val="24"/>
          <w:lang w:val="hu-HU" w:eastAsia="en-GB"/>
        </w:rPr>
        <w:lastRenderedPageBreak/>
        <w:drawing>
          <wp:inline distT="0" distB="0" distL="0" distR="0" wp14:anchorId="59F01FD6" wp14:editId="6C0233F9">
            <wp:extent cx="5731510" cy="2676965"/>
            <wp:effectExtent l="0" t="0" r="2540" b="952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676965"/>
                    </a:xfrm>
                    <a:prstGeom prst="rect">
                      <a:avLst/>
                    </a:prstGeom>
                    <a:noFill/>
                    <a:ln>
                      <a:noFill/>
                    </a:ln>
                  </pic:spPr>
                </pic:pic>
              </a:graphicData>
            </a:graphic>
          </wp:inline>
        </w:drawing>
      </w:r>
    </w:p>
    <w:p w14:paraId="250CA527" w14:textId="52E00E33" w:rsidR="00CF39EC" w:rsidRPr="00CF39EC" w:rsidRDefault="00CF39EC" w:rsidP="00C40BCF">
      <w:pPr>
        <w:pStyle w:val="Listaszerbekezds"/>
        <w:numPr>
          <w:ilvl w:val="0"/>
          <w:numId w:val="12"/>
        </w:numPr>
        <w:spacing w:after="0" w:line="360" w:lineRule="auto"/>
        <w:jc w:val="both"/>
        <w:rPr>
          <w:rFonts w:ascii="Times New Roman" w:hAnsi="Times New Roman" w:cs="Times New Roman"/>
          <w:sz w:val="24"/>
          <w:szCs w:val="24"/>
          <w:lang w:val="hu-HU"/>
        </w:rPr>
      </w:pPr>
      <w:r>
        <w:rPr>
          <w:rFonts w:ascii="Times New Roman" w:hAnsi="Times New Roman" w:cs="Times New Roman"/>
          <w:sz w:val="24"/>
          <w:szCs w:val="24"/>
          <w:lang w:val="hu-HU"/>
        </w:rPr>
        <w:t>Ábra: Sorszámok hőtérkép-nézete (forrás: XLS)</w:t>
      </w:r>
    </w:p>
    <w:p w14:paraId="010967F0" w14:textId="74831365" w:rsidR="00AE2E70" w:rsidRPr="00CF39EC" w:rsidRDefault="00AE2E70"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Ezután az utolsó hónap X értékeihez is sorszámértéket rendeltünk, a múltbeli értékekhez viszonyítva, így megkaptuk azt a sorozatot, amelyből becsülnünk kell a következő egyelőre nem ismert hónapot</w:t>
      </w:r>
      <w:r w:rsidR="00C40BCF">
        <w:rPr>
          <w:rFonts w:ascii="Times New Roman" w:hAnsi="Times New Roman" w:cs="Times New Roman"/>
          <w:sz w:val="24"/>
          <w:szCs w:val="24"/>
          <w:lang w:val="hu-HU"/>
        </w:rPr>
        <w:t xml:space="preserve"> (vö. 4. ábra):</w:t>
      </w:r>
    </w:p>
    <w:p w14:paraId="60E50F5E" w14:textId="638C059F" w:rsidR="00AE2E70" w:rsidRDefault="00AE2E70"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noProof/>
          <w:sz w:val="24"/>
          <w:szCs w:val="24"/>
          <w:lang w:val="hu-HU" w:eastAsia="en-GB"/>
        </w:rPr>
        <w:drawing>
          <wp:inline distT="0" distB="0" distL="0" distR="0" wp14:anchorId="2B90D27E" wp14:editId="6DE7E923">
            <wp:extent cx="5731510" cy="413357"/>
            <wp:effectExtent l="0" t="0" r="0" b="635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3357"/>
                    </a:xfrm>
                    <a:prstGeom prst="rect">
                      <a:avLst/>
                    </a:prstGeom>
                    <a:noFill/>
                    <a:ln>
                      <a:noFill/>
                    </a:ln>
                  </pic:spPr>
                </pic:pic>
              </a:graphicData>
            </a:graphic>
          </wp:inline>
        </w:drawing>
      </w:r>
    </w:p>
    <w:p w14:paraId="0DC08F63" w14:textId="24BED89B" w:rsidR="00C40BCF" w:rsidRPr="00C40BCF" w:rsidRDefault="00C40BCF" w:rsidP="00C40BCF">
      <w:pPr>
        <w:pStyle w:val="Listaszerbekezds"/>
        <w:numPr>
          <w:ilvl w:val="0"/>
          <w:numId w:val="12"/>
        </w:numPr>
        <w:spacing w:after="0" w:line="360" w:lineRule="auto"/>
        <w:jc w:val="both"/>
        <w:rPr>
          <w:rFonts w:ascii="Times New Roman" w:hAnsi="Times New Roman" w:cs="Times New Roman"/>
          <w:sz w:val="24"/>
          <w:szCs w:val="24"/>
          <w:lang w:val="hu-HU"/>
        </w:rPr>
      </w:pPr>
      <w:r>
        <w:rPr>
          <w:rFonts w:ascii="Times New Roman" w:hAnsi="Times New Roman" w:cs="Times New Roman"/>
          <w:sz w:val="24"/>
          <w:szCs w:val="24"/>
          <w:lang w:val="hu-HU"/>
        </w:rPr>
        <w:t>Ábra: Az előrejelzés inputjai (forrás: XLS)</w:t>
      </w:r>
    </w:p>
    <w:p w14:paraId="735EF319" w14:textId="074F4038" w:rsidR="00AE2E70" w:rsidRPr="00CF39EC" w:rsidRDefault="00AE2E70"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felsorolt adatvagyon jelentős részénél erős korrelációt véltünk felfedezni a </w:t>
      </w:r>
      <w:proofErr w:type="spellStart"/>
      <w:r w:rsidRPr="00CF39EC">
        <w:rPr>
          <w:rFonts w:ascii="Times New Roman" w:hAnsi="Times New Roman" w:cs="Times New Roman"/>
          <w:sz w:val="24"/>
          <w:szCs w:val="24"/>
          <w:lang w:val="hu-HU"/>
        </w:rPr>
        <w:t>bitcoin</w:t>
      </w:r>
      <w:proofErr w:type="spellEnd"/>
      <w:r w:rsidR="00C40BCF">
        <w:rPr>
          <w:rFonts w:ascii="Times New Roman" w:hAnsi="Times New Roman" w:cs="Times New Roman"/>
          <w:sz w:val="24"/>
          <w:szCs w:val="24"/>
          <w:lang w:val="hu-HU"/>
        </w:rPr>
        <w:t xml:space="preserve"> </w:t>
      </w:r>
      <w:r w:rsidRPr="00CF39EC">
        <w:rPr>
          <w:rFonts w:ascii="Times New Roman" w:hAnsi="Times New Roman" w:cs="Times New Roman"/>
          <w:sz w:val="24"/>
          <w:szCs w:val="24"/>
          <w:lang w:val="hu-HU"/>
        </w:rPr>
        <w:t>jövőbeli árához képest, így ez alapján egyenes arányosságot feltételeztünk az adatvagyon</w:t>
      </w:r>
      <w:r w:rsidR="00C40BCF">
        <w:rPr>
          <w:rFonts w:ascii="Times New Roman" w:hAnsi="Times New Roman" w:cs="Times New Roman"/>
          <w:sz w:val="24"/>
          <w:szCs w:val="24"/>
          <w:lang w:val="hu-HU"/>
        </w:rPr>
        <w:t xml:space="preserve"> </w:t>
      </w:r>
      <w:r w:rsidRPr="00CF39EC">
        <w:rPr>
          <w:rFonts w:ascii="Times New Roman" w:hAnsi="Times New Roman" w:cs="Times New Roman"/>
          <w:sz w:val="24"/>
          <w:szCs w:val="24"/>
          <w:lang w:val="hu-HU"/>
        </w:rPr>
        <w:t xml:space="preserve">adatai és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ára között</w:t>
      </w:r>
      <w:r w:rsidR="00C40BCF">
        <w:rPr>
          <w:rFonts w:ascii="Times New Roman" w:hAnsi="Times New Roman" w:cs="Times New Roman"/>
          <w:sz w:val="24"/>
          <w:szCs w:val="24"/>
          <w:lang w:val="hu-HU"/>
        </w:rPr>
        <w:t xml:space="preserve"> (vö. 5. ábra):</w:t>
      </w:r>
    </w:p>
    <w:p w14:paraId="1CA102C4" w14:textId="5D798733" w:rsidR="00AE2E70" w:rsidRDefault="00AE2E70" w:rsidP="00C40BCF">
      <w:pPr>
        <w:spacing w:after="0" w:line="360" w:lineRule="auto"/>
        <w:jc w:val="both"/>
        <w:rPr>
          <w:rFonts w:ascii="Times New Roman" w:hAnsi="Times New Roman" w:cs="Times New Roman"/>
          <w:sz w:val="24"/>
          <w:szCs w:val="24"/>
          <w:lang w:val="hu-HU"/>
        </w:rPr>
      </w:pPr>
      <w:r w:rsidRPr="00CF39EC">
        <w:rPr>
          <w:noProof/>
          <w:lang w:val="hu-HU" w:eastAsia="en-GB"/>
        </w:rPr>
        <w:drawing>
          <wp:inline distT="0" distB="0" distL="0" distR="0" wp14:anchorId="74E7DAD9" wp14:editId="7DC3AFD6">
            <wp:extent cx="5731510" cy="240535"/>
            <wp:effectExtent l="0" t="0" r="0" b="762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40535"/>
                    </a:xfrm>
                    <a:prstGeom prst="rect">
                      <a:avLst/>
                    </a:prstGeom>
                    <a:noFill/>
                    <a:ln>
                      <a:noFill/>
                    </a:ln>
                  </pic:spPr>
                </pic:pic>
              </a:graphicData>
            </a:graphic>
          </wp:inline>
        </w:drawing>
      </w:r>
    </w:p>
    <w:p w14:paraId="1A448732" w14:textId="6F054B8B" w:rsidR="00C40BCF" w:rsidRPr="00C40BCF" w:rsidRDefault="00C40BCF" w:rsidP="00C40BCF">
      <w:pPr>
        <w:pStyle w:val="Listaszerbekezds"/>
        <w:numPr>
          <w:ilvl w:val="0"/>
          <w:numId w:val="12"/>
        </w:numPr>
        <w:spacing w:after="0" w:line="360" w:lineRule="auto"/>
        <w:jc w:val="both"/>
        <w:rPr>
          <w:rFonts w:ascii="Times New Roman" w:hAnsi="Times New Roman" w:cs="Times New Roman"/>
          <w:sz w:val="24"/>
          <w:szCs w:val="24"/>
          <w:lang w:val="hu-HU"/>
        </w:rPr>
      </w:pPr>
      <w:r>
        <w:rPr>
          <w:rFonts w:ascii="Times New Roman" w:hAnsi="Times New Roman" w:cs="Times New Roman"/>
          <w:sz w:val="24"/>
          <w:szCs w:val="24"/>
          <w:lang w:val="hu-HU"/>
        </w:rPr>
        <w:t>Ábra: Korrelációk (forrás: XLS)</w:t>
      </w:r>
    </w:p>
    <w:p w14:paraId="67F3D644" w14:textId="7D8D1ADC" w:rsidR="00AE2E70" w:rsidRPr="00CF39EC" w:rsidRDefault="00AE2E70"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Ezután előállítottuk az inverz alakjait is a sorszámozott oszlopoknak, olyan módon, hogy az eredetileg előállított rendszer elemeit kivontuk 25-ből</w:t>
      </w:r>
      <w:r w:rsidR="00C40BCF">
        <w:rPr>
          <w:rFonts w:ascii="Times New Roman" w:hAnsi="Times New Roman" w:cs="Times New Roman"/>
          <w:sz w:val="24"/>
          <w:szCs w:val="24"/>
          <w:lang w:val="hu-HU"/>
        </w:rPr>
        <w:t xml:space="preserve"> (vö. 6. ábra):</w:t>
      </w:r>
    </w:p>
    <w:p w14:paraId="106FF055" w14:textId="294C5EF6" w:rsidR="00AE2E70" w:rsidRDefault="00AE2E70" w:rsidP="00C40BCF">
      <w:pPr>
        <w:spacing w:after="0" w:line="360" w:lineRule="auto"/>
        <w:jc w:val="both"/>
        <w:rPr>
          <w:rFonts w:ascii="Times New Roman" w:hAnsi="Times New Roman" w:cs="Times New Roman"/>
          <w:sz w:val="24"/>
          <w:szCs w:val="24"/>
          <w:lang w:val="hu-HU"/>
        </w:rPr>
      </w:pPr>
      <w:r w:rsidRPr="00CF39EC">
        <w:rPr>
          <w:noProof/>
          <w:lang w:val="hu-HU"/>
        </w:rPr>
        <w:drawing>
          <wp:inline distT="0" distB="0" distL="0" distR="0" wp14:anchorId="573DB26E" wp14:editId="74F31261">
            <wp:extent cx="5731510" cy="1607877"/>
            <wp:effectExtent l="0" t="0" r="2540"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607877"/>
                    </a:xfrm>
                    <a:prstGeom prst="rect">
                      <a:avLst/>
                    </a:prstGeom>
                    <a:noFill/>
                    <a:ln>
                      <a:noFill/>
                    </a:ln>
                  </pic:spPr>
                </pic:pic>
              </a:graphicData>
            </a:graphic>
          </wp:inline>
        </w:drawing>
      </w:r>
    </w:p>
    <w:p w14:paraId="71E3D2B7" w14:textId="435BADD5" w:rsidR="00C40BCF" w:rsidRPr="00C40BCF" w:rsidRDefault="00C40BCF" w:rsidP="00C40BCF">
      <w:pPr>
        <w:pStyle w:val="Listaszerbekezds"/>
        <w:numPr>
          <w:ilvl w:val="0"/>
          <w:numId w:val="12"/>
        </w:numPr>
        <w:spacing w:after="0" w:line="360" w:lineRule="auto"/>
        <w:jc w:val="both"/>
        <w:rPr>
          <w:rFonts w:ascii="Times New Roman" w:hAnsi="Times New Roman" w:cs="Times New Roman"/>
          <w:sz w:val="24"/>
          <w:szCs w:val="24"/>
          <w:lang w:val="hu-HU"/>
        </w:rPr>
      </w:pPr>
      <w:r>
        <w:rPr>
          <w:rFonts w:ascii="Times New Roman" w:hAnsi="Times New Roman" w:cs="Times New Roman"/>
          <w:sz w:val="24"/>
          <w:szCs w:val="24"/>
          <w:lang w:val="hu-HU"/>
        </w:rPr>
        <w:t>Ábra: Dupla-attribútum-készletű OAM (forrás: XLS)</w:t>
      </w:r>
    </w:p>
    <w:p w14:paraId="3163A97F" w14:textId="07A47807" w:rsidR="00AE2E70" w:rsidRPr="00CF39EC" w:rsidRDefault="00AE2E70"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A táblázatban kérdőjelekkel jelölt ár</w:t>
      </w:r>
      <w:r w:rsidR="00C40BCF">
        <w:rPr>
          <w:rFonts w:ascii="Times New Roman" w:hAnsi="Times New Roman" w:cs="Times New Roman"/>
          <w:sz w:val="24"/>
          <w:szCs w:val="24"/>
          <w:lang w:val="hu-HU"/>
        </w:rPr>
        <w:t>folyam-</w:t>
      </w:r>
      <w:r w:rsidRPr="00CF39EC">
        <w:rPr>
          <w:rFonts w:ascii="Times New Roman" w:hAnsi="Times New Roman" w:cs="Times New Roman"/>
          <w:sz w:val="24"/>
          <w:szCs w:val="24"/>
          <w:lang w:val="hu-HU"/>
        </w:rPr>
        <w:t>értéket keressük a modellünkkel.</w:t>
      </w:r>
    </w:p>
    <w:p w14:paraId="74CAB024" w14:textId="2C655B4E" w:rsidR="00AE2E70" w:rsidRPr="00CF39EC" w:rsidRDefault="00AE2E70"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lastRenderedPageBreak/>
        <w:t xml:space="preserve">Robottal történő </w:t>
      </w:r>
      <w:proofErr w:type="spellStart"/>
      <w:r w:rsidRPr="00CF39EC">
        <w:rPr>
          <w:rFonts w:ascii="Times New Roman" w:hAnsi="Times New Roman" w:cs="Times New Roman"/>
          <w:sz w:val="24"/>
          <w:szCs w:val="24"/>
          <w:lang w:val="hu-HU"/>
        </w:rPr>
        <w:t>forecasthoz</w:t>
      </w:r>
      <w:proofErr w:type="spellEnd"/>
      <w:r w:rsidRPr="00CF39EC">
        <w:rPr>
          <w:rFonts w:ascii="Times New Roman" w:hAnsi="Times New Roman" w:cs="Times New Roman"/>
          <w:sz w:val="24"/>
          <w:szCs w:val="24"/>
          <w:lang w:val="hu-HU"/>
        </w:rPr>
        <w:t xml:space="preserve"> az első adatsoron kívül kijelöljük a teljes adatvagyont és feltöltjük a miau/</w:t>
      </w:r>
      <w:proofErr w:type="spellStart"/>
      <w:r w:rsidRPr="00CF39EC">
        <w:rPr>
          <w:rFonts w:ascii="Times New Roman" w:hAnsi="Times New Roman" w:cs="Times New Roman"/>
          <w:sz w:val="24"/>
          <w:szCs w:val="24"/>
          <w:lang w:val="hu-HU"/>
        </w:rPr>
        <w:t>Fast</w:t>
      </w:r>
      <w:proofErr w:type="spellEnd"/>
      <w:r w:rsidRPr="00CF39EC">
        <w:rPr>
          <w:rFonts w:ascii="Times New Roman" w:hAnsi="Times New Roman" w:cs="Times New Roman"/>
          <w:sz w:val="24"/>
          <w:szCs w:val="24"/>
          <w:lang w:val="hu-HU"/>
        </w:rPr>
        <w:t xml:space="preserve"> </w:t>
      </w:r>
      <w:proofErr w:type="spellStart"/>
      <w:r w:rsidRPr="00CF39EC">
        <w:rPr>
          <w:rFonts w:ascii="Times New Roman" w:hAnsi="Times New Roman" w:cs="Times New Roman"/>
          <w:sz w:val="24"/>
          <w:szCs w:val="24"/>
          <w:lang w:val="hu-HU"/>
        </w:rPr>
        <w:t>feed</w:t>
      </w:r>
      <w:proofErr w:type="spellEnd"/>
      <w:r w:rsidRPr="00CF39EC">
        <w:rPr>
          <w:rFonts w:ascii="Times New Roman" w:hAnsi="Times New Roman" w:cs="Times New Roman"/>
          <w:sz w:val="24"/>
          <w:szCs w:val="24"/>
          <w:lang w:val="hu-HU"/>
        </w:rPr>
        <w:t>/</w:t>
      </w:r>
      <w:proofErr w:type="spellStart"/>
      <w:r w:rsidRPr="00CF39EC">
        <w:rPr>
          <w:rFonts w:ascii="Times New Roman" w:hAnsi="Times New Roman" w:cs="Times New Roman"/>
          <w:sz w:val="24"/>
          <w:szCs w:val="24"/>
          <w:lang w:val="hu-HU"/>
        </w:rPr>
        <w:t>Coco</w:t>
      </w:r>
      <w:proofErr w:type="spellEnd"/>
      <w:r w:rsidRPr="00CF39EC">
        <w:rPr>
          <w:rFonts w:ascii="Times New Roman" w:hAnsi="Times New Roman" w:cs="Times New Roman"/>
          <w:sz w:val="24"/>
          <w:szCs w:val="24"/>
          <w:lang w:val="hu-HU"/>
        </w:rPr>
        <w:t xml:space="preserve"> STD rendszerbe</w:t>
      </w:r>
      <w:r w:rsidR="00423573">
        <w:rPr>
          <w:rFonts w:ascii="Times New Roman" w:hAnsi="Times New Roman" w:cs="Times New Roman"/>
          <w:sz w:val="24"/>
          <w:szCs w:val="24"/>
          <w:lang w:val="hu-HU"/>
        </w:rPr>
        <w:t xml:space="preserve"> (vö. </w:t>
      </w:r>
      <w:hyperlink r:id="rId16" w:history="1">
        <w:r w:rsidR="00423573" w:rsidRPr="00B91CDC">
          <w:rPr>
            <w:rStyle w:val="Hiperhivatkozs"/>
            <w:rFonts w:ascii="Times New Roman" w:hAnsi="Times New Roman" w:cs="Times New Roman"/>
            <w:sz w:val="24"/>
            <w:szCs w:val="24"/>
            <w:lang w:val="hu-HU"/>
          </w:rPr>
          <w:t>https://miau.my-x.hu/my-x-factor-y</w:t>
        </w:r>
      </w:hyperlink>
      <w:r w:rsidR="00423573">
        <w:rPr>
          <w:rFonts w:ascii="Times New Roman" w:hAnsi="Times New Roman" w:cs="Times New Roman"/>
          <w:sz w:val="24"/>
          <w:szCs w:val="24"/>
          <w:lang w:val="hu-HU"/>
        </w:rPr>
        <w:t xml:space="preserve"> - ill. 7. ábra):</w:t>
      </w:r>
    </w:p>
    <w:p w14:paraId="1ED44EB0" w14:textId="77777777" w:rsidR="00AE2E70" w:rsidRPr="00CF39EC" w:rsidRDefault="00AE2E70"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noProof/>
          <w:sz w:val="24"/>
          <w:szCs w:val="24"/>
          <w:lang w:val="hu-HU"/>
        </w:rPr>
        <w:drawing>
          <wp:inline distT="0" distB="0" distL="0" distR="0" wp14:anchorId="036FF6A7" wp14:editId="795607A8">
            <wp:extent cx="5731510" cy="1407795"/>
            <wp:effectExtent l="0" t="0" r="2540" b="190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407795"/>
                    </a:xfrm>
                    <a:prstGeom prst="rect">
                      <a:avLst/>
                    </a:prstGeom>
                  </pic:spPr>
                </pic:pic>
              </a:graphicData>
            </a:graphic>
          </wp:inline>
        </w:drawing>
      </w:r>
    </w:p>
    <w:p w14:paraId="51DB8848" w14:textId="6D092FEB" w:rsidR="00AE2E70" w:rsidRPr="00423573" w:rsidRDefault="00423573" w:rsidP="00423573">
      <w:pPr>
        <w:pStyle w:val="Listaszerbekezds"/>
        <w:numPr>
          <w:ilvl w:val="0"/>
          <w:numId w:val="12"/>
        </w:numPr>
        <w:spacing w:after="0" w:line="360" w:lineRule="auto"/>
        <w:jc w:val="both"/>
        <w:rPr>
          <w:rFonts w:ascii="Times New Roman" w:hAnsi="Times New Roman" w:cs="Times New Roman"/>
          <w:sz w:val="24"/>
          <w:szCs w:val="24"/>
          <w:lang w:val="hu-HU"/>
        </w:rPr>
      </w:pPr>
      <w:r>
        <w:rPr>
          <w:rFonts w:ascii="Times New Roman" w:hAnsi="Times New Roman" w:cs="Times New Roman"/>
          <w:sz w:val="24"/>
          <w:szCs w:val="24"/>
          <w:lang w:val="hu-HU"/>
        </w:rPr>
        <w:t>Ábra: OAM (forrás: XLS)</w:t>
      </w:r>
    </w:p>
    <w:p w14:paraId="6E0823E5" w14:textId="75810A9A" w:rsidR="00AE2E70" w:rsidRPr="00CF39EC" w:rsidRDefault="00AE2E70"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„Mátrix” nevű </w:t>
      </w:r>
      <w:proofErr w:type="spellStart"/>
      <w:r w:rsidRPr="00CF39EC">
        <w:rPr>
          <w:rFonts w:ascii="Times New Roman" w:hAnsi="Times New Roman" w:cs="Times New Roman"/>
          <w:sz w:val="24"/>
          <w:szCs w:val="24"/>
          <w:lang w:val="hu-HU"/>
        </w:rPr>
        <w:t>boxba</w:t>
      </w:r>
      <w:proofErr w:type="spellEnd"/>
      <w:r w:rsidRPr="00CF39EC">
        <w:rPr>
          <w:rFonts w:ascii="Times New Roman" w:hAnsi="Times New Roman" w:cs="Times New Roman"/>
          <w:sz w:val="24"/>
          <w:szCs w:val="24"/>
          <w:lang w:val="hu-HU"/>
        </w:rPr>
        <w:t xml:space="preserve"> történő megfelelő feltöltéshez az </w:t>
      </w:r>
      <w:proofErr w:type="spellStart"/>
      <w:r w:rsidRPr="00CF39EC">
        <w:rPr>
          <w:rFonts w:ascii="Times New Roman" w:hAnsi="Times New Roman" w:cs="Times New Roman"/>
          <w:sz w:val="24"/>
          <w:szCs w:val="24"/>
          <w:lang w:val="hu-HU"/>
        </w:rPr>
        <w:t>excelben</w:t>
      </w:r>
      <w:proofErr w:type="spellEnd"/>
      <w:r w:rsidRPr="00CF39EC">
        <w:rPr>
          <w:rFonts w:ascii="Times New Roman" w:hAnsi="Times New Roman" w:cs="Times New Roman"/>
          <w:sz w:val="24"/>
          <w:szCs w:val="24"/>
          <w:lang w:val="hu-HU"/>
        </w:rPr>
        <w:t xml:space="preserve"> lévő adatoknak minden formázástól, szóköztől mentesnek kell lennie</w:t>
      </w:r>
      <w:r w:rsidR="00423573">
        <w:rPr>
          <w:rFonts w:ascii="Times New Roman" w:hAnsi="Times New Roman" w:cs="Times New Roman"/>
          <w:sz w:val="24"/>
          <w:szCs w:val="24"/>
          <w:lang w:val="hu-HU"/>
        </w:rPr>
        <w:t xml:space="preserve"> (vö. 8. ábra):</w:t>
      </w:r>
    </w:p>
    <w:p w14:paraId="4955FE0E" w14:textId="7280A67C" w:rsidR="00AE2E70" w:rsidRDefault="00AE2E70"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noProof/>
          <w:sz w:val="24"/>
          <w:szCs w:val="24"/>
          <w:lang w:val="hu-HU"/>
        </w:rPr>
        <w:drawing>
          <wp:inline distT="0" distB="0" distL="0" distR="0" wp14:anchorId="7470B190" wp14:editId="4A5716DE">
            <wp:extent cx="5685904" cy="2925234"/>
            <wp:effectExtent l="0" t="0" r="0" b="889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90152" cy="2927419"/>
                    </a:xfrm>
                    <a:prstGeom prst="rect">
                      <a:avLst/>
                    </a:prstGeom>
                  </pic:spPr>
                </pic:pic>
              </a:graphicData>
            </a:graphic>
          </wp:inline>
        </w:drawing>
      </w:r>
    </w:p>
    <w:p w14:paraId="4C7FDCA8" w14:textId="029E0E02" w:rsidR="00423573" w:rsidRPr="00423573" w:rsidRDefault="00423573" w:rsidP="00423573">
      <w:pPr>
        <w:pStyle w:val="Listaszerbekezds"/>
        <w:numPr>
          <w:ilvl w:val="0"/>
          <w:numId w:val="12"/>
        </w:numPr>
        <w:spacing w:after="0" w:line="360" w:lineRule="auto"/>
        <w:jc w:val="both"/>
        <w:rPr>
          <w:rFonts w:ascii="Times New Roman" w:hAnsi="Times New Roman" w:cs="Times New Roman"/>
          <w:sz w:val="24"/>
          <w:szCs w:val="24"/>
          <w:lang w:val="hu-HU"/>
        </w:rPr>
      </w:pPr>
      <w:r>
        <w:rPr>
          <w:rFonts w:ascii="Times New Roman" w:hAnsi="Times New Roman" w:cs="Times New Roman"/>
          <w:sz w:val="24"/>
          <w:szCs w:val="24"/>
          <w:lang w:val="hu-HU"/>
        </w:rPr>
        <w:t>Ábra: Az online elemző</w:t>
      </w:r>
      <w:r w:rsidR="00504E50">
        <w:rPr>
          <w:rFonts w:ascii="Times New Roman" w:hAnsi="Times New Roman" w:cs="Times New Roman"/>
          <w:sz w:val="24"/>
          <w:szCs w:val="24"/>
          <w:lang w:val="hu-HU"/>
        </w:rPr>
        <w:t xml:space="preserve"> input-felülete (forrás: XLS)</w:t>
      </w:r>
    </w:p>
    <w:p w14:paraId="03002E4A" w14:textId="57BD24DF" w:rsidR="00AE2E70" w:rsidRDefault="00AE2E70"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Futtatást követően a kapott eredmény az alábbi</w:t>
      </w:r>
      <w:r w:rsidR="00504E50">
        <w:rPr>
          <w:rFonts w:ascii="Times New Roman" w:hAnsi="Times New Roman" w:cs="Times New Roman"/>
          <w:sz w:val="24"/>
          <w:szCs w:val="24"/>
          <w:lang w:val="hu-HU"/>
        </w:rPr>
        <w:t xml:space="preserve"> (vö. 9. ábra):</w:t>
      </w:r>
      <w:r w:rsidRPr="00CF39EC">
        <w:rPr>
          <w:rFonts w:ascii="Times New Roman" w:hAnsi="Times New Roman" w:cs="Times New Roman"/>
          <w:noProof/>
          <w:sz w:val="24"/>
          <w:szCs w:val="24"/>
          <w:lang w:val="hu-HU"/>
        </w:rPr>
        <w:drawing>
          <wp:inline distT="0" distB="0" distL="0" distR="0" wp14:anchorId="44A86F88" wp14:editId="0CCB8662">
            <wp:extent cx="5731510" cy="1793240"/>
            <wp:effectExtent l="0" t="0" r="2540" b="0"/>
            <wp:docPr id="8" name="Kép 8" descr="A képen szöveg, fehé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ép 8" descr="A képen szöveg, fehér látható&#10;&#10;Automatikusan generált leírás"/>
                    <pic:cNvPicPr/>
                  </pic:nvPicPr>
                  <pic:blipFill>
                    <a:blip r:embed="rId19"/>
                    <a:stretch>
                      <a:fillRect/>
                    </a:stretch>
                  </pic:blipFill>
                  <pic:spPr>
                    <a:xfrm>
                      <a:off x="0" y="0"/>
                      <a:ext cx="5731510" cy="1793240"/>
                    </a:xfrm>
                    <a:prstGeom prst="rect">
                      <a:avLst/>
                    </a:prstGeom>
                  </pic:spPr>
                </pic:pic>
              </a:graphicData>
            </a:graphic>
          </wp:inline>
        </w:drawing>
      </w:r>
    </w:p>
    <w:p w14:paraId="0E3C6DFC" w14:textId="39E6BBCC" w:rsidR="00504E50" w:rsidRPr="00504E50" w:rsidRDefault="00504E50" w:rsidP="00504E50">
      <w:pPr>
        <w:pStyle w:val="Listaszerbekezds"/>
        <w:numPr>
          <w:ilvl w:val="0"/>
          <w:numId w:val="12"/>
        </w:numPr>
        <w:spacing w:after="0" w:line="360" w:lineRule="auto"/>
        <w:jc w:val="both"/>
        <w:rPr>
          <w:rFonts w:ascii="Times New Roman" w:hAnsi="Times New Roman" w:cs="Times New Roman"/>
          <w:sz w:val="24"/>
          <w:szCs w:val="24"/>
          <w:lang w:val="hu-HU"/>
        </w:rPr>
      </w:pPr>
      <w:r>
        <w:rPr>
          <w:rFonts w:ascii="Times New Roman" w:hAnsi="Times New Roman" w:cs="Times New Roman"/>
          <w:sz w:val="24"/>
          <w:szCs w:val="24"/>
          <w:lang w:val="hu-HU"/>
        </w:rPr>
        <w:t>Ábra: Az előrejelzés inputsorszámainak behelyettesítése FKERES() támogatással (forrás: XLS)</w:t>
      </w:r>
    </w:p>
    <w:p w14:paraId="38FC8022" w14:textId="2E4DB0F4" w:rsidR="00AE2E70" w:rsidRPr="00CF39EC" w:rsidRDefault="00AE2E70"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lastRenderedPageBreak/>
        <w:t>A táblázat bal oldali részében, azaz az első 11 elem esetén jóval több nem nullás elem van, mint a jobb oldali részben, ami azt jelzi, hogy a végig 0 hipotézisünk nem volt rossz és tulajdonképpen csak a 6-os és 11-es volt pontatlan (Excel Z2 és AA2 oszlopai</w:t>
      </w:r>
      <w:r w:rsidR="00A10844">
        <w:rPr>
          <w:rFonts w:ascii="Times New Roman" w:hAnsi="Times New Roman" w:cs="Times New Roman"/>
          <w:sz w:val="24"/>
          <w:szCs w:val="24"/>
          <w:lang w:val="hu-HU"/>
        </w:rPr>
        <w:t xml:space="preserve"> – vö. 10. ábra</w:t>
      </w:r>
      <w:r w:rsidRPr="00CF39EC">
        <w:rPr>
          <w:rFonts w:ascii="Times New Roman" w:hAnsi="Times New Roman" w:cs="Times New Roman"/>
          <w:sz w:val="24"/>
          <w:szCs w:val="24"/>
          <w:lang w:val="hu-HU"/>
        </w:rPr>
        <w:t>)</w:t>
      </w:r>
      <w:r w:rsidR="00A10844">
        <w:rPr>
          <w:rFonts w:ascii="Times New Roman" w:hAnsi="Times New Roman" w:cs="Times New Roman"/>
          <w:sz w:val="24"/>
          <w:szCs w:val="24"/>
          <w:lang w:val="hu-HU"/>
        </w:rPr>
        <w:t>:</w:t>
      </w:r>
    </w:p>
    <w:p w14:paraId="49CC7B7C" w14:textId="77777777" w:rsidR="00AE2E70" w:rsidRPr="00CF39EC" w:rsidRDefault="00AE2E70"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noProof/>
          <w:sz w:val="24"/>
          <w:szCs w:val="24"/>
          <w:lang w:val="hu-HU"/>
        </w:rPr>
        <w:drawing>
          <wp:inline distT="0" distB="0" distL="0" distR="0" wp14:anchorId="76EF0622" wp14:editId="4ACB50D2">
            <wp:extent cx="1543061" cy="500066"/>
            <wp:effectExtent l="0" t="0" r="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43061" cy="500066"/>
                    </a:xfrm>
                    <a:prstGeom prst="rect">
                      <a:avLst/>
                    </a:prstGeom>
                  </pic:spPr>
                </pic:pic>
              </a:graphicData>
            </a:graphic>
          </wp:inline>
        </w:drawing>
      </w:r>
    </w:p>
    <w:p w14:paraId="44AA1A70" w14:textId="6AD65C4F" w:rsidR="00AE2E70" w:rsidRPr="00A10844" w:rsidRDefault="00A10844" w:rsidP="00A10844">
      <w:pPr>
        <w:pStyle w:val="Listaszerbekezds"/>
        <w:numPr>
          <w:ilvl w:val="0"/>
          <w:numId w:val="12"/>
        </w:numPr>
        <w:spacing w:after="0" w:line="360" w:lineRule="auto"/>
        <w:jc w:val="both"/>
        <w:rPr>
          <w:rFonts w:ascii="Times New Roman" w:hAnsi="Times New Roman" w:cs="Times New Roman"/>
          <w:sz w:val="24"/>
          <w:szCs w:val="24"/>
          <w:lang w:val="hu-HU"/>
        </w:rPr>
      </w:pPr>
      <w:r>
        <w:rPr>
          <w:rFonts w:ascii="Times New Roman" w:hAnsi="Times New Roman" w:cs="Times New Roman"/>
          <w:sz w:val="24"/>
          <w:szCs w:val="24"/>
          <w:lang w:val="hu-HU"/>
        </w:rPr>
        <w:t>Ábra: Részeredmények (forrás: XLS)</w:t>
      </w:r>
    </w:p>
    <w:p w14:paraId="4CC52516" w14:textId="00A1A917" w:rsidR="00AE2E70" w:rsidRPr="00CF39EC" w:rsidRDefault="00AE2E70"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Egy másik táblázat segítségével megállapítható, hogy mintázat van az adathalmazban az alapján, hogy a terv és tény adat között a delta (távolság) majdnem 0</w:t>
      </w:r>
      <w:r w:rsidR="00A10844">
        <w:rPr>
          <w:rFonts w:ascii="Times New Roman" w:hAnsi="Times New Roman" w:cs="Times New Roman"/>
          <w:sz w:val="24"/>
          <w:szCs w:val="24"/>
          <w:lang w:val="hu-HU"/>
        </w:rPr>
        <w:t xml:space="preserve"> (vö. 11. ábra):</w:t>
      </w:r>
    </w:p>
    <w:p w14:paraId="422C9422" w14:textId="77777777" w:rsidR="00AE2E70" w:rsidRPr="00CF39EC" w:rsidRDefault="00AE2E70"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noProof/>
          <w:sz w:val="24"/>
          <w:szCs w:val="24"/>
          <w:lang w:val="hu-HU"/>
        </w:rPr>
        <w:drawing>
          <wp:inline distT="0" distB="0" distL="0" distR="0" wp14:anchorId="74E8558A" wp14:editId="10267364">
            <wp:extent cx="5731510" cy="1503680"/>
            <wp:effectExtent l="0" t="0" r="2540" b="127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1503680"/>
                    </a:xfrm>
                    <a:prstGeom prst="rect">
                      <a:avLst/>
                    </a:prstGeom>
                  </pic:spPr>
                </pic:pic>
              </a:graphicData>
            </a:graphic>
          </wp:inline>
        </w:drawing>
      </w:r>
    </w:p>
    <w:p w14:paraId="433BBFB5" w14:textId="3DFCB247" w:rsidR="00AE2E70" w:rsidRPr="00A10844" w:rsidRDefault="00A10844" w:rsidP="00A10844">
      <w:pPr>
        <w:pStyle w:val="Listaszerbekezds"/>
        <w:numPr>
          <w:ilvl w:val="0"/>
          <w:numId w:val="12"/>
        </w:numPr>
        <w:spacing w:after="0" w:line="360" w:lineRule="auto"/>
        <w:jc w:val="both"/>
        <w:rPr>
          <w:rFonts w:ascii="Times New Roman" w:hAnsi="Times New Roman" w:cs="Times New Roman"/>
          <w:sz w:val="24"/>
          <w:szCs w:val="24"/>
          <w:lang w:val="hu-HU"/>
        </w:rPr>
      </w:pPr>
      <w:r>
        <w:rPr>
          <w:rFonts w:ascii="Times New Roman" w:hAnsi="Times New Roman" w:cs="Times New Roman"/>
          <w:sz w:val="24"/>
          <w:szCs w:val="24"/>
          <w:lang w:val="hu-HU"/>
        </w:rPr>
        <w:t>Ábra: Tanulás utáni modellezési pontosság (forrás: XLS)</w:t>
      </w:r>
    </w:p>
    <w:p w14:paraId="6636570C" w14:textId="0E202F2B" w:rsidR="00AE2E70" w:rsidRPr="00CF39EC" w:rsidRDefault="00AE2E70"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A táblázat alapján kiszámíthatóak a direkt és inverz értékek is</w:t>
      </w:r>
      <w:r w:rsidR="00A10844">
        <w:rPr>
          <w:rFonts w:ascii="Times New Roman" w:hAnsi="Times New Roman" w:cs="Times New Roman"/>
          <w:sz w:val="24"/>
          <w:szCs w:val="24"/>
          <w:lang w:val="hu-HU"/>
        </w:rPr>
        <w:t xml:space="preserve"> (vö. 12. ábra):</w:t>
      </w:r>
    </w:p>
    <w:p w14:paraId="4DB64E76" w14:textId="03BE4643" w:rsidR="00AE2E70" w:rsidRDefault="00AE2E70"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noProof/>
          <w:sz w:val="24"/>
          <w:szCs w:val="24"/>
          <w:lang w:val="hu-HU"/>
        </w:rPr>
        <w:drawing>
          <wp:inline distT="0" distB="0" distL="0" distR="0" wp14:anchorId="2E25784E" wp14:editId="6E850BEB">
            <wp:extent cx="5731510" cy="1387475"/>
            <wp:effectExtent l="0" t="0" r="2540" b="3175"/>
            <wp:docPr id="11" name="Kép 11" descr="A képen szöveg, épület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ép 11" descr="A képen szöveg, épület látható&#10;&#10;Automatikusan generált leírás"/>
                    <pic:cNvPicPr/>
                  </pic:nvPicPr>
                  <pic:blipFill>
                    <a:blip r:embed="rId22"/>
                    <a:stretch>
                      <a:fillRect/>
                    </a:stretch>
                  </pic:blipFill>
                  <pic:spPr>
                    <a:xfrm>
                      <a:off x="0" y="0"/>
                      <a:ext cx="5731510" cy="1387475"/>
                    </a:xfrm>
                    <a:prstGeom prst="rect">
                      <a:avLst/>
                    </a:prstGeom>
                  </pic:spPr>
                </pic:pic>
              </a:graphicData>
            </a:graphic>
          </wp:inline>
        </w:drawing>
      </w:r>
    </w:p>
    <w:p w14:paraId="359A3050" w14:textId="72C62098" w:rsidR="00A10844" w:rsidRPr="00A10844" w:rsidRDefault="00A10844" w:rsidP="00A10844">
      <w:pPr>
        <w:pStyle w:val="Listaszerbekezds"/>
        <w:numPr>
          <w:ilvl w:val="0"/>
          <w:numId w:val="12"/>
        </w:numPr>
        <w:spacing w:after="0" w:line="36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Ábra: A modell direkt és inverz </w:t>
      </w:r>
      <w:proofErr w:type="spellStart"/>
      <w:r>
        <w:rPr>
          <w:rFonts w:ascii="Times New Roman" w:hAnsi="Times New Roman" w:cs="Times New Roman"/>
          <w:sz w:val="24"/>
          <w:szCs w:val="24"/>
          <w:lang w:val="hu-HU"/>
        </w:rPr>
        <w:t>rétegei</w:t>
      </w:r>
      <w:proofErr w:type="spellEnd"/>
      <w:r>
        <w:rPr>
          <w:rFonts w:ascii="Times New Roman" w:hAnsi="Times New Roman" w:cs="Times New Roman"/>
          <w:sz w:val="24"/>
          <w:szCs w:val="24"/>
          <w:lang w:val="hu-HU"/>
        </w:rPr>
        <w:t xml:space="preserve"> (forrás: XLS)</w:t>
      </w:r>
    </w:p>
    <w:p w14:paraId="65ECDC4E" w14:textId="77777777" w:rsidR="00AE2E70" w:rsidRPr="00CF39EC" w:rsidRDefault="00AE2E70"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direkt oszlop értékeit az első 11 elem </w:t>
      </w:r>
      <w:proofErr w:type="spellStart"/>
      <w:r w:rsidRPr="00CF39EC">
        <w:rPr>
          <w:rFonts w:ascii="Times New Roman" w:hAnsi="Times New Roman" w:cs="Times New Roman"/>
          <w:sz w:val="24"/>
          <w:szCs w:val="24"/>
          <w:lang w:val="hu-HU"/>
        </w:rPr>
        <w:t>szummája</w:t>
      </w:r>
      <w:proofErr w:type="spellEnd"/>
      <w:r w:rsidRPr="00CF39EC">
        <w:rPr>
          <w:rFonts w:ascii="Times New Roman" w:hAnsi="Times New Roman" w:cs="Times New Roman"/>
          <w:sz w:val="24"/>
          <w:szCs w:val="24"/>
          <w:lang w:val="hu-HU"/>
        </w:rPr>
        <w:t xml:space="preserve"> adja meg (SZUM függvényt használva), míg az inverz oszlop értékeit a második 11 elem </w:t>
      </w:r>
      <w:proofErr w:type="spellStart"/>
      <w:r w:rsidRPr="00CF39EC">
        <w:rPr>
          <w:rFonts w:ascii="Times New Roman" w:hAnsi="Times New Roman" w:cs="Times New Roman"/>
          <w:sz w:val="24"/>
          <w:szCs w:val="24"/>
          <w:lang w:val="hu-HU"/>
        </w:rPr>
        <w:t>szummája</w:t>
      </w:r>
      <w:proofErr w:type="spellEnd"/>
      <w:r w:rsidRPr="00CF39EC">
        <w:rPr>
          <w:rFonts w:ascii="Times New Roman" w:hAnsi="Times New Roman" w:cs="Times New Roman"/>
          <w:sz w:val="24"/>
          <w:szCs w:val="24"/>
          <w:lang w:val="hu-HU"/>
        </w:rPr>
        <w:t xml:space="preserve"> adja meg. (Esetenként, azaz soronként).</w:t>
      </w:r>
    </w:p>
    <w:p w14:paraId="4ACC9B90" w14:textId="77777777" w:rsidR="00AE2E70" w:rsidRPr="00CF39EC" w:rsidRDefault="00AE2E70"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kapott értékek alapján megállapítható, hogy egy eset inverz domináns-e. Egy eset inverz domináns akkor, ha az inverz érték nagyobb a direkt értéknél. </w:t>
      </w:r>
    </w:p>
    <w:p w14:paraId="081ABFE7" w14:textId="77777777" w:rsidR="00A10844" w:rsidRDefault="00A10844" w:rsidP="00C40BCF">
      <w:pPr>
        <w:spacing w:after="0" w:line="360" w:lineRule="auto"/>
        <w:jc w:val="both"/>
        <w:rPr>
          <w:rFonts w:ascii="Times New Roman" w:hAnsi="Times New Roman" w:cs="Times New Roman"/>
          <w:sz w:val="24"/>
          <w:szCs w:val="24"/>
          <w:lang w:val="hu-HU"/>
        </w:rPr>
      </w:pPr>
    </w:p>
    <w:p w14:paraId="1CAECB60" w14:textId="77777777" w:rsidR="00A10844" w:rsidRDefault="00A10844" w:rsidP="00C40BCF">
      <w:pPr>
        <w:spacing w:after="0" w:line="360" w:lineRule="auto"/>
        <w:jc w:val="both"/>
        <w:rPr>
          <w:rFonts w:ascii="Times New Roman" w:hAnsi="Times New Roman" w:cs="Times New Roman"/>
          <w:sz w:val="24"/>
          <w:szCs w:val="24"/>
          <w:lang w:val="hu-HU"/>
        </w:rPr>
      </w:pPr>
    </w:p>
    <w:p w14:paraId="03CC9BC5" w14:textId="77777777" w:rsidR="00A10844" w:rsidRDefault="00A10844">
      <w:pPr>
        <w:rPr>
          <w:rFonts w:ascii="Times New Roman" w:hAnsi="Times New Roman" w:cs="Times New Roman"/>
          <w:sz w:val="24"/>
          <w:szCs w:val="24"/>
          <w:lang w:val="hu-HU"/>
        </w:rPr>
      </w:pPr>
      <w:r>
        <w:rPr>
          <w:rFonts w:ascii="Times New Roman" w:hAnsi="Times New Roman" w:cs="Times New Roman"/>
          <w:sz w:val="24"/>
          <w:szCs w:val="24"/>
          <w:lang w:val="hu-HU"/>
        </w:rPr>
        <w:br w:type="page"/>
      </w:r>
    </w:p>
    <w:p w14:paraId="4475F788" w14:textId="77777777" w:rsidR="004F30E5" w:rsidRDefault="00AE2E70" w:rsidP="00C40BCF">
      <w:pPr>
        <w:spacing w:after="0" w:line="360" w:lineRule="auto"/>
        <w:jc w:val="both"/>
        <w:rPr>
          <w:rFonts w:ascii="Times New Roman" w:hAnsi="Times New Roman" w:cs="Times New Roman"/>
          <w:b/>
          <w:bCs/>
          <w:sz w:val="24"/>
          <w:szCs w:val="24"/>
          <w:lang w:val="hu-HU"/>
        </w:rPr>
      </w:pPr>
      <w:r w:rsidRPr="00CF39EC">
        <w:rPr>
          <w:rFonts w:ascii="Times New Roman" w:hAnsi="Times New Roman" w:cs="Times New Roman"/>
          <w:sz w:val="24"/>
          <w:szCs w:val="24"/>
          <w:lang w:val="hu-HU"/>
        </w:rPr>
        <w:lastRenderedPageBreak/>
        <w:t xml:space="preserve">E két oszlop tartalmát (direkt, inverz) egy vonaldiagramon ábrázolva azt láthatjuk, hogy a rendszer bár jól működik, nem szimmetrikus. </w:t>
      </w:r>
      <w:r w:rsidRPr="00CF39EC">
        <w:rPr>
          <w:rFonts w:ascii="Times New Roman" w:hAnsi="Times New Roman" w:cs="Times New Roman"/>
          <w:b/>
          <w:bCs/>
          <w:sz w:val="24"/>
          <w:szCs w:val="24"/>
          <w:lang w:val="hu-HU"/>
        </w:rPr>
        <w:t xml:space="preserve">Ez a megoldásunk szempontjából azt jelenti, hogy a jövőbeli </w:t>
      </w:r>
      <w:proofErr w:type="spellStart"/>
      <w:r w:rsidRPr="00CF39EC">
        <w:rPr>
          <w:rFonts w:ascii="Times New Roman" w:hAnsi="Times New Roman" w:cs="Times New Roman"/>
          <w:b/>
          <w:bCs/>
          <w:sz w:val="24"/>
          <w:szCs w:val="24"/>
          <w:lang w:val="hu-HU"/>
        </w:rPr>
        <w:t>forecasthoz</w:t>
      </w:r>
      <w:proofErr w:type="spellEnd"/>
      <w:r w:rsidRPr="00CF39EC">
        <w:rPr>
          <w:rFonts w:ascii="Times New Roman" w:hAnsi="Times New Roman" w:cs="Times New Roman"/>
          <w:b/>
          <w:bCs/>
          <w:sz w:val="24"/>
          <w:szCs w:val="24"/>
          <w:lang w:val="hu-HU"/>
        </w:rPr>
        <w:t xml:space="preserve"> nem alkalmas a modell az egyértelmű mintázat ellenére</w:t>
      </w:r>
      <w:r w:rsidR="004F30E5">
        <w:rPr>
          <w:rFonts w:ascii="Times New Roman" w:hAnsi="Times New Roman" w:cs="Times New Roman"/>
          <w:b/>
          <w:bCs/>
          <w:sz w:val="24"/>
          <w:szCs w:val="24"/>
          <w:lang w:val="hu-HU"/>
        </w:rPr>
        <w:t xml:space="preserve"> (vö. 13. ábra)</w:t>
      </w:r>
      <w:r w:rsidRPr="00CF39EC">
        <w:rPr>
          <w:rFonts w:ascii="Times New Roman" w:hAnsi="Times New Roman" w:cs="Times New Roman"/>
          <w:b/>
          <w:bCs/>
          <w:sz w:val="24"/>
          <w:szCs w:val="24"/>
          <w:lang w:val="hu-HU"/>
        </w:rPr>
        <w:t>.</w:t>
      </w:r>
    </w:p>
    <w:p w14:paraId="2678CD7D" w14:textId="6C5643DA" w:rsidR="00AE2E70" w:rsidRPr="00CF39EC" w:rsidRDefault="00AE2E70" w:rsidP="00C40BCF">
      <w:pPr>
        <w:spacing w:after="0"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 </w:t>
      </w:r>
      <w:r w:rsidRPr="00CF39EC">
        <w:rPr>
          <w:rFonts w:ascii="Times New Roman" w:hAnsi="Times New Roman" w:cs="Times New Roman"/>
          <w:noProof/>
          <w:sz w:val="24"/>
          <w:szCs w:val="24"/>
          <w:lang w:val="hu-HU"/>
        </w:rPr>
        <w:drawing>
          <wp:inline distT="0" distB="0" distL="0" distR="0" wp14:anchorId="0127306F" wp14:editId="5779C1C1">
            <wp:extent cx="5443577" cy="2567006"/>
            <wp:effectExtent l="0" t="0" r="5080" b="508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43577" cy="2567006"/>
                    </a:xfrm>
                    <a:prstGeom prst="rect">
                      <a:avLst/>
                    </a:prstGeom>
                  </pic:spPr>
                </pic:pic>
              </a:graphicData>
            </a:graphic>
          </wp:inline>
        </w:drawing>
      </w:r>
    </w:p>
    <w:p w14:paraId="11E8491B" w14:textId="0DC1D59A" w:rsidR="00AE2E70" w:rsidRPr="004F30E5" w:rsidRDefault="004F30E5" w:rsidP="004F30E5">
      <w:pPr>
        <w:pStyle w:val="Listaszerbekezds"/>
        <w:numPr>
          <w:ilvl w:val="0"/>
          <w:numId w:val="12"/>
        </w:numPr>
        <w:jc w:val="both"/>
        <w:rPr>
          <w:lang w:val="hu-HU"/>
        </w:rPr>
      </w:pPr>
      <w:r>
        <w:rPr>
          <w:lang w:val="hu-HU"/>
        </w:rPr>
        <w:t xml:space="preserve">Ábra: A modell direkt és inverz </w:t>
      </w:r>
      <w:proofErr w:type="spellStart"/>
      <w:r>
        <w:rPr>
          <w:lang w:val="hu-HU"/>
        </w:rPr>
        <w:t>rétegeinek</w:t>
      </w:r>
      <w:proofErr w:type="spellEnd"/>
      <w:r>
        <w:rPr>
          <w:lang w:val="hu-HU"/>
        </w:rPr>
        <w:t xml:space="preserve"> idősoros alakulása (forrás: XLS)</w:t>
      </w:r>
    </w:p>
    <w:p w14:paraId="7A2EA4CF" w14:textId="361386F3" w:rsidR="00500835" w:rsidRPr="00CF39EC" w:rsidRDefault="00500835" w:rsidP="00C40BCF">
      <w:pPr>
        <w:pStyle w:val="Cmsor3"/>
        <w:spacing w:line="360" w:lineRule="auto"/>
        <w:jc w:val="both"/>
        <w:rPr>
          <w:rFonts w:ascii="Times New Roman" w:hAnsi="Times New Roman" w:cs="Times New Roman"/>
          <w:lang w:val="hu-HU"/>
        </w:rPr>
      </w:pPr>
      <w:bookmarkStart w:id="18" w:name="_Toc124879157"/>
      <w:r w:rsidRPr="00CF39EC">
        <w:rPr>
          <w:rFonts w:ascii="Times New Roman" w:hAnsi="Times New Roman" w:cs="Times New Roman"/>
          <w:lang w:val="hu-HU"/>
        </w:rPr>
        <w:t>Hipotézisek/elvárások/kérdések</w:t>
      </w:r>
      <w:bookmarkEnd w:id="18"/>
    </w:p>
    <w:p w14:paraId="250D973F" w14:textId="157019F7" w:rsidR="00BD79AE" w:rsidRPr="00CF39EC" w:rsidRDefault="00764F97"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Hipotézis: Az aktuálisan vizsgált hónapban realizálandó ár függvénye az előző hómapban realizált adatoknak, tehát az utolsó vizsgált hónapot véve, az októberi adatok becsülhetőek a szeptemberi adatokból</w:t>
      </w:r>
      <w:r w:rsidR="00BD79AE" w:rsidRPr="00CF39EC">
        <w:rPr>
          <w:rFonts w:ascii="Times New Roman" w:hAnsi="Times New Roman" w:cs="Times New Roman"/>
          <w:sz w:val="24"/>
          <w:szCs w:val="24"/>
          <w:lang w:val="hu-HU"/>
        </w:rPr>
        <w:t xml:space="preserve"> és ezek alapján a BTC ára növekvő tendenciát fog mutatni.</w:t>
      </w:r>
    </w:p>
    <w:p w14:paraId="4A39F9E9" w14:textId="219405A3" w:rsidR="00500835" w:rsidRPr="00CF39EC" w:rsidRDefault="00500835" w:rsidP="00C40BCF">
      <w:pPr>
        <w:pStyle w:val="Cmsor3"/>
        <w:spacing w:line="360" w:lineRule="auto"/>
        <w:jc w:val="both"/>
        <w:rPr>
          <w:rFonts w:ascii="Times New Roman" w:hAnsi="Times New Roman" w:cs="Times New Roman"/>
          <w:lang w:val="hu-HU"/>
        </w:rPr>
      </w:pPr>
      <w:bookmarkStart w:id="19" w:name="_Toc124879158"/>
      <w:r w:rsidRPr="00CF39EC">
        <w:rPr>
          <w:rFonts w:ascii="Times New Roman" w:hAnsi="Times New Roman" w:cs="Times New Roman"/>
          <w:lang w:val="hu-HU"/>
        </w:rPr>
        <w:t>Válaszok/állapotok</w:t>
      </w:r>
      <w:bookmarkEnd w:id="19"/>
    </w:p>
    <w:p w14:paraId="46A90ED6" w14:textId="336AD1E9" w:rsidR="00BD6726" w:rsidRPr="00CF39EC" w:rsidRDefault="00BD79AE"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Hipotézisünk a valóság adatai alapján tévesnek bizonyult, a BTC árában csökkenés következett be. </w:t>
      </w:r>
    </w:p>
    <w:p w14:paraId="302EBB74" w14:textId="38251AEF" w:rsidR="00500835" w:rsidRPr="00CF39EC" w:rsidRDefault="00500835" w:rsidP="00C40BCF">
      <w:pPr>
        <w:pStyle w:val="Cmsor2"/>
        <w:spacing w:line="360" w:lineRule="auto"/>
        <w:jc w:val="both"/>
        <w:rPr>
          <w:rFonts w:ascii="Times New Roman" w:hAnsi="Times New Roman" w:cs="Times New Roman"/>
          <w:sz w:val="24"/>
          <w:szCs w:val="24"/>
          <w:lang w:val="hu-HU"/>
        </w:rPr>
      </w:pPr>
      <w:bookmarkStart w:id="20" w:name="_Toc124879159"/>
      <w:r w:rsidRPr="00CF39EC">
        <w:rPr>
          <w:rFonts w:ascii="Times New Roman" w:hAnsi="Times New Roman" w:cs="Times New Roman"/>
          <w:sz w:val="24"/>
          <w:szCs w:val="24"/>
          <w:lang w:val="hu-HU"/>
        </w:rPr>
        <w:t>Következtetések</w:t>
      </w:r>
      <w:bookmarkEnd w:id="20"/>
    </w:p>
    <w:p w14:paraId="028719BF" w14:textId="12EE6957" w:rsidR="00BD6726" w:rsidRDefault="00BD79AE"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rendelkezésre álló adatok mennyisége kevésnek bizonyult a megfelelő </w:t>
      </w:r>
      <w:proofErr w:type="spellStart"/>
      <w:r w:rsidRPr="00CF39EC">
        <w:rPr>
          <w:rFonts w:ascii="Times New Roman" w:hAnsi="Times New Roman" w:cs="Times New Roman"/>
          <w:sz w:val="24"/>
          <w:szCs w:val="24"/>
          <w:lang w:val="hu-HU"/>
        </w:rPr>
        <w:t>forecast</w:t>
      </w:r>
      <w:proofErr w:type="spellEnd"/>
      <w:r w:rsidRPr="00CF39EC">
        <w:rPr>
          <w:rFonts w:ascii="Times New Roman" w:hAnsi="Times New Roman" w:cs="Times New Roman"/>
          <w:sz w:val="24"/>
          <w:szCs w:val="24"/>
          <w:lang w:val="hu-HU"/>
        </w:rPr>
        <w:t xml:space="preserve"> elkészítéséhez, minél nagyobb a rendelkezésre álló adat, annál pontosabb és nagyobb bizonyossággal végezhető el a </w:t>
      </w:r>
      <w:proofErr w:type="spellStart"/>
      <w:r w:rsidRPr="00CF39EC">
        <w:rPr>
          <w:rFonts w:ascii="Times New Roman" w:hAnsi="Times New Roman" w:cs="Times New Roman"/>
          <w:sz w:val="24"/>
          <w:szCs w:val="24"/>
          <w:lang w:val="hu-HU"/>
        </w:rPr>
        <w:t>forecast</w:t>
      </w:r>
      <w:proofErr w:type="spellEnd"/>
      <w:r w:rsidRPr="00CF39EC">
        <w:rPr>
          <w:rFonts w:ascii="Times New Roman" w:hAnsi="Times New Roman" w:cs="Times New Roman"/>
          <w:sz w:val="24"/>
          <w:szCs w:val="24"/>
          <w:lang w:val="hu-HU"/>
        </w:rPr>
        <w:t>.</w:t>
      </w:r>
    </w:p>
    <w:p w14:paraId="5F4BEDFE" w14:textId="6AA5C7B0" w:rsidR="00380F46" w:rsidRDefault="00380F46" w:rsidP="00C40BCF">
      <w:pPr>
        <w:spacing w:line="360" w:lineRule="auto"/>
        <w:jc w:val="both"/>
        <w:rPr>
          <w:rFonts w:ascii="Times New Roman" w:hAnsi="Times New Roman" w:cs="Times New Roman"/>
          <w:b/>
          <w:bCs/>
          <w:sz w:val="24"/>
          <w:szCs w:val="24"/>
          <w:lang w:val="hu-HU"/>
        </w:rPr>
      </w:pPr>
      <w:r w:rsidRPr="00380F46">
        <w:rPr>
          <w:rFonts w:ascii="Times New Roman" w:hAnsi="Times New Roman" w:cs="Times New Roman"/>
          <w:b/>
          <w:bCs/>
          <w:sz w:val="24"/>
          <w:szCs w:val="24"/>
          <w:lang w:val="hu-HU"/>
        </w:rPr>
        <w:t xml:space="preserve">A 13. ábra szimmetria-hiánya alapján a </w:t>
      </w:r>
      <w:proofErr w:type="spellStart"/>
      <w:r w:rsidRPr="00380F46">
        <w:rPr>
          <w:rFonts w:ascii="Times New Roman" w:hAnsi="Times New Roman" w:cs="Times New Roman"/>
          <w:b/>
          <w:bCs/>
          <w:sz w:val="24"/>
          <w:szCs w:val="24"/>
          <w:lang w:val="hu-HU"/>
        </w:rPr>
        <w:t>quasi</w:t>
      </w:r>
      <w:proofErr w:type="spellEnd"/>
      <w:r w:rsidRPr="00380F46">
        <w:rPr>
          <w:rFonts w:ascii="Times New Roman" w:hAnsi="Times New Roman" w:cs="Times New Roman"/>
          <w:b/>
          <w:bCs/>
          <w:sz w:val="24"/>
          <w:szCs w:val="24"/>
          <w:lang w:val="hu-HU"/>
        </w:rPr>
        <w:t xml:space="preserve"> hibátlan tanulási becslések túltanulásnak minősülnek, így nem beszélhetünk racionális tanulási eredményről, sőt, előrejelzésre </w:t>
      </w:r>
      <w:proofErr w:type="spellStart"/>
      <w:r w:rsidRPr="00380F46">
        <w:rPr>
          <w:rFonts w:ascii="Times New Roman" w:hAnsi="Times New Roman" w:cs="Times New Roman"/>
          <w:b/>
          <w:bCs/>
          <w:sz w:val="24"/>
          <w:szCs w:val="24"/>
          <w:lang w:val="hu-HU"/>
        </w:rPr>
        <w:t>alkalamas</w:t>
      </w:r>
      <w:proofErr w:type="spellEnd"/>
      <w:r w:rsidRPr="00380F46">
        <w:rPr>
          <w:rFonts w:ascii="Times New Roman" w:hAnsi="Times New Roman" w:cs="Times New Roman"/>
          <w:b/>
          <w:bCs/>
          <w:sz w:val="24"/>
          <w:szCs w:val="24"/>
          <w:lang w:val="hu-HU"/>
        </w:rPr>
        <w:t xml:space="preserve"> modellről sem!</w:t>
      </w:r>
    </w:p>
    <w:p w14:paraId="74EAA2BF" w14:textId="16FC9246" w:rsidR="002210D9" w:rsidRPr="00380F46" w:rsidRDefault="002210D9" w:rsidP="00C40BCF">
      <w:pPr>
        <w:spacing w:line="360" w:lineRule="auto"/>
        <w:jc w:val="both"/>
        <w:rPr>
          <w:rFonts w:ascii="Times New Roman" w:hAnsi="Times New Roman" w:cs="Times New Roman"/>
          <w:b/>
          <w:bCs/>
          <w:sz w:val="24"/>
          <w:szCs w:val="24"/>
          <w:lang w:val="hu-HU"/>
        </w:rPr>
      </w:pPr>
      <w:r>
        <w:rPr>
          <w:rFonts w:ascii="Times New Roman" w:hAnsi="Times New Roman" w:cs="Times New Roman"/>
          <w:b/>
          <w:bCs/>
          <w:sz w:val="24"/>
          <w:szCs w:val="24"/>
          <w:lang w:val="hu-HU"/>
        </w:rPr>
        <w:t>Emellett egy becslés nem becslés, vagyis nem értelmezhető a jövő konzisztenciája…</w:t>
      </w:r>
    </w:p>
    <w:p w14:paraId="071E656B" w14:textId="13F35C7A" w:rsidR="00500835" w:rsidRPr="00CF39EC" w:rsidRDefault="00500835" w:rsidP="00C40BCF">
      <w:pPr>
        <w:pStyle w:val="Cmsor2"/>
        <w:spacing w:line="360" w:lineRule="auto"/>
        <w:jc w:val="both"/>
        <w:rPr>
          <w:rFonts w:ascii="Times New Roman" w:hAnsi="Times New Roman" w:cs="Times New Roman"/>
          <w:sz w:val="24"/>
          <w:szCs w:val="24"/>
          <w:lang w:val="hu-HU"/>
        </w:rPr>
      </w:pPr>
      <w:bookmarkStart w:id="21" w:name="_Toc124879160"/>
      <w:r w:rsidRPr="00CF39EC">
        <w:rPr>
          <w:rFonts w:ascii="Times New Roman" w:hAnsi="Times New Roman" w:cs="Times New Roman"/>
          <w:sz w:val="24"/>
          <w:szCs w:val="24"/>
          <w:lang w:val="hu-HU"/>
        </w:rPr>
        <w:lastRenderedPageBreak/>
        <w:t>Jövőkép</w:t>
      </w:r>
      <w:bookmarkEnd w:id="21"/>
    </w:p>
    <w:p w14:paraId="68FF6E4A" w14:textId="77777777" w:rsidR="003D287E" w:rsidRPr="00CF39EC" w:rsidRDefault="003D287E"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árának előrejelzése nehéz feladat, mivel annak ára számos tényezőtől függ. A legfontosabb tényezők a kereslet és a kínálat, a piaci hangulat, a szabályozási környezet, a technológiai fejlődés és a hírek, amelyek mind befolyásolhatják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árát. Emiatt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árának előrejelzése bizonytalan és kockázatos lehet. A legjobb, ha az általános piaci trendeket és a fundamentális tényezőket vesszük figyelembe.</w:t>
      </w:r>
    </w:p>
    <w:p w14:paraId="2A370B4A" w14:textId="77777777" w:rsidR="003D287E" w:rsidRPr="00CF39EC" w:rsidRDefault="003D287E"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árának előrejelzésére való modellek fejlődhetnek a jövőben, a technológiai fejlődés és az adatok minőségének javulása révén. Az adatok nyomon követésére és elemzésére használt eszközök, például a mesterséges intelligencia valószínűleg javulni fognak, ami lehetővé teszi a modellek számára, hogy pontosabb előrejelzéseket készítsenek, azonban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árának előrejelzése továbbra is bizonytalan és kockázatos marad.</w:t>
      </w:r>
    </w:p>
    <w:p w14:paraId="1CB8D9C5" w14:textId="77777777" w:rsidR="003D287E" w:rsidRPr="00CF39EC" w:rsidRDefault="003D287E"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Az általunk összehasonlítási alapként használt </w:t>
      </w:r>
      <w:proofErr w:type="spellStart"/>
      <w:r w:rsidRPr="00CF39EC">
        <w:rPr>
          <w:rFonts w:ascii="Times New Roman" w:hAnsi="Times New Roman" w:cs="Times New Roman"/>
          <w:sz w:val="24"/>
          <w:szCs w:val="24"/>
          <w:lang w:val="hu-HU"/>
        </w:rPr>
        <w:t>árelőrejelzés</w:t>
      </w:r>
      <w:proofErr w:type="spellEnd"/>
      <w:r w:rsidRPr="00CF39EC">
        <w:rPr>
          <w:rFonts w:ascii="Times New Roman" w:hAnsi="Times New Roman" w:cs="Times New Roman"/>
          <w:sz w:val="24"/>
          <w:szCs w:val="24"/>
          <w:lang w:val="hu-HU"/>
        </w:rPr>
        <w:t xml:space="preserve"> egy hipotetikus előrejelzést mutat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árára vonatkozóan 2023 és 2025 közötti időszakra. A </w:t>
      </w:r>
      <w:proofErr w:type="spellStart"/>
      <w:r w:rsidRPr="00CF39EC">
        <w:rPr>
          <w:rFonts w:ascii="Times New Roman" w:hAnsi="Times New Roman" w:cs="Times New Roman"/>
          <w:sz w:val="24"/>
          <w:szCs w:val="24"/>
          <w:lang w:val="hu-HU"/>
        </w:rPr>
        <w:t>Bitnation</w:t>
      </w:r>
      <w:proofErr w:type="spellEnd"/>
      <w:r w:rsidRPr="00CF39EC">
        <w:rPr>
          <w:rFonts w:ascii="Times New Roman" w:hAnsi="Times New Roman" w:cs="Times New Roman"/>
          <w:sz w:val="24"/>
          <w:szCs w:val="24"/>
          <w:lang w:val="hu-HU"/>
        </w:rPr>
        <w:t xml:space="preserve">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ár-előrejelzései különféle gépi alapú algoritmusok segítségével határozza meg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várható árát, amely algoritmus a technikai elemzés eszközeit veszi alapul. Ez az algoritmus a relatív erősségi indexet (RSI), a mozgóátlagos konvergencia divergenciát (MACD), a mozgóátlagot (MA), az átlagos valós tartományt (ATR) és a </w:t>
      </w:r>
      <w:proofErr w:type="spellStart"/>
      <w:r w:rsidRPr="00CF39EC">
        <w:rPr>
          <w:rFonts w:ascii="Times New Roman" w:hAnsi="Times New Roman" w:cs="Times New Roman"/>
          <w:sz w:val="24"/>
          <w:szCs w:val="24"/>
          <w:lang w:val="hu-HU"/>
        </w:rPr>
        <w:t>bollinger</w:t>
      </w:r>
      <w:proofErr w:type="spellEnd"/>
      <w:r w:rsidRPr="00CF39EC">
        <w:rPr>
          <w:rFonts w:ascii="Times New Roman" w:hAnsi="Times New Roman" w:cs="Times New Roman"/>
          <w:sz w:val="24"/>
          <w:szCs w:val="24"/>
          <w:lang w:val="hu-HU"/>
        </w:rPr>
        <w:t xml:space="preserve"> sávokat (BB) figyeli minden egyes konkrét esetben. </w:t>
      </w:r>
    </w:p>
    <w:p w14:paraId="7A8723C5" w14:textId="77777777" w:rsidR="003D287E" w:rsidRPr="00CF39EC" w:rsidRDefault="003D287E"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Az előrejelzésben bemutatott adatok a minimum, átlagos és maximum árat tartalmazzák havi szinten. Az előrejelzés szerint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ára 2023 decemberében átlagosan 41,592.95, 2024 decemberében 58,238.47 és 2025 decemberében 74,878.04 USD lesz.</w:t>
      </w:r>
    </w:p>
    <w:p w14:paraId="2D74282A" w14:textId="77777777" w:rsidR="003D287E" w:rsidRPr="00CF39EC" w:rsidRDefault="003D287E"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Egy másik előrejelzés a Stock-</w:t>
      </w:r>
      <w:proofErr w:type="spellStart"/>
      <w:r w:rsidRPr="00CF39EC">
        <w:rPr>
          <w:rFonts w:ascii="Times New Roman" w:hAnsi="Times New Roman" w:cs="Times New Roman"/>
          <w:sz w:val="24"/>
          <w:szCs w:val="24"/>
          <w:lang w:val="hu-HU"/>
        </w:rPr>
        <w:t>to</w:t>
      </w:r>
      <w:proofErr w:type="spellEnd"/>
      <w:r w:rsidRPr="00CF39EC">
        <w:rPr>
          <w:rFonts w:ascii="Times New Roman" w:hAnsi="Times New Roman" w:cs="Times New Roman"/>
          <w:sz w:val="24"/>
          <w:szCs w:val="24"/>
          <w:lang w:val="hu-HU"/>
        </w:rPr>
        <w:t xml:space="preserve">-Flow (S2F) modell alapján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árának várhatóan jelentős emelkedését várják a következő 3 évben. A S2F modell azt mondja, hogy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ára arányos lesz a készletek (</w:t>
      </w:r>
      <w:proofErr w:type="spellStart"/>
      <w:r w:rsidRPr="00CF39EC">
        <w:rPr>
          <w:rFonts w:ascii="Times New Roman" w:hAnsi="Times New Roman" w:cs="Times New Roman"/>
          <w:sz w:val="24"/>
          <w:szCs w:val="24"/>
          <w:lang w:val="hu-HU"/>
        </w:rPr>
        <w:t>stock</w:t>
      </w:r>
      <w:proofErr w:type="spellEnd"/>
      <w:r w:rsidRPr="00CF39EC">
        <w:rPr>
          <w:rFonts w:ascii="Times New Roman" w:hAnsi="Times New Roman" w:cs="Times New Roman"/>
          <w:sz w:val="24"/>
          <w:szCs w:val="24"/>
          <w:lang w:val="hu-HU"/>
        </w:rPr>
        <w:t xml:space="preserve">) és a kibocsátás (flow) arányával. A modell szerint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ára az idő előrehaladtával egyre magasabb lesz, amint a készletek növekednek, és a kibocsátás csökken.</w:t>
      </w:r>
    </w:p>
    <w:p w14:paraId="5C35A6CD" w14:textId="77777777" w:rsidR="003D287E" w:rsidRPr="00CF39EC" w:rsidRDefault="003D287E"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modell szerint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ára 2020-ban $5,700 volt, ami a készletek és a kibocsátás arányát figyelembe véve jól jósolta meg az aktuális árat. A modell szerint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ára 2025-re $288,000 és 2030-ra $1,200,000 lesz.</w:t>
      </w:r>
    </w:p>
    <w:p w14:paraId="114CF49F" w14:textId="77777777" w:rsidR="003D287E" w:rsidRPr="00CF39EC" w:rsidRDefault="003D287E"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ára az előző felezési ciklus alatt jelentősen növekedett százalékban. A felezési ciklus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hálózatának a bányászati díjakat meghatározó összegének a </w:t>
      </w:r>
      <w:proofErr w:type="spellStart"/>
      <w:r w:rsidRPr="00CF39EC">
        <w:rPr>
          <w:rFonts w:ascii="Times New Roman" w:hAnsi="Times New Roman" w:cs="Times New Roman"/>
          <w:sz w:val="24"/>
          <w:szCs w:val="24"/>
          <w:lang w:val="hu-HU"/>
        </w:rPr>
        <w:t>feleződése</w:t>
      </w:r>
      <w:proofErr w:type="spellEnd"/>
      <w:r w:rsidRPr="00CF39EC">
        <w:rPr>
          <w:rFonts w:ascii="Times New Roman" w:hAnsi="Times New Roman" w:cs="Times New Roman"/>
          <w:sz w:val="24"/>
          <w:szCs w:val="24"/>
          <w:lang w:val="hu-HU"/>
        </w:rPr>
        <w:t xml:space="preserve">.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első </w:t>
      </w:r>
      <w:r w:rsidRPr="00CF39EC">
        <w:rPr>
          <w:rFonts w:ascii="Times New Roman" w:hAnsi="Times New Roman" w:cs="Times New Roman"/>
          <w:sz w:val="24"/>
          <w:szCs w:val="24"/>
          <w:lang w:val="hu-HU"/>
        </w:rPr>
        <w:lastRenderedPageBreak/>
        <w:t xml:space="preserve">felezési ciklusa 2008-ban volt, amikor az első 50 </w:t>
      </w:r>
      <w:proofErr w:type="spellStart"/>
      <w:r w:rsidRPr="00CF39EC">
        <w:rPr>
          <w:rFonts w:ascii="Times New Roman" w:hAnsi="Times New Roman" w:cs="Times New Roman"/>
          <w:sz w:val="24"/>
          <w:szCs w:val="24"/>
          <w:lang w:val="hu-HU"/>
        </w:rPr>
        <w:t>bitcoint</w:t>
      </w:r>
      <w:proofErr w:type="spellEnd"/>
      <w:r w:rsidRPr="00CF39EC">
        <w:rPr>
          <w:rFonts w:ascii="Times New Roman" w:hAnsi="Times New Roman" w:cs="Times New Roman"/>
          <w:sz w:val="24"/>
          <w:szCs w:val="24"/>
          <w:lang w:val="hu-HU"/>
        </w:rPr>
        <w:t xml:space="preserve"> bányászták. Azóta a hálózat jelenleg 18. felezési ciklusa tart.</w:t>
      </w:r>
    </w:p>
    <w:p w14:paraId="50512BB0" w14:textId="77777777" w:rsidR="003D287E" w:rsidRPr="00CF39EC" w:rsidRDefault="003D287E"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 xml:space="preserve">Az előző teljes felezési ciklus a 2016-os volt, amikor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ára $430-ról $20,000-ra emelkedett, ami azt jelenti, hogy az ár százalékosan 4630%-kal nőtt az előző felezési ciklus alatt.</w:t>
      </w:r>
    </w:p>
    <w:p w14:paraId="7A2F6E9D" w14:textId="07DA7D87" w:rsidR="00BD6726" w:rsidRPr="00CF39EC" w:rsidRDefault="003D287E"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Azt fontos tudni, hogy ahogy a mi általunk alkotott modell, a Stock-</w:t>
      </w:r>
      <w:proofErr w:type="spellStart"/>
      <w:r w:rsidRPr="00CF39EC">
        <w:rPr>
          <w:rFonts w:ascii="Times New Roman" w:hAnsi="Times New Roman" w:cs="Times New Roman"/>
          <w:sz w:val="24"/>
          <w:szCs w:val="24"/>
          <w:lang w:val="hu-HU"/>
        </w:rPr>
        <w:t>to</w:t>
      </w:r>
      <w:proofErr w:type="spellEnd"/>
      <w:r w:rsidRPr="00CF39EC">
        <w:rPr>
          <w:rFonts w:ascii="Times New Roman" w:hAnsi="Times New Roman" w:cs="Times New Roman"/>
          <w:sz w:val="24"/>
          <w:szCs w:val="24"/>
          <w:lang w:val="hu-HU"/>
        </w:rPr>
        <w:t xml:space="preserve">-flow vagy a </w:t>
      </w:r>
      <w:proofErr w:type="spellStart"/>
      <w:r w:rsidRPr="00CF39EC">
        <w:rPr>
          <w:rFonts w:ascii="Times New Roman" w:hAnsi="Times New Roman" w:cs="Times New Roman"/>
          <w:sz w:val="24"/>
          <w:szCs w:val="24"/>
          <w:lang w:val="hu-HU"/>
        </w:rPr>
        <w:t>bitnation</w:t>
      </w:r>
      <w:proofErr w:type="spellEnd"/>
      <w:r w:rsidRPr="00CF39EC">
        <w:rPr>
          <w:rFonts w:ascii="Times New Roman" w:hAnsi="Times New Roman" w:cs="Times New Roman"/>
          <w:sz w:val="24"/>
          <w:szCs w:val="24"/>
          <w:lang w:val="hu-HU"/>
        </w:rPr>
        <w:t xml:space="preserve"> elemzői által készített modell sem teljesen tesztelt.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árának előrejelzésére használt modellek kapcsán sok kritika is van, mivel a modellek nem veszik figyelembe az új technológiák, a szabályozási környezet kialakulása és változása, az új befektetők és a piaci hangulat befolyását a </w:t>
      </w:r>
      <w:proofErr w:type="spellStart"/>
      <w:r w:rsidRPr="00CF39EC">
        <w:rPr>
          <w:rFonts w:ascii="Times New Roman" w:hAnsi="Times New Roman" w:cs="Times New Roman"/>
          <w:sz w:val="24"/>
          <w:szCs w:val="24"/>
          <w:lang w:val="hu-HU"/>
        </w:rPr>
        <w:t>bitcoin</w:t>
      </w:r>
      <w:proofErr w:type="spellEnd"/>
      <w:r w:rsidRPr="00CF39EC">
        <w:rPr>
          <w:rFonts w:ascii="Times New Roman" w:hAnsi="Times New Roman" w:cs="Times New Roman"/>
          <w:sz w:val="24"/>
          <w:szCs w:val="24"/>
          <w:lang w:val="hu-HU"/>
        </w:rPr>
        <w:t xml:space="preserve"> árára.</w:t>
      </w:r>
    </w:p>
    <w:p w14:paraId="6321686F" w14:textId="08B37A05" w:rsidR="00500835" w:rsidRPr="00CF39EC" w:rsidRDefault="00500835" w:rsidP="00C40BCF">
      <w:pPr>
        <w:pStyle w:val="Cmsor2"/>
        <w:spacing w:line="360" w:lineRule="auto"/>
        <w:jc w:val="both"/>
        <w:rPr>
          <w:rFonts w:ascii="Times New Roman" w:hAnsi="Times New Roman" w:cs="Times New Roman"/>
          <w:sz w:val="24"/>
          <w:szCs w:val="24"/>
          <w:lang w:val="hu-HU"/>
        </w:rPr>
      </w:pPr>
      <w:bookmarkStart w:id="22" w:name="_Toc124879161"/>
      <w:r w:rsidRPr="00CF39EC">
        <w:rPr>
          <w:rFonts w:ascii="Times New Roman" w:hAnsi="Times New Roman" w:cs="Times New Roman"/>
          <w:sz w:val="24"/>
          <w:szCs w:val="24"/>
          <w:lang w:val="hu-HU"/>
        </w:rPr>
        <w:t>Mellékletek</w:t>
      </w:r>
      <w:bookmarkEnd w:id="22"/>
    </w:p>
    <w:p w14:paraId="685CC464" w14:textId="1338F9BB" w:rsidR="00BD6726" w:rsidRDefault="00BD79AE"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object w:dxaOrig="1486" w:dyaOrig="991" w14:anchorId="5A4ED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9pt" o:ole="">
            <v:imagedata r:id="rId24" o:title=""/>
          </v:shape>
          <o:OLEObject Type="Embed" ProgID="Excel.Sheet.12" ShapeID="_x0000_i1025" DrawAspect="Icon" ObjectID="_1741142847" r:id="rId25"/>
        </w:object>
      </w:r>
    </w:p>
    <w:p w14:paraId="0BD1330F" w14:textId="5E32A7CD" w:rsidR="0049687A" w:rsidRDefault="0049687A" w:rsidP="00C40BCF">
      <w:pPr>
        <w:spacing w:line="360" w:lineRule="auto"/>
        <w:jc w:val="both"/>
        <w:rPr>
          <w:rFonts w:ascii="Times New Roman" w:hAnsi="Times New Roman" w:cs="Times New Roman"/>
          <w:sz w:val="24"/>
          <w:szCs w:val="24"/>
          <w:lang w:val="hu-HU"/>
        </w:rPr>
      </w:pPr>
      <w:hyperlink r:id="rId26" w:history="1">
        <w:r w:rsidRPr="005D1784">
          <w:rPr>
            <w:rStyle w:val="Hiperhivatkozs"/>
            <w:rFonts w:ascii="Times New Roman" w:hAnsi="Times New Roman" w:cs="Times New Roman"/>
            <w:sz w:val="24"/>
            <w:szCs w:val="24"/>
            <w:lang w:val="hu-HU"/>
          </w:rPr>
          <w:t>https://miau.my-x.hu/miau2009/index.php3?x=e0&amp;string=bitcoin</w:t>
        </w:r>
      </w:hyperlink>
      <w:r>
        <w:rPr>
          <w:rFonts w:ascii="Times New Roman" w:hAnsi="Times New Roman" w:cs="Times New Roman"/>
          <w:sz w:val="24"/>
          <w:szCs w:val="24"/>
          <w:lang w:val="hu-HU"/>
        </w:rPr>
        <w:t xml:space="preserve"> </w:t>
      </w:r>
    </w:p>
    <w:p w14:paraId="585C56A3" w14:textId="1A86E117" w:rsidR="0049687A" w:rsidRPr="00CF39EC" w:rsidRDefault="0049687A" w:rsidP="00C40BCF">
      <w:pPr>
        <w:spacing w:line="360" w:lineRule="auto"/>
        <w:jc w:val="both"/>
        <w:rPr>
          <w:rFonts w:ascii="Times New Roman" w:hAnsi="Times New Roman" w:cs="Times New Roman"/>
          <w:sz w:val="24"/>
          <w:szCs w:val="24"/>
          <w:lang w:val="hu-HU"/>
        </w:rPr>
      </w:pPr>
      <w:hyperlink r:id="rId27" w:history="1">
        <w:r w:rsidRPr="005D1784">
          <w:rPr>
            <w:rStyle w:val="Hiperhivatkozs"/>
            <w:rFonts w:ascii="Times New Roman" w:hAnsi="Times New Roman" w:cs="Times New Roman"/>
            <w:sz w:val="24"/>
            <w:szCs w:val="24"/>
            <w:lang w:val="hu-HU"/>
          </w:rPr>
          <w:t>https://miau.my-x.hu/miau/295/bitcoin.xlsx</w:t>
        </w:r>
      </w:hyperlink>
      <w:r>
        <w:rPr>
          <w:rFonts w:ascii="Times New Roman" w:hAnsi="Times New Roman" w:cs="Times New Roman"/>
          <w:sz w:val="24"/>
          <w:szCs w:val="24"/>
          <w:lang w:val="hu-HU"/>
        </w:rPr>
        <w:t xml:space="preserve"> </w:t>
      </w:r>
    </w:p>
    <w:p w14:paraId="34089BCC" w14:textId="49E72178" w:rsidR="00500835" w:rsidRPr="00CF39EC" w:rsidRDefault="00500835" w:rsidP="00C40BCF">
      <w:pPr>
        <w:pStyle w:val="Cmsor3"/>
        <w:spacing w:line="360" w:lineRule="auto"/>
        <w:jc w:val="both"/>
        <w:rPr>
          <w:rFonts w:ascii="Times New Roman" w:hAnsi="Times New Roman" w:cs="Times New Roman"/>
          <w:lang w:val="hu-HU"/>
        </w:rPr>
      </w:pPr>
      <w:bookmarkStart w:id="23" w:name="_Toc124879162"/>
      <w:r w:rsidRPr="00CF39EC">
        <w:rPr>
          <w:rFonts w:ascii="Times New Roman" w:hAnsi="Times New Roman" w:cs="Times New Roman"/>
          <w:lang w:val="hu-HU"/>
        </w:rPr>
        <w:t>Rövidítések jegyzéke</w:t>
      </w:r>
      <w:bookmarkEnd w:id="23"/>
    </w:p>
    <w:p w14:paraId="742A1710" w14:textId="77777777" w:rsidR="00CB1A5A" w:rsidRPr="00CF39EC" w:rsidRDefault="00CB1A5A" w:rsidP="00C40BCF">
      <w:pPr>
        <w:pStyle w:val="Listaszerbekezds"/>
        <w:numPr>
          <w:ilvl w:val="0"/>
          <w:numId w:val="6"/>
        </w:numPr>
        <w:spacing w:line="360" w:lineRule="auto"/>
        <w:jc w:val="both"/>
        <w:rPr>
          <w:rFonts w:ascii="Times New Roman" w:hAnsi="Times New Roman" w:cs="Times New Roman"/>
          <w:sz w:val="24"/>
          <w:szCs w:val="24"/>
          <w:lang w:val="hu-HU"/>
        </w:rPr>
      </w:pPr>
      <w:proofErr w:type="spellStart"/>
      <w:r w:rsidRPr="00CF39EC">
        <w:rPr>
          <w:rFonts w:ascii="Times New Roman" w:hAnsi="Times New Roman" w:cs="Times New Roman"/>
          <w:sz w:val="24"/>
          <w:szCs w:val="24"/>
          <w:lang w:val="hu-HU"/>
        </w:rPr>
        <w:t>Kriptovaluta</w:t>
      </w:r>
      <w:proofErr w:type="spellEnd"/>
    </w:p>
    <w:p w14:paraId="0DC3AE96" w14:textId="77777777" w:rsidR="00CB1A5A" w:rsidRPr="00CF39EC" w:rsidRDefault="00CB1A5A" w:rsidP="00C40BCF">
      <w:pPr>
        <w:pStyle w:val="Listaszerbekezds"/>
        <w:numPr>
          <w:ilvl w:val="0"/>
          <w:numId w:val="6"/>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Befektetés</w:t>
      </w:r>
    </w:p>
    <w:p w14:paraId="270D6804" w14:textId="77777777" w:rsidR="00CB1A5A" w:rsidRPr="00CF39EC" w:rsidRDefault="00CB1A5A" w:rsidP="00C40BCF">
      <w:pPr>
        <w:pStyle w:val="Listaszerbekezds"/>
        <w:numPr>
          <w:ilvl w:val="0"/>
          <w:numId w:val="6"/>
        </w:numPr>
        <w:spacing w:line="360" w:lineRule="auto"/>
        <w:jc w:val="both"/>
        <w:rPr>
          <w:rFonts w:ascii="Times New Roman" w:hAnsi="Times New Roman" w:cs="Times New Roman"/>
          <w:sz w:val="24"/>
          <w:szCs w:val="24"/>
          <w:lang w:val="hu-HU"/>
        </w:rPr>
      </w:pPr>
      <w:proofErr w:type="spellStart"/>
      <w:r w:rsidRPr="00CF39EC">
        <w:rPr>
          <w:rFonts w:ascii="Times New Roman" w:hAnsi="Times New Roman" w:cs="Times New Roman"/>
          <w:sz w:val="24"/>
          <w:szCs w:val="24"/>
          <w:lang w:val="hu-HU"/>
        </w:rPr>
        <w:t>Bitcoin</w:t>
      </w:r>
      <w:proofErr w:type="spellEnd"/>
    </w:p>
    <w:p w14:paraId="485C2BC8" w14:textId="77777777" w:rsidR="00CB1A5A" w:rsidRPr="00CF39EC" w:rsidRDefault="00CB1A5A" w:rsidP="00C40BCF">
      <w:pPr>
        <w:pStyle w:val="Listaszerbekezds"/>
        <w:numPr>
          <w:ilvl w:val="0"/>
          <w:numId w:val="6"/>
        </w:numPr>
        <w:spacing w:line="360" w:lineRule="auto"/>
        <w:jc w:val="both"/>
        <w:rPr>
          <w:rFonts w:ascii="Times New Roman" w:hAnsi="Times New Roman" w:cs="Times New Roman"/>
          <w:sz w:val="24"/>
          <w:szCs w:val="24"/>
          <w:lang w:val="hu-HU"/>
        </w:rPr>
      </w:pPr>
      <w:proofErr w:type="spellStart"/>
      <w:r w:rsidRPr="00CF39EC">
        <w:rPr>
          <w:rFonts w:ascii="Times New Roman" w:hAnsi="Times New Roman" w:cs="Times New Roman"/>
          <w:sz w:val="24"/>
          <w:szCs w:val="24"/>
          <w:lang w:val="hu-HU"/>
        </w:rPr>
        <w:t>Blockchain</w:t>
      </w:r>
      <w:proofErr w:type="spellEnd"/>
    </w:p>
    <w:p w14:paraId="130878B1" w14:textId="77777777" w:rsidR="00CB1A5A" w:rsidRPr="00CF39EC" w:rsidRDefault="00CB1A5A" w:rsidP="00C40BCF">
      <w:pPr>
        <w:pStyle w:val="Listaszerbekezds"/>
        <w:numPr>
          <w:ilvl w:val="0"/>
          <w:numId w:val="6"/>
        </w:num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t>Árfolyam</w:t>
      </w:r>
    </w:p>
    <w:p w14:paraId="2EC87580" w14:textId="0709DE4F" w:rsidR="00BD6726" w:rsidRPr="00CF39EC" w:rsidRDefault="00CB1A5A" w:rsidP="00C40BCF">
      <w:pPr>
        <w:pStyle w:val="Listaszerbekezds"/>
        <w:numPr>
          <w:ilvl w:val="0"/>
          <w:numId w:val="6"/>
        </w:numPr>
        <w:spacing w:line="360" w:lineRule="auto"/>
        <w:jc w:val="both"/>
        <w:rPr>
          <w:rFonts w:ascii="Times New Roman" w:hAnsi="Times New Roman" w:cs="Times New Roman"/>
          <w:sz w:val="24"/>
          <w:szCs w:val="24"/>
          <w:lang w:val="hu-HU"/>
        </w:rPr>
      </w:pPr>
      <w:proofErr w:type="spellStart"/>
      <w:r w:rsidRPr="00CF39EC">
        <w:rPr>
          <w:rFonts w:ascii="Times New Roman" w:hAnsi="Times New Roman" w:cs="Times New Roman"/>
          <w:sz w:val="24"/>
          <w:szCs w:val="24"/>
          <w:lang w:val="hu-HU"/>
        </w:rPr>
        <w:t>Forecast</w:t>
      </w:r>
      <w:proofErr w:type="spellEnd"/>
    </w:p>
    <w:p w14:paraId="20A233C6" w14:textId="10C3FEE5" w:rsidR="00BD79AE" w:rsidRPr="00CF39EC" w:rsidRDefault="00BD79AE" w:rsidP="00C40BCF">
      <w:pPr>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br w:type="page"/>
      </w:r>
    </w:p>
    <w:p w14:paraId="4A16535C" w14:textId="77777777" w:rsidR="00BD79AE" w:rsidRPr="00CF39EC" w:rsidRDefault="00BD79AE" w:rsidP="00C40BCF">
      <w:pPr>
        <w:spacing w:line="360" w:lineRule="auto"/>
        <w:jc w:val="both"/>
        <w:rPr>
          <w:rFonts w:ascii="Times New Roman" w:hAnsi="Times New Roman" w:cs="Times New Roman"/>
          <w:sz w:val="24"/>
          <w:szCs w:val="24"/>
          <w:lang w:val="hu-HU"/>
        </w:rPr>
      </w:pPr>
    </w:p>
    <w:p w14:paraId="29EC113B" w14:textId="77777777" w:rsidR="00500835" w:rsidRPr="00CF39EC" w:rsidRDefault="00500835" w:rsidP="00C40BCF">
      <w:pPr>
        <w:pStyle w:val="Cmsor3"/>
        <w:spacing w:line="360" w:lineRule="auto"/>
        <w:jc w:val="both"/>
        <w:rPr>
          <w:rFonts w:ascii="Times New Roman" w:hAnsi="Times New Roman" w:cs="Times New Roman"/>
          <w:lang w:val="hu-HU"/>
        </w:rPr>
      </w:pPr>
      <w:bookmarkStart w:id="24" w:name="_Toc124879163"/>
      <w:r w:rsidRPr="00CF39EC">
        <w:rPr>
          <w:rFonts w:ascii="Times New Roman" w:hAnsi="Times New Roman" w:cs="Times New Roman"/>
          <w:lang w:val="hu-HU"/>
        </w:rPr>
        <w:t>Tartalomjegyzék</w:t>
      </w:r>
      <w:bookmarkEnd w:id="24"/>
    </w:p>
    <w:p w14:paraId="59E62EBB" w14:textId="6953E1C5" w:rsidR="00476747" w:rsidRDefault="00BD6726">
      <w:pPr>
        <w:pStyle w:val="TJ2"/>
        <w:tabs>
          <w:tab w:val="right" w:leader="dot" w:pos="9062"/>
        </w:tabs>
        <w:rPr>
          <w:rFonts w:eastAsiaTheme="minorEastAsia"/>
          <w:noProof/>
          <w:lang w:eastAsia="en-GB"/>
        </w:rPr>
      </w:pPr>
      <w:r w:rsidRPr="00CF39EC">
        <w:rPr>
          <w:rFonts w:ascii="Times New Roman" w:hAnsi="Times New Roman" w:cs="Times New Roman"/>
          <w:sz w:val="24"/>
          <w:szCs w:val="24"/>
          <w:lang w:val="hu-HU"/>
        </w:rPr>
        <w:fldChar w:fldCharType="begin"/>
      </w:r>
      <w:r w:rsidRPr="00CF39EC">
        <w:rPr>
          <w:rFonts w:ascii="Times New Roman" w:hAnsi="Times New Roman" w:cs="Times New Roman"/>
          <w:sz w:val="24"/>
          <w:szCs w:val="24"/>
          <w:lang w:val="hu-HU"/>
        </w:rPr>
        <w:instrText xml:space="preserve"> TOC \o "1-6" \h \z \u </w:instrText>
      </w:r>
      <w:r w:rsidRPr="00CF39EC">
        <w:rPr>
          <w:rFonts w:ascii="Times New Roman" w:hAnsi="Times New Roman" w:cs="Times New Roman"/>
          <w:sz w:val="24"/>
          <w:szCs w:val="24"/>
          <w:lang w:val="hu-HU"/>
        </w:rPr>
        <w:fldChar w:fldCharType="separate"/>
      </w:r>
      <w:hyperlink w:anchor="_Toc124879139" w:history="1">
        <w:r w:rsidR="00476747" w:rsidRPr="00825FC4">
          <w:rPr>
            <w:rStyle w:val="Hiperhivatkozs"/>
            <w:rFonts w:ascii="Times New Roman" w:hAnsi="Times New Roman" w:cs="Times New Roman"/>
            <w:noProof/>
            <w:lang w:val="hu-HU"/>
          </w:rPr>
          <w:t>A cím</w:t>
        </w:r>
        <w:r w:rsidR="00476747">
          <w:rPr>
            <w:noProof/>
            <w:webHidden/>
          </w:rPr>
          <w:tab/>
        </w:r>
        <w:r w:rsidR="00476747">
          <w:rPr>
            <w:noProof/>
            <w:webHidden/>
          </w:rPr>
          <w:fldChar w:fldCharType="begin"/>
        </w:r>
        <w:r w:rsidR="00476747">
          <w:rPr>
            <w:noProof/>
            <w:webHidden/>
          </w:rPr>
          <w:instrText xml:space="preserve"> PAGEREF _Toc124879139 \h </w:instrText>
        </w:r>
        <w:r w:rsidR="00476747">
          <w:rPr>
            <w:noProof/>
            <w:webHidden/>
          </w:rPr>
        </w:r>
        <w:r w:rsidR="00476747">
          <w:rPr>
            <w:noProof/>
            <w:webHidden/>
          </w:rPr>
          <w:fldChar w:fldCharType="separate"/>
        </w:r>
        <w:r w:rsidR="00476747">
          <w:rPr>
            <w:noProof/>
            <w:webHidden/>
          </w:rPr>
          <w:t>1</w:t>
        </w:r>
        <w:r w:rsidR="00476747">
          <w:rPr>
            <w:noProof/>
            <w:webHidden/>
          </w:rPr>
          <w:fldChar w:fldCharType="end"/>
        </w:r>
      </w:hyperlink>
    </w:p>
    <w:p w14:paraId="6E9BA248" w14:textId="38414EB9" w:rsidR="00476747" w:rsidRDefault="00000000">
      <w:pPr>
        <w:pStyle w:val="TJ2"/>
        <w:tabs>
          <w:tab w:val="right" w:leader="dot" w:pos="9062"/>
        </w:tabs>
        <w:rPr>
          <w:rFonts w:eastAsiaTheme="minorEastAsia"/>
          <w:noProof/>
          <w:lang w:eastAsia="en-GB"/>
        </w:rPr>
      </w:pPr>
      <w:hyperlink w:anchor="_Toc124879140" w:history="1">
        <w:r w:rsidR="00476747" w:rsidRPr="00825FC4">
          <w:rPr>
            <w:rStyle w:val="Hiperhivatkozs"/>
            <w:rFonts w:ascii="Times New Roman" w:hAnsi="Times New Roman" w:cs="Times New Roman"/>
            <w:noProof/>
            <w:lang w:val="hu-HU"/>
          </w:rPr>
          <w:t>Az alcím</w:t>
        </w:r>
        <w:r w:rsidR="00476747">
          <w:rPr>
            <w:noProof/>
            <w:webHidden/>
          </w:rPr>
          <w:tab/>
        </w:r>
        <w:r w:rsidR="00476747">
          <w:rPr>
            <w:noProof/>
            <w:webHidden/>
          </w:rPr>
          <w:fldChar w:fldCharType="begin"/>
        </w:r>
        <w:r w:rsidR="00476747">
          <w:rPr>
            <w:noProof/>
            <w:webHidden/>
          </w:rPr>
          <w:instrText xml:space="preserve"> PAGEREF _Toc124879140 \h </w:instrText>
        </w:r>
        <w:r w:rsidR="00476747">
          <w:rPr>
            <w:noProof/>
            <w:webHidden/>
          </w:rPr>
        </w:r>
        <w:r w:rsidR="00476747">
          <w:rPr>
            <w:noProof/>
            <w:webHidden/>
          </w:rPr>
          <w:fldChar w:fldCharType="separate"/>
        </w:r>
        <w:r w:rsidR="00476747">
          <w:rPr>
            <w:noProof/>
            <w:webHidden/>
          </w:rPr>
          <w:t>1</w:t>
        </w:r>
        <w:r w:rsidR="00476747">
          <w:rPr>
            <w:noProof/>
            <w:webHidden/>
          </w:rPr>
          <w:fldChar w:fldCharType="end"/>
        </w:r>
      </w:hyperlink>
    </w:p>
    <w:p w14:paraId="63ADA901" w14:textId="427BDB2F" w:rsidR="00476747" w:rsidRDefault="00000000">
      <w:pPr>
        <w:pStyle w:val="TJ2"/>
        <w:tabs>
          <w:tab w:val="right" w:leader="dot" w:pos="9062"/>
        </w:tabs>
        <w:rPr>
          <w:rFonts w:eastAsiaTheme="minorEastAsia"/>
          <w:noProof/>
          <w:lang w:eastAsia="en-GB"/>
        </w:rPr>
      </w:pPr>
      <w:hyperlink w:anchor="_Toc124879141" w:history="1">
        <w:r w:rsidR="00476747" w:rsidRPr="00825FC4">
          <w:rPr>
            <w:rStyle w:val="Hiperhivatkozs"/>
            <w:rFonts w:ascii="Times New Roman" w:hAnsi="Times New Roman" w:cs="Times New Roman"/>
            <w:noProof/>
            <w:lang w:val="hu-HU"/>
          </w:rPr>
          <w:t>A Szerzők</w:t>
        </w:r>
        <w:r w:rsidR="00476747">
          <w:rPr>
            <w:noProof/>
            <w:webHidden/>
          </w:rPr>
          <w:tab/>
        </w:r>
        <w:r w:rsidR="00476747">
          <w:rPr>
            <w:noProof/>
            <w:webHidden/>
          </w:rPr>
          <w:fldChar w:fldCharType="begin"/>
        </w:r>
        <w:r w:rsidR="00476747">
          <w:rPr>
            <w:noProof/>
            <w:webHidden/>
          </w:rPr>
          <w:instrText xml:space="preserve"> PAGEREF _Toc124879141 \h </w:instrText>
        </w:r>
        <w:r w:rsidR="00476747">
          <w:rPr>
            <w:noProof/>
            <w:webHidden/>
          </w:rPr>
        </w:r>
        <w:r w:rsidR="00476747">
          <w:rPr>
            <w:noProof/>
            <w:webHidden/>
          </w:rPr>
          <w:fldChar w:fldCharType="separate"/>
        </w:r>
        <w:r w:rsidR="00476747">
          <w:rPr>
            <w:noProof/>
            <w:webHidden/>
          </w:rPr>
          <w:t>1</w:t>
        </w:r>
        <w:r w:rsidR="00476747">
          <w:rPr>
            <w:noProof/>
            <w:webHidden/>
          </w:rPr>
          <w:fldChar w:fldCharType="end"/>
        </w:r>
      </w:hyperlink>
    </w:p>
    <w:p w14:paraId="18396727" w14:textId="751653FE" w:rsidR="00476747" w:rsidRDefault="00000000">
      <w:pPr>
        <w:pStyle w:val="TJ2"/>
        <w:tabs>
          <w:tab w:val="right" w:leader="dot" w:pos="9062"/>
        </w:tabs>
        <w:rPr>
          <w:rFonts w:eastAsiaTheme="minorEastAsia"/>
          <w:noProof/>
          <w:lang w:eastAsia="en-GB"/>
        </w:rPr>
      </w:pPr>
      <w:hyperlink w:anchor="_Toc124879142" w:history="1">
        <w:r w:rsidR="00476747" w:rsidRPr="00825FC4">
          <w:rPr>
            <w:rStyle w:val="Hiperhivatkozs"/>
            <w:rFonts w:ascii="Times New Roman" w:hAnsi="Times New Roman" w:cs="Times New Roman"/>
            <w:noProof/>
            <w:lang w:val="hu-HU"/>
          </w:rPr>
          <w:t>Kivonat</w:t>
        </w:r>
        <w:r w:rsidR="00476747">
          <w:rPr>
            <w:noProof/>
            <w:webHidden/>
          </w:rPr>
          <w:tab/>
        </w:r>
        <w:r w:rsidR="00476747">
          <w:rPr>
            <w:noProof/>
            <w:webHidden/>
          </w:rPr>
          <w:fldChar w:fldCharType="begin"/>
        </w:r>
        <w:r w:rsidR="00476747">
          <w:rPr>
            <w:noProof/>
            <w:webHidden/>
          </w:rPr>
          <w:instrText xml:space="preserve"> PAGEREF _Toc124879142 \h </w:instrText>
        </w:r>
        <w:r w:rsidR="00476747">
          <w:rPr>
            <w:noProof/>
            <w:webHidden/>
          </w:rPr>
        </w:r>
        <w:r w:rsidR="00476747">
          <w:rPr>
            <w:noProof/>
            <w:webHidden/>
          </w:rPr>
          <w:fldChar w:fldCharType="separate"/>
        </w:r>
        <w:r w:rsidR="00476747">
          <w:rPr>
            <w:noProof/>
            <w:webHidden/>
          </w:rPr>
          <w:t>1</w:t>
        </w:r>
        <w:r w:rsidR="00476747">
          <w:rPr>
            <w:noProof/>
            <w:webHidden/>
          </w:rPr>
          <w:fldChar w:fldCharType="end"/>
        </w:r>
      </w:hyperlink>
    </w:p>
    <w:p w14:paraId="6D370A33" w14:textId="4233BE7C" w:rsidR="00476747" w:rsidRDefault="00000000">
      <w:pPr>
        <w:pStyle w:val="TJ2"/>
        <w:tabs>
          <w:tab w:val="right" w:leader="dot" w:pos="9062"/>
        </w:tabs>
        <w:rPr>
          <w:rFonts w:eastAsiaTheme="minorEastAsia"/>
          <w:noProof/>
          <w:lang w:eastAsia="en-GB"/>
        </w:rPr>
      </w:pPr>
      <w:hyperlink w:anchor="_Toc124879143" w:history="1">
        <w:r w:rsidR="00476747" w:rsidRPr="00825FC4">
          <w:rPr>
            <w:rStyle w:val="Hiperhivatkozs"/>
            <w:rFonts w:ascii="Times New Roman" w:hAnsi="Times New Roman" w:cs="Times New Roman"/>
            <w:noProof/>
            <w:lang w:val="hu-HU"/>
          </w:rPr>
          <w:t>Bevezetés</w:t>
        </w:r>
        <w:r w:rsidR="00476747">
          <w:rPr>
            <w:noProof/>
            <w:webHidden/>
          </w:rPr>
          <w:tab/>
        </w:r>
        <w:r w:rsidR="00476747">
          <w:rPr>
            <w:noProof/>
            <w:webHidden/>
          </w:rPr>
          <w:fldChar w:fldCharType="begin"/>
        </w:r>
        <w:r w:rsidR="00476747">
          <w:rPr>
            <w:noProof/>
            <w:webHidden/>
          </w:rPr>
          <w:instrText xml:space="preserve"> PAGEREF _Toc124879143 \h </w:instrText>
        </w:r>
        <w:r w:rsidR="00476747">
          <w:rPr>
            <w:noProof/>
            <w:webHidden/>
          </w:rPr>
        </w:r>
        <w:r w:rsidR="00476747">
          <w:rPr>
            <w:noProof/>
            <w:webHidden/>
          </w:rPr>
          <w:fldChar w:fldCharType="separate"/>
        </w:r>
        <w:r w:rsidR="00476747">
          <w:rPr>
            <w:noProof/>
            <w:webHidden/>
          </w:rPr>
          <w:t>4</w:t>
        </w:r>
        <w:r w:rsidR="00476747">
          <w:rPr>
            <w:noProof/>
            <w:webHidden/>
          </w:rPr>
          <w:fldChar w:fldCharType="end"/>
        </w:r>
      </w:hyperlink>
    </w:p>
    <w:p w14:paraId="738F27DB" w14:textId="3100F945" w:rsidR="00476747" w:rsidRDefault="00000000">
      <w:pPr>
        <w:pStyle w:val="TJ3"/>
        <w:tabs>
          <w:tab w:val="right" w:leader="dot" w:pos="9062"/>
        </w:tabs>
        <w:rPr>
          <w:rFonts w:eastAsiaTheme="minorEastAsia"/>
          <w:noProof/>
          <w:lang w:eastAsia="en-GB"/>
        </w:rPr>
      </w:pPr>
      <w:hyperlink w:anchor="_Toc124879144" w:history="1">
        <w:r w:rsidR="00476747" w:rsidRPr="00825FC4">
          <w:rPr>
            <w:rStyle w:val="Hiperhivatkozs"/>
            <w:rFonts w:ascii="Times New Roman" w:hAnsi="Times New Roman" w:cs="Times New Roman"/>
            <w:noProof/>
            <w:lang w:val="hu-HU"/>
          </w:rPr>
          <w:t>Célok</w:t>
        </w:r>
        <w:r w:rsidR="00476747">
          <w:rPr>
            <w:noProof/>
            <w:webHidden/>
          </w:rPr>
          <w:tab/>
        </w:r>
        <w:r w:rsidR="00476747">
          <w:rPr>
            <w:noProof/>
            <w:webHidden/>
          </w:rPr>
          <w:fldChar w:fldCharType="begin"/>
        </w:r>
        <w:r w:rsidR="00476747">
          <w:rPr>
            <w:noProof/>
            <w:webHidden/>
          </w:rPr>
          <w:instrText xml:space="preserve"> PAGEREF _Toc124879144 \h </w:instrText>
        </w:r>
        <w:r w:rsidR="00476747">
          <w:rPr>
            <w:noProof/>
            <w:webHidden/>
          </w:rPr>
        </w:r>
        <w:r w:rsidR="00476747">
          <w:rPr>
            <w:noProof/>
            <w:webHidden/>
          </w:rPr>
          <w:fldChar w:fldCharType="separate"/>
        </w:r>
        <w:r w:rsidR="00476747">
          <w:rPr>
            <w:noProof/>
            <w:webHidden/>
          </w:rPr>
          <w:t>4</w:t>
        </w:r>
        <w:r w:rsidR="00476747">
          <w:rPr>
            <w:noProof/>
            <w:webHidden/>
          </w:rPr>
          <w:fldChar w:fldCharType="end"/>
        </w:r>
      </w:hyperlink>
    </w:p>
    <w:p w14:paraId="55F8FAF6" w14:textId="60E4D6D8" w:rsidR="00476747" w:rsidRDefault="00000000">
      <w:pPr>
        <w:pStyle w:val="TJ3"/>
        <w:tabs>
          <w:tab w:val="right" w:leader="dot" w:pos="9062"/>
        </w:tabs>
        <w:rPr>
          <w:rFonts w:eastAsiaTheme="minorEastAsia"/>
          <w:noProof/>
          <w:lang w:eastAsia="en-GB"/>
        </w:rPr>
      </w:pPr>
      <w:hyperlink w:anchor="_Toc124879145" w:history="1">
        <w:r w:rsidR="00476747" w:rsidRPr="00825FC4">
          <w:rPr>
            <w:rStyle w:val="Hiperhivatkozs"/>
            <w:rFonts w:ascii="Times New Roman" w:hAnsi="Times New Roman" w:cs="Times New Roman"/>
            <w:noProof/>
            <w:lang w:val="hu-HU"/>
          </w:rPr>
          <w:t>Feladatok</w:t>
        </w:r>
        <w:r w:rsidR="00476747">
          <w:rPr>
            <w:noProof/>
            <w:webHidden/>
          </w:rPr>
          <w:tab/>
        </w:r>
        <w:r w:rsidR="00476747">
          <w:rPr>
            <w:noProof/>
            <w:webHidden/>
          </w:rPr>
          <w:fldChar w:fldCharType="begin"/>
        </w:r>
        <w:r w:rsidR="00476747">
          <w:rPr>
            <w:noProof/>
            <w:webHidden/>
          </w:rPr>
          <w:instrText xml:space="preserve"> PAGEREF _Toc124879145 \h </w:instrText>
        </w:r>
        <w:r w:rsidR="00476747">
          <w:rPr>
            <w:noProof/>
            <w:webHidden/>
          </w:rPr>
        </w:r>
        <w:r w:rsidR="00476747">
          <w:rPr>
            <w:noProof/>
            <w:webHidden/>
          </w:rPr>
          <w:fldChar w:fldCharType="separate"/>
        </w:r>
        <w:r w:rsidR="00476747">
          <w:rPr>
            <w:noProof/>
            <w:webHidden/>
          </w:rPr>
          <w:t>4</w:t>
        </w:r>
        <w:r w:rsidR="00476747">
          <w:rPr>
            <w:noProof/>
            <w:webHidden/>
          </w:rPr>
          <w:fldChar w:fldCharType="end"/>
        </w:r>
      </w:hyperlink>
    </w:p>
    <w:p w14:paraId="4BC099B1" w14:textId="5164E0ED" w:rsidR="00476747" w:rsidRDefault="00000000">
      <w:pPr>
        <w:pStyle w:val="TJ3"/>
        <w:tabs>
          <w:tab w:val="right" w:leader="dot" w:pos="9062"/>
        </w:tabs>
        <w:rPr>
          <w:rFonts w:eastAsiaTheme="minorEastAsia"/>
          <w:noProof/>
          <w:lang w:eastAsia="en-GB"/>
        </w:rPr>
      </w:pPr>
      <w:hyperlink w:anchor="_Toc124879146" w:history="1">
        <w:r w:rsidR="00476747" w:rsidRPr="00825FC4">
          <w:rPr>
            <w:rStyle w:val="Hiperhivatkozs"/>
            <w:rFonts w:ascii="Times New Roman" w:hAnsi="Times New Roman" w:cs="Times New Roman"/>
            <w:noProof/>
            <w:lang w:val="hu-HU"/>
          </w:rPr>
          <w:t>Motivációk</w:t>
        </w:r>
        <w:r w:rsidR="00476747">
          <w:rPr>
            <w:noProof/>
            <w:webHidden/>
          </w:rPr>
          <w:tab/>
        </w:r>
        <w:r w:rsidR="00476747">
          <w:rPr>
            <w:noProof/>
            <w:webHidden/>
          </w:rPr>
          <w:fldChar w:fldCharType="begin"/>
        </w:r>
        <w:r w:rsidR="00476747">
          <w:rPr>
            <w:noProof/>
            <w:webHidden/>
          </w:rPr>
          <w:instrText xml:space="preserve"> PAGEREF _Toc124879146 \h </w:instrText>
        </w:r>
        <w:r w:rsidR="00476747">
          <w:rPr>
            <w:noProof/>
            <w:webHidden/>
          </w:rPr>
        </w:r>
        <w:r w:rsidR="00476747">
          <w:rPr>
            <w:noProof/>
            <w:webHidden/>
          </w:rPr>
          <w:fldChar w:fldCharType="separate"/>
        </w:r>
        <w:r w:rsidR="00476747">
          <w:rPr>
            <w:noProof/>
            <w:webHidden/>
          </w:rPr>
          <w:t>5</w:t>
        </w:r>
        <w:r w:rsidR="00476747">
          <w:rPr>
            <w:noProof/>
            <w:webHidden/>
          </w:rPr>
          <w:fldChar w:fldCharType="end"/>
        </w:r>
      </w:hyperlink>
    </w:p>
    <w:p w14:paraId="36D4EB7A" w14:textId="1459425A" w:rsidR="00476747" w:rsidRDefault="00000000">
      <w:pPr>
        <w:pStyle w:val="TJ2"/>
        <w:tabs>
          <w:tab w:val="right" w:leader="dot" w:pos="9062"/>
        </w:tabs>
        <w:rPr>
          <w:rFonts w:eastAsiaTheme="minorEastAsia"/>
          <w:noProof/>
          <w:lang w:eastAsia="en-GB"/>
        </w:rPr>
      </w:pPr>
      <w:hyperlink w:anchor="_Toc124879147" w:history="1">
        <w:r w:rsidR="00476747" w:rsidRPr="00825FC4">
          <w:rPr>
            <w:rStyle w:val="Hiperhivatkozs"/>
            <w:rFonts w:ascii="Times New Roman" w:hAnsi="Times New Roman" w:cs="Times New Roman"/>
            <w:noProof/>
            <w:lang w:val="hu-HU"/>
          </w:rPr>
          <w:t>Szakirodalmi/saját előzmények</w:t>
        </w:r>
        <w:r w:rsidR="00476747">
          <w:rPr>
            <w:noProof/>
            <w:webHidden/>
          </w:rPr>
          <w:tab/>
        </w:r>
        <w:r w:rsidR="00476747">
          <w:rPr>
            <w:noProof/>
            <w:webHidden/>
          </w:rPr>
          <w:fldChar w:fldCharType="begin"/>
        </w:r>
        <w:r w:rsidR="00476747">
          <w:rPr>
            <w:noProof/>
            <w:webHidden/>
          </w:rPr>
          <w:instrText xml:space="preserve"> PAGEREF _Toc124879147 \h </w:instrText>
        </w:r>
        <w:r w:rsidR="00476747">
          <w:rPr>
            <w:noProof/>
            <w:webHidden/>
          </w:rPr>
        </w:r>
        <w:r w:rsidR="00476747">
          <w:rPr>
            <w:noProof/>
            <w:webHidden/>
          </w:rPr>
          <w:fldChar w:fldCharType="separate"/>
        </w:r>
        <w:r w:rsidR="00476747">
          <w:rPr>
            <w:noProof/>
            <w:webHidden/>
          </w:rPr>
          <w:t>5</w:t>
        </w:r>
        <w:r w:rsidR="00476747">
          <w:rPr>
            <w:noProof/>
            <w:webHidden/>
          </w:rPr>
          <w:fldChar w:fldCharType="end"/>
        </w:r>
      </w:hyperlink>
    </w:p>
    <w:p w14:paraId="215A686F" w14:textId="6A6B3488" w:rsidR="00476747" w:rsidRDefault="00000000">
      <w:pPr>
        <w:pStyle w:val="TJ3"/>
        <w:tabs>
          <w:tab w:val="right" w:leader="dot" w:pos="9062"/>
        </w:tabs>
        <w:rPr>
          <w:rFonts w:eastAsiaTheme="minorEastAsia"/>
          <w:noProof/>
          <w:lang w:eastAsia="en-GB"/>
        </w:rPr>
      </w:pPr>
      <w:hyperlink w:anchor="_Toc124879148" w:history="1">
        <w:r w:rsidR="00476747" w:rsidRPr="00825FC4">
          <w:rPr>
            <w:rStyle w:val="Hiperhivatkozs"/>
            <w:rFonts w:ascii="Times New Roman" w:hAnsi="Times New Roman" w:cs="Times New Roman"/>
            <w:noProof/>
            <w:lang w:val="hu-HU"/>
          </w:rPr>
          <w:t>A probléma/jelenség története</w:t>
        </w:r>
        <w:r w:rsidR="00476747">
          <w:rPr>
            <w:noProof/>
            <w:webHidden/>
          </w:rPr>
          <w:tab/>
        </w:r>
        <w:r w:rsidR="00476747">
          <w:rPr>
            <w:noProof/>
            <w:webHidden/>
          </w:rPr>
          <w:fldChar w:fldCharType="begin"/>
        </w:r>
        <w:r w:rsidR="00476747">
          <w:rPr>
            <w:noProof/>
            <w:webHidden/>
          </w:rPr>
          <w:instrText xml:space="preserve"> PAGEREF _Toc124879148 \h </w:instrText>
        </w:r>
        <w:r w:rsidR="00476747">
          <w:rPr>
            <w:noProof/>
            <w:webHidden/>
          </w:rPr>
        </w:r>
        <w:r w:rsidR="00476747">
          <w:rPr>
            <w:noProof/>
            <w:webHidden/>
          </w:rPr>
          <w:fldChar w:fldCharType="separate"/>
        </w:r>
        <w:r w:rsidR="00476747">
          <w:rPr>
            <w:noProof/>
            <w:webHidden/>
          </w:rPr>
          <w:t>5</w:t>
        </w:r>
        <w:r w:rsidR="00476747">
          <w:rPr>
            <w:noProof/>
            <w:webHidden/>
          </w:rPr>
          <w:fldChar w:fldCharType="end"/>
        </w:r>
      </w:hyperlink>
    </w:p>
    <w:p w14:paraId="24653E3F" w14:textId="3764C6D8" w:rsidR="00476747" w:rsidRDefault="00000000">
      <w:pPr>
        <w:pStyle w:val="TJ3"/>
        <w:tabs>
          <w:tab w:val="right" w:leader="dot" w:pos="9062"/>
        </w:tabs>
        <w:rPr>
          <w:rFonts w:eastAsiaTheme="minorEastAsia"/>
          <w:noProof/>
          <w:lang w:eastAsia="en-GB"/>
        </w:rPr>
      </w:pPr>
      <w:hyperlink w:anchor="_Toc124879149" w:history="1">
        <w:r w:rsidR="00476747" w:rsidRPr="00825FC4">
          <w:rPr>
            <w:rStyle w:val="Hiperhivatkozs"/>
            <w:rFonts w:ascii="Times New Roman" w:hAnsi="Times New Roman" w:cs="Times New Roman"/>
            <w:noProof/>
            <w:lang w:val="hu-HU"/>
          </w:rPr>
          <w:t>A probléma/jelenség aktuális állapota</w:t>
        </w:r>
        <w:r w:rsidR="00476747">
          <w:rPr>
            <w:noProof/>
            <w:webHidden/>
          </w:rPr>
          <w:tab/>
        </w:r>
        <w:r w:rsidR="00476747">
          <w:rPr>
            <w:noProof/>
            <w:webHidden/>
          </w:rPr>
          <w:fldChar w:fldCharType="begin"/>
        </w:r>
        <w:r w:rsidR="00476747">
          <w:rPr>
            <w:noProof/>
            <w:webHidden/>
          </w:rPr>
          <w:instrText xml:space="preserve"> PAGEREF _Toc124879149 \h </w:instrText>
        </w:r>
        <w:r w:rsidR="00476747">
          <w:rPr>
            <w:noProof/>
            <w:webHidden/>
          </w:rPr>
        </w:r>
        <w:r w:rsidR="00476747">
          <w:rPr>
            <w:noProof/>
            <w:webHidden/>
          </w:rPr>
          <w:fldChar w:fldCharType="separate"/>
        </w:r>
        <w:r w:rsidR="00476747">
          <w:rPr>
            <w:noProof/>
            <w:webHidden/>
          </w:rPr>
          <w:t>6</w:t>
        </w:r>
        <w:r w:rsidR="00476747">
          <w:rPr>
            <w:noProof/>
            <w:webHidden/>
          </w:rPr>
          <w:fldChar w:fldCharType="end"/>
        </w:r>
      </w:hyperlink>
    </w:p>
    <w:p w14:paraId="5B11BB25" w14:textId="6915F75B" w:rsidR="00476747" w:rsidRDefault="00000000">
      <w:pPr>
        <w:pStyle w:val="TJ4"/>
        <w:tabs>
          <w:tab w:val="right" w:leader="dot" w:pos="9062"/>
        </w:tabs>
        <w:rPr>
          <w:rFonts w:eastAsiaTheme="minorEastAsia"/>
          <w:noProof/>
          <w:lang w:eastAsia="en-GB"/>
        </w:rPr>
      </w:pPr>
      <w:hyperlink w:anchor="_Toc124879150" w:history="1">
        <w:r w:rsidR="00476747" w:rsidRPr="00825FC4">
          <w:rPr>
            <w:rStyle w:val="Hiperhivatkozs"/>
            <w:rFonts w:ascii="Times New Roman" w:hAnsi="Times New Roman" w:cs="Times New Roman"/>
            <w:noProof/>
            <w:lang w:val="hu-HU"/>
          </w:rPr>
          <w:t>A probléma jelenség adatvagyona</w:t>
        </w:r>
        <w:r w:rsidR="00476747">
          <w:rPr>
            <w:noProof/>
            <w:webHidden/>
          </w:rPr>
          <w:tab/>
        </w:r>
        <w:r w:rsidR="00476747">
          <w:rPr>
            <w:noProof/>
            <w:webHidden/>
          </w:rPr>
          <w:fldChar w:fldCharType="begin"/>
        </w:r>
        <w:r w:rsidR="00476747">
          <w:rPr>
            <w:noProof/>
            <w:webHidden/>
          </w:rPr>
          <w:instrText xml:space="preserve"> PAGEREF _Toc124879150 \h </w:instrText>
        </w:r>
        <w:r w:rsidR="00476747">
          <w:rPr>
            <w:noProof/>
            <w:webHidden/>
          </w:rPr>
        </w:r>
        <w:r w:rsidR="00476747">
          <w:rPr>
            <w:noProof/>
            <w:webHidden/>
          </w:rPr>
          <w:fldChar w:fldCharType="separate"/>
        </w:r>
        <w:r w:rsidR="00476747">
          <w:rPr>
            <w:noProof/>
            <w:webHidden/>
          </w:rPr>
          <w:t>7</w:t>
        </w:r>
        <w:r w:rsidR="00476747">
          <w:rPr>
            <w:noProof/>
            <w:webHidden/>
          </w:rPr>
          <w:fldChar w:fldCharType="end"/>
        </w:r>
      </w:hyperlink>
    </w:p>
    <w:p w14:paraId="5245667D" w14:textId="551D32B2" w:rsidR="00476747" w:rsidRDefault="00000000">
      <w:pPr>
        <w:pStyle w:val="TJ4"/>
        <w:tabs>
          <w:tab w:val="right" w:leader="dot" w:pos="9062"/>
        </w:tabs>
        <w:rPr>
          <w:rFonts w:eastAsiaTheme="minorEastAsia"/>
          <w:noProof/>
          <w:lang w:eastAsia="en-GB"/>
        </w:rPr>
      </w:pPr>
      <w:hyperlink w:anchor="_Toc124879151" w:history="1">
        <w:r w:rsidR="00476747" w:rsidRPr="00825FC4">
          <w:rPr>
            <w:rStyle w:val="Hiperhivatkozs"/>
            <w:rFonts w:ascii="Times New Roman" w:hAnsi="Times New Roman" w:cs="Times New Roman"/>
            <w:noProof/>
            <w:lang w:val="hu-HU"/>
          </w:rPr>
          <w:t>A probléma/jelenség értelmezésének módszertana</w:t>
        </w:r>
        <w:r w:rsidR="00476747">
          <w:rPr>
            <w:noProof/>
            <w:webHidden/>
          </w:rPr>
          <w:tab/>
        </w:r>
        <w:r w:rsidR="00476747">
          <w:rPr>
            <w:noProof/>
            <w:webHidden/>
          </w:rPr>
          <w:fldChar w:fldCharType="begin"/>
        </w:r>
        <w:r w:rsidR="00476747">
          <w:rPr>
            <w:noProof/>
            <w:webHidden/>
          </w:rPr>
          <w:instrText xml:space="preserve"> PAGEREF _Toc124879151 \h </w:instrText>
        </w:r>
        <w:r w:rsidR="00476747">
          <w:rPr>
            <w:noProof/>
            <w:webHidden/>
          </w:rPr>
        </w:r>
        <w:r w:rsidR="00476747">
          <w:rPr>
            <w:noProof/>
            <w:webHidden/>
          </w:rPr>
          <w:fldChar w:fldCharType="separate"/>
        </w:r>
        <w:r w:rsidR="00476747">
          <w:rPr>
            <w:noProof/>
            <w:webHidden/>
          </w:rPr>
          <w:t>7</w:t>
        </w:r>
        <w:r w:rsidR="00476747">
          <w:rPr>
            <w:noProof/>
            <w:webHidden/>
          </w:rPr>
          <w:fldChar w:fldCharType="end"/>
        </w:r>
      </w:hyperlink>
    </w:p>
    <w:p w14:paraId="4B79A067" w14:textId="5D7CE738" w:rsidR="00476747" w:rsidRDefault="00000000">
      <w:pPr>
        <w:pStyle w:val="TJ4"/>
        <w:tabs>
          <w:tab w:val="right" w:leader="dot" w:pos="9062"/>
        </w:tabs>
        <w:rPr>
          <w:rFonts w:eastAsiaTheme="minorEastAsia"/>
          <w:noProof/>
          <w:lang w:eastAsia="en-GB"/>
        </w:rPr>
      </w:pPr>
      <w:hyperlink w:anchor="_Toc124879152" w:history="1">
        <w:r w:rsidR="00476747" w:rsidRPr="00825FC4">
          <w:rPr>
            <w:rStyle w:val="Hiperhivatkozs"/>
            <w:rFonts w:ascii="Times New Roman" w:hAnsi="Times New Roman" w:cs="Times New Roman"/>
            <w:noProof/>
            <w:lang w:val="hu-HU"/>
          </w:rPr>
          <w:t>Potenciális megoldási alternatívák</w:t>
        </w:r>
        <w:r w:rsidR="00476747">
          <w:rPr>
            <w:noProof/>
            <w:webHidden/>
          </w:rPr>
          <w:tab/>
        </w:r>
        <w:r w:rsidR="00476747">
          <w:rPr>
            <w:noProof/>
            <w:webHidden/>
          </w:rPr>
          <w:fldChar w:fldCharType="begin"/>
        </w:r>
        <w:r w:rsidR="00476747">
          <w:rPr>
            <w:noProof/>
            <w:webHidden/>
          </w:rPr>
          <w:instrText xml:space="preserve"> PAGEREF _Toc124879152 \h </w:instrText>
        </w:r>
        <w:r w:rsidR="00476747">
          <w:rPr>
            <w:noProof/>
            <w:webHidden/>
          </w:rPr>
        </w:r>
        <w:r w:rsidR="00476747">
          <w:rPr>
            <w:noProof/>
            <w:webHidden/>
          </w:rPr>
          <w:fldChar w:fldCharType="separate"/>
        </w:r>
        <w:r w:rsidR="00476747">
          <w:rPr>
            <w:noProof/>
            <w:webHidden/>
          </w:rPr>
          <w:t>7</w:t>
        </w:r>
        <w:r w:rsidR="00476747">
          <w:rPr>
            <w:noProof/>
            <w:webHidden/>
          </w:rPr>
          <w:fldChar w:fldCharType="end"/>
        </w:r>
      </w:hyperlink>
    </w:p>
    <w:p w14:paraId="140B64D7" w14:textId="597EC8F7" w:rsidR="00476747" w:rsidRDefault="00000000">
      <w:pPr>
        <w:pStyle w:val="TJ2"/>
        <w:tabs>
          <w:tab w:val="right" w:leader="dot" w:pos="9062"/>
        </w:tabs>
        <w:rPr>
          <w:rFonts w:eastAsiaTheme="minorEastAsia"/>
          <w:noProof/>
          <w:lang w:eastAsia="en-GB"/>
        </w:rPr>
      </w:pPr>
      <w:hyperlink w:anchor="_Toc124879153" w:history="1">
        <w:r w:rsidR="00476747" w:rsidRPr="00825FC4">
          <w:rPr>
            <w:rStyle w:val="Hiperhivatkozs"/>
            <w:rFonts w:ascii="Times New Roman" w:hAnsi="Times New Roman" w:cs="Times New Roman"/>
            <w:noProof/>
            <w:lang w:val="hu-HU"/>
          </w:rPr>
          <w:t>Adatok és módszerek</w:t>
        </w:r>
        <w:r w:rsidR="00476747">
          <w:rPr>
            <w:noProof/>
            <w:webHidden/>
          </w:rPr>
          <w:tab/>
        </w:r>
        <w:r w:rsidR="00476747">
          <w:rPr>
            <w:noProof/>
            <w:webHidden/>
          </w:rPr>
          <w:fldChar w:fldCharType="begin"/>
        </w:r>
        <w:r w:rsidR="00476747">
          <w:rPr>
            <w:noProof/>
            <w:webHidden/>
          </w:rPr>
          <w:instrText xml:space="preserve"> PAGEREF _Toc124879153 \h </w:instrText>
        </w:r>
        <w:r w:rsidR="00476747">
          <w:rPr>
            <w:noProof/>
            <w:webHidden/>
          </w:rPr>
        </w:r>
        <w:r w:rsidR="00476747">
          <w:rPr>
            <w:noProof/>
            <w:webHidden/>
          </w:rPr>
          <w:fldChar w:fldCharType="separate"/>
        </w:r>
        <w:r w:rsidR="00476747">
          <w:rPr>
            <w:noProof/>
            <w:webHidden/>
          </w:rPr>
          <w:t>9</w:t>
        </w:r>
        <w:r w:rsidR="00476747">
          <w:rPr>
            <w:noProof/>
            <w:webHidden/>
          </w:rPr>
          <w:fldChar w:fldCharType="end"/>
        </w:r>
      </w:hyperlink>
    </w:p>
    <w:p w14:paraId="14284248" w14:textId="4E191979" w:rsidR="00476747" w:rsidRDefault="00000000">
      <w:pPr>
        <w:pStyle w:val="TJ3"/>
        <w:tabs>
          <w:tab w:val="right" w:leader="dot" w:pos="9062"/>
        </w:tabs>
        <w:rPr>
          <w:rFonts w:eastAsiaTheme="minorEastAsia"/>
          <w:noProof/>
          <w:lang w:eastAsia="en-GB"/>
        </w:rPr>
      </w:pPr>
      <w:hyperlink w:anchor="_Toc124879154" w:history="1">
        <w:r w:rsidR="00476747" w:rsidRPr="00825FC4">
          <w:rPr>
            <w:rStyle w:val="Hiperhivatkozs"/>
            <w:rFonts w:ascii="Times New Roman" w:hAnsi="Times New Roman" w:cs="Times New Roman"/>
            <w:noProof/>
            <w:lang w:val="hu-HU"/>
          </w:rPr>
          <w:t>Saját adatvagyon</w:t>
        </w:r>
        <w:r w:rsidR="00476747">
          <w:rPr>
            <w:noProof/>
            <w:webHidden/>
          </w:rPr>
          <w:tab/>
        </w:r>
        <w:r w:rsidR="00476747">
          <w:rPr>
            <w:noProof/>
            <w:webHidden/>
          </w:rPr>
          <w:fldChar w:fldCharType="begin"/>
        </w:r>
        <w:r w:rsidR="00476747">
          <w:rPr>
            <w:noProof/>
            <w:webHidden/>
          </w:rPr>
          <w:instrText xml:space="preserve"> PAGEREF _Toc124879154 \h </w:instrText>
        </w:r>
        <w:r w:rsidR="00476747">
          <w:rPr>
            <w:noProof/>
            <w:webHidden/>
          </w:rPr>
        </w:r>
        <w:r w:rsidR="00476747">
          <w:rPr>
            <w:noProof/>
            <w:webHidden/>
          </w:rPr>
          <w:fldChar w:fldCharType="separate"/>
        </w:r>
        <w:r w:rsidR="00476747">
          <w:rPr>
            <w:noProof/>
            <w:webHidden/>
          </w:rPr>
          <w:t>9</w:t>
        </w:r>
        <w:r w:rsidR="00476747">
          <w:rPr>
            <w:noProof/>
            <w:webHidden/>
          </w:rPr>
          <w:fldChar w:fldCharType="end"/>
        </w:r>
      </w:hyperlink>
    </w:p>
    <w:p w14:paraId="67838425" w14:textId="4FE48C2E" w:rsidR="00476747" w:rsidRDefault="00000000">
      <w:pPr>
        <w:pStyle w:val="TJ3"/>
        <w:tabs>
          <w:tab w:val="right" w:leader="dot" w:pos="9062"/>
        </w:tabs>
        <w:rPr>
          <w:rFonts w:eastAsiaTheme="minorEastAsia"/>
          <w:noProof/>
          <w:lang w:eastAsia="en-GB"/>
        </w:rPr>
      </w:pPr>
      <w:hyperlink w:anchor="_Toc124879155" w:history="1">
        <w:r w:rsidR="00476747" w:rsidRPr="00825FC4">
          <w:rPr>
            <w:rStyle w:val="Hiperhivatkozs"/>
            <w:rFonts w:ascii="Times New Roman" w:hAnsi="Times New Roman" w:cs="Times New Roman"/>
            <w:noProof/>
            <w:lang w:val="hu-HU"/>
          </w:rPr>
          <w:t>Saját módszertan</w:t>
        </w:r>
        <w:r w:rsidR="00476747">
          <w:rPr>
            <w:noProof/>
            <w:webHidden/>
          </w:rPr>
          <w:tab/>
        </w:r>
        <w:r w:rsidR="00476747">
          <w:rPr>
            <w:noProof/>
            <w:webHidden/>
          </w:rPr>
          <w:fldChar w:fldCharType="begin"/>
        </w:r>
        <w:r w:rsidR="00476747">
          <w:rPr>
            <w:noProof/>
            <w:webHidden/>
          </w:rPr>
          <w:instrText xml:space="preserve"> PAGEREF _Toc124879155 \h </w:instrText>
        </w:r>
        <w:r w:rsidR="00476747">
          <w:rPr>
            <w:noProof/>
            <w:webHidden/>
          </w:rPr>
        </w:r>
        <w:r w:rsidR="00476747">
          <w:rPr>
            <w:noProof/>
            <w:webHidden/>
          </w:rPr>
          <w:fldChar w:fldCharType="separate"/>
        </w:r>
        <w:r w:rsidR="00476747">
          <w:rPr>
            <w:noProof/>
            <w:webHidden/>
          </w:rPr>
          <w:t>9</w:t>
        </w:r>
        <w:r w:rsidR="00476747">
          <w:rPr>
            <w:noProof/>
            <w:webHidden/>
          </w:rPr>
          <w:fldChar w:fldCharType="end"/>
        </w:r>
      </w:hyperlink>
    </w:p>
    <w:p w14:paraId="3B715DED" w14:textId="55D5512A" w:rsidR="00476747" w:rsidRDefault="00000000">
      <w:pPr>
        <w:pStyle w:val="TJ2"/>
        <w:tabs>
          <w:tab w:val="right" w:leader="dot" w:pos="9062"/>
        </w:tabs>
        <w:rPr>
          <w:rFonts w:eastAsiaTheme="minorEastAsia"/>
          <w:noProof/>
          <w:lang w:eastAsia="en-GB"/>
        </w:rPr>
      </w:pPr>
      <w:hyperlink w:anchor="_Toc124879156" w:history="1">
        <w:r w:rsidR="00476747" w:rsidRPr="00825FC4">
          <w:rPr>
            <w:rStyle w:val="Hiperhivatkozs"/>
            <w:rFonts w:ascii="Times New Roman" w:hAnsi="Times New Roman" w:cs="Times New Roman"/>
            <w:noProof/>
            <w:lang w:val="hu-HU"/>
          </w:rPr>
          <w:t>Eredmények</w:t>
        </w:r>
        <w:r w:rsidR="00476747">
          <w:rPr>
            <w:noProof/>
            <w:webHidden/>
          </w:rPr>
          <w:tab/>
        </w:r>
        <w:r w:rsidR="00476747">
          <w:rPr>
            <w:noProof/>
            <w:webHidden/>
          </w:rPr>
          <w:fldChar w:fldCharType="begin"/>
        </w:r>
        <w:r w:rsidR="00476747">
          <w:rPr>
            <w:noProof/>
            <w:webHidden/>
          </w:rPr>
          <w:instrText xml:space="preserve"> PAGEREF _Toc124879156 \h </w:instrText>
        </w:r>
        <w:r w:rsidR="00476747">
          <w:rPr>
            <w:noProof/>
            <w:webHidden/>
          </w:rPr>
        </w:r>
        <w:r w:rsidR="00476747">
          <w:rPr>
            <w:noProof/>
            <w:webHidden/>
          </w:rPr>
          <w:fldChar w:fldCharType="separate"/>
        </w:r>
        <w:r w:rsidR="00476747">
          <w:rPr>
            <w:noProof/>
            <w:webHidden/>
          </w:rPr>
          <w:t>10</w:t>
        </w:r>
        <w:r w:rsidR="00476747">
          <w:rPr>
            <w:noProof/>
            <w:webHidden/>
          </w:rPr>
          <w:fldChar w:fldCharType="end"/>
        </w:r>
      </w:hyperlink>
    </w:p>
    <w:p w14:paraId="072D28D0" w14:textId="5ACD6F59" w:rsidR="00476747" w:rsidRDefault="00000000">
      <w:pPr>
        <w:pStyle w:val="TJ3"/>
        <w:tabs>
          <w:tab w:val="right" w:leader="dot" w:pos="9062"/>
        </w:tabs>
        <w:rPr>
          <w:rFonts w:eastAsiaTheme="minorEastAsia"/>
          <w:noProof/>
          <w:lang w:eastAsia="en-GB"/>
        </w:rPr>
      </w:pPr>
      <w:hyperlink w:anchor="_Toc124879157" w:history="1">
        <w:r w:rsidR="00476747" w:rsidRPr="00825FC4">
          <w:rPr>
            <w:rStyle w:val="Hiperhivatkozs"/>
            <w:rFonts w:ascii="Times New Roman" w:hAnsi="Times New Roman" w:cs="Times New Roman"/>
            <w:noProof/>
            <w:lang w:val="hu-HU"/>
          </w:rPr>
          <w:t>Hipotézisek/elvárások/kérdések</w:t>
        </w:r>
        <w:r w:rsidR="00476747">
          <w:rPr>
            <w:noProof/>
            <w:webHidden/>
          </w:rPr>
          <w:tab/>
        </w:r>
        <w:r w:rsidR="00476747">
          <w:rPr>
            <w:noProof/>
            <w:webHidden/>
          </w:rPr>
          <w:fldChar w:fldCharType="begin"/>
        </w:r>
        <w:r w:rsidR="00476747">
          <w:rPr>
            <w:noProof/>
            <w:webHidden/>
          </w:rPr>
          <w:instrText xml:space="preserve"> PAGEREF _Toc124879157 \h </w:instrText>
        </w:r>
        <w:r w:rsidR="00476747">
          <w:rPr>
            <w:noProof/>
            <w:webHidden/>
          </w:rPr>
        </w:r>
        <w:r w:rsidR="00476747">
          <w:rPr>
            <w:noProof/>
            <w:webHidden/>
          </w:rPr>
          <w:fldChar w:fldCharType="separate"/>
        </w:r>
        <w:r w:rsidR="00476747">
          <w:rPr>
            <w:noProof/>
            <w:webHidden/>
          </w:rPr>
          <w:t>14</w:t>
        </w:r>
        <w:r w:rsidR="00476747">
          <w:rPr>
            <w:noProof/>
            <w:webHidden/>
          </w:rPr>
          <w:fldChar w:fldCharType="end"/>
        </w:r>
      </w:hyperlink>
    </w:p>
    <w:p w14:paraId="6A8373A0" w14:textId="15248099" w:rsidR="00476747" w:rsidRDefault="00000000">
      <w:pPr>
        <w:pStyle w:val="TJ3"/>
        <w:tabs>
          <w:tab w:val="right" w:leader="dot" w:pos="9062"/>
        </w:tabs>
        <w:rPr>
          <w:rFonts w:eastAsiaTheme="minorEastAsia"/>
          <w:noProof/>
          <w:lang w:eastAsia="en-GB"/>
        </w:rPr>
      </w:pPr>
      <w:hyperlink w:anchor="_Toc124879158" w:history="1">
        <w:r w:rsidR="00476747" w:rsidRPr="00825FC4">
          <w:rPr>
            <w:rStyle w:val="Hiperhivatkozs"/>
            <w:rFonts w:ascii="Times New Roman" w:hAnsi="Times New Roman" w:cs="Times New Roman"/>
            <w:noProof/>
            <w:lang w:val="hu-HU"/>
          </w:rPr>
          <w:t>Válaszok/állapotok</w:t>
        </w:r>
        <w:r w:rsidR="00476747">
          <w:rPr>
            <w:noProof/>
            <w:webHidden/>
          </w:rPr>
          <w:tab/>
        </w:r>
        <w:r w:rsidR="00476747">
          <w:rPr>
            <w:noProof/>
            <w:webHidden/>
          </w:rPr>
          <w:fldChar w:fldCharType="begin"/>
        </w:r>
        <w:r w:rsidR="00476747">
          <w:rPr>
            <w:noProof/>
            <w:webHidden/>
          </w:rPr>
          <w:instrText xml:space="preserve"> PAGEREF _Toc124879158 \h </w:instrText>
        </w:r>
        <w:r w:rsidR="00476747">
          <w:rPr>
            <w:noProof/>
            <w:webHidden/>
          </w:rPr>
        </w:r>
        <w:r w:rsidR="00476747">
          <w:rPr>
            <w:noProof/>
            <w:webHidden/>
          </w:rPr>
          <w:fldChar w:fldCharType="separate"/>
        </w:r>
        <w:r w:rsidR="00476747">
          <w:rPr>
            <w:noProof/>
            <w:webHidden/>
          </w:rPr>
          <w:t>14</w:t>
        </w:r>
        <w:r w:rsidR="00476747">
          <w:rPr>
            <w:noProof/>
            <w:webHidden/>
          </w:rPr>
          <w:fldChar w:fldCharType="end"/>
        </w:r>
      </w:hyperlink>
    </w:p>
    <w:p w14:paraId="4FF7A694" w14:textId="731DDA76" w:rsidR="00476747" w:rsidRDefault="00000000">
      <w:pPr>
        <w:pStyle w:val="TJ2"/>
        <w:tabs>
          <w:tab w:val="right" w:leader="dot" w:pos="9062"/>
        </w:tabs>
        <w:rPr>
          <w:rFonts w:eastAsiaTheme="minorEastAsia"/>
          <w:noProof/>
          <w:lang w:eastAsia="en-GB"/>
        </w:rPr>
      </w:pPr>
      <w:hyperlink w:anchor="_Toc124879159" w:history="1">
        <w:r w:rsidR="00476747" w:rsidRPr="00825FC4">
          <w:rPr>
            <w:rStyle w:val="Hiperhivatkozs"/>
            <w:rFonts w:ascii="Times New Roman" w:hAnsi="Times New Roman" w:cs="Times New Roman"/>
            <w:noProof/>
            <w:lang w:val="hu-HU"/>
          </w:rPr>
          <w:t>Következtetések</w:t>
        </w:r>
        <w:r w:rsidR="00476747">
          <w:rPr>
            <w:noProof/>
            <w:webHidden/>
          </w:rPr>
          <w:tab/>
        </w:r>
        <w:r w:rsidR="00476747">
          <w:rPr>
            <w:noProof/>
            <w:webHidden/>
          </w:rPr>
          <w:fldChar w:fldCharType="begin"/>
        </w:r>
        <w:r w:rsidR="00476747">
          <w:rPr>
            <w:noProof/>
            <w:webHidden/>
          </w:rPr>
          <w:instrText xml:space="preserve"> PAGEREF _Toc124879159 \h </w:instrText>
        </w:r>
        <w:r w:rsidR="00476747">
          <w:rPr>
            <w:noProof/>
            <w:webHidden/>
          </w:rPr>
        </w:r>
        <w:r w:rsidR="00476747">
          <w:rPr>
            <w:noProof/>
            <w:webHidden/>
          </w:rPr>
          <w:fldChar w:fldCharType="separate"/>
        </w:r>
        <w:r w:rsidR="00476747">
          <w:rPr>
            <w:noProof/>
            <w:webHidden/>
          </w:rPr>
          <w:t>14</w:t>
        </w:r>
        <w:r w:rsidR="00476747">
          <w:rPr>
            <w:noProof/>
            <w:webHidden/>
          </w:rPr>
          <w:fldChar w:fldCharType="end"/>
        </w:r>
      </w:hyperlink>
    </w:p>
    <w:p w14:paraId="6ABE535B" w14:textId="4F5ECE05" w:rsidR="00476747" w:rsidRDefault="00000000">
      <w:pPr>
        <w:pStyle w:val="TJ2"/>
        <w:tabs>
          <w:tab w:val="right" w:leader="dot" w:pos="9062"/>
        </w:tabs>
        <w:rPr>
          <w:rFonts w:eastAsiaTheme="minorEastAsia"/>
          <w:noProof/>
          <w:lang w:eastAsia="en-GB"/>
        </w:rPr>
      </w:pPr>
      <w:hyperlink w:anchor="_Toc124879160" w:history="1">
        <w:r w:rsidR="00476747" w:rsidRPr="00825FC4">
          <w:rPr>
            <w:rStyle w:val="Hiperhivatkozs"/>
            <w:rFonts w:ascii="Times New Roman" w:hAnsi="Times New Roman" w:cs="Times New Roman"/>
            <w:noProof/>
            <w:lang w:val="hu-HU"/>
          </w:rPr>
          <w:t>Jövőkép</w:t>
        </w:r>
        <w:r w:rsidR="00476747">
          <w:rPr>
            <w:noProof/>
            <w:webHidden/>
          </w:rPr>
          <w:tab/>
        </w:r>
        <w:r w:rsidR="00476747">
          <w:rPr>
            <w:noProof/>
            <w:webHidden/>
          </w:rPr>
          <w:fldChar w:fldCharType="begin"/>
        </w:r>
        <w:r w:rsidR="00476747">
          <w:rPr>
            <w:noProof/>
            <w:webHidden/>
          </w:rPr>
          <w:instrText xml:space="preserve"> PAGEREF _Toc124879160 \h </w:instrText>
        </w:r>
        <w:r w:rsidR="00476747">
          <w:rPr>
            <w:noProof/>
            <w:webHidden/>
          </w:rPr>
        </w:r>
        <w:r w:rsidR="00476747">
          <w:rPr>
            <w:noProof/>
            <w:webHidden/>
          </w:rPr>
          <w:fldChar w:fldCharType="separate"/>
        </w:r>
        <w:r w:rsidR="00476747">
          <w:rPr>
            <w:noProof/>
            <w:webHidden/>
          </w:rPr>
          <w:t>14</w:t>
        </w:r>
        <w:r w:rsidR="00476747">
          <w:rPr>
            <w:noProof/>
            <w:webHidden/>
          </w:rPr>
          <w:fldChar w:fldCharType="end"/>
        </w:r>
      </w:hyperlink>
    </w:p>
    <w:p w14:paraId="2290B0DD" w14:textId="44A32AD1" w:rsidR="00476747" w:rsidRDefault="00000000">
      <w:pPr>
        <w:pStyle w:val="TJ2"/>
        <w:tabs>
          <w:tab w:val="right" w:leader="dot" w:pos="9062"/>
        </w:tabs>
        <w:rPr>
          <w:rFonts w:eastAsiaTheme="minorEastAsia"/>
          <w:noProof/>
          <w:lang w:eastAsia="en-GB"/>
        </w:rPr>
      </w:pPr>
      <w:hyperlink w:anchor="_Toc124879161" w:history="1">
        <w:r w:rsidR="00476747" w:rsidRPr="00825FC4">
          <w:rPr>
            <w:rStyle w:val="Hiperhivatkozs"/>
            <w:rFonts w:ascii="Times New Roman" w:hAnsi="Times New Roman" w:cs="Times New Roman"/>
            <w:noProof/>
            <w:lang w:val="hu-HU"/>
          </w:rPr>
          <w:t>Mellékletek</w:t>
        </w:r>
        <w:r w:rsidR="00476747">
          <w:rPr>
            <w:noProof/>
            <w:webHidden/>
          </w:rPr>
          <w:tab/>
        </w:r>
        <w:r w:rsidR="00476747">
          <w:rPr>
            <w:noProof/>
            <w:webHidden/>
          </w:rPr>
          <w:fldChar w:fldCharType="begin"/>
        </w:r>
        <w:r w:rsidR="00476747">
          <w:rPr>
            <w:noProof/>
            <w:webHidden/>
          </w:rPr>
          <w:instrText xml:space="preserve"> PAGEREF _Toc124879161 \h </w:instrText>
        </w:r>
        <w:r w:rsidR="00476747">
          <w:rPr>
            <w:noProof/>
            <w:webHidden/>
          </w:rPr>
        </w:r>
        <w:r w:rsidR="00476747">
          <w:rPr>
            <w:noProof/>
            <w:webHidden/>
          </w:rPr>
          <w:fldChar w:fldCharType="separate"/>
        </w:r>
        <w:r w:rsidR="00476747">
          <w:rPr>
            <w:noProof/>
            <w:webHidden/>
          </w:rPr>
          <w:t>16</w:t>
        </w:r>
        <w:r w:rsidR="00476747">
          <w:rPr>
            <w:noProof/>
            <w:webHidden/>
          </w:rPr>
          <w:fldChar w:fldCharType="end"/>
        </w:r>
      </w:hyperlink>
    </w:p>
    <w:p w14:paraId="23DDC9DB" w14:textId="3ACF1E4C" w:rsidR="00476747" w:rsidRDefault="00000000">
      <w:pPr>
        <w:pStyle w:val="TJ3"/>
        <w:tabs>
          <w:tab w:val="right" w:leader="dot" w:pos="9062"/>
        </w:tabs>
        <w:rPr>
          <w:rFonts w:eastAsiaTheme="minorEastAsia"/>
          <w:noProof/>
          <w:lang w:eastAsia="en-GB"/>
        </w:rPr>
      </w:pPr>
      <w:hyperlink w:anchor="_Toc124879162" w:history="1">
        <w:r w:rsidR="00476747" w:rsidRPr="00825FC4">
          <w:rPr>
            <w:rStyle w:val="Hiperhivatkozs"/>
            <w:rFonts w:ascii="Times New Roman" w:hAnsi="Times New Roman" w:cs="Times New Roman"/>
            <w:noProof/>
            <w:lang w:val="hu-HU"/>
          </w:rPr>
          <w:t>Rövidítések jegyzéke</w:t>
        </w:r>
        <w:r w:rsidR="00476747">
          <w:rPr>
            <w:noProof/>
            <w:webHidden/>
          </w:rPr>
          <w:tab/>
        </w:r>
        <w:r w:rsidR="00476747">
          <w:rPr>
            <w:noProof/>
            <w:webHidden/>
          </w:rPr>
          <w:fldChar w:fldCharType="begin"/>
        </w:r>
        <w:r w:rsidR="00476747">
          <w:rPr>
            <w:noProof/>
            <w:webHidden/>
          </w:rPr>
          <w:instrText xml:space="preserve"> PAGEREF _Toc124879162 \h </w:instrText>
        </w:r>
        <w:r w:rsidR="00476747">
          <w:rPr>
            <w:noProof/>
            <w:webHidden/>
          </w:rPr>
        </w:r>
        <w:r w:rsidR="00476747">
          <w:rPr>
            <w:noProof/>
            <w:webHidden/>
          </w:rPr>
          <w:fldChar w:fldCharType="separate"/>
        </w:r>
        <w:r w:rsidR="00476747">
          <w:rPr>
            <w:noProof/>
            <w:webHidden/>
          </w:rPr>
          <w:t>16</w:t>
        </w:r>
        <w:r w:rsidR="00476747">
          <w:rPr>
            <w:noProof/>
            <w:webHidden/>
          </w:rPr>
          <w:fldChar w:fldCharType="end"/>
        </w:r>
      </w:hyperlink>
    </w:p>
    <w:p w14:paraId="0E95998C" w14:textId="34A494C8" w:rsidR="00476747" w:rsidRDefault="00000000">
      <w:pPr>
        <w:pStyle w:val="TJ3"/>
        <w:tabs>
          <w:tab w:val="right" w:leader="dot" w:pos="9062"/>
        </w:tabs>
        <w:rPr>
          <w:rFonts w:eastAsiaTheme="minorEastAsia"/>
          <w:noProof/>
          <w:lang w:eastAsia="en-GB"/>
        </w:rPr>
      </w:pPr>
      <w:hyperlink w:anchor="_Toc124879163" w:history="1">
        <w:r w:rsidR="00476747" w:rsidRPr="00825FC4">
          <w:rPr>
            <w:rStyle w:val="Hiperhivatkozs"/>
            <w:rFonts w:ascii="Times New Roman" w:hAnsi="Times New Roman" w:cs="Times New Roman"/>
            <w:noProof/>
            <w:lang w:val="hu-HU"/>
          </w:rPr>
          <w:t>Tartalomjegyzék</w:t>
        </w:r>
        <w:r w:rsidR="00476747">
          <w:rPr>
            <w:noProof/>
            <w:webHidden/>
          </w:rPr>
          <w:tab/>
        </w:r>
        <w:r w:rsidR="00476747">
          <w:rPr>
            <w:noProof/>
            <w:webHidden/>
          </w:rPr>
          <w:fldChar w:fldCharType="begin"/>
        </w:r>
        <w:r w:rsidR="00476747">
          <w:rPr>
            <w:noProof/>
            <w:webHidden/>
          </w:rPr>
          <w:instrText xml:space="preserve"> PAGEREF _Toc124879163 \h </w:instrText>
        </w:r>
        <w:r w:rsidR="00476747">
          <w:rPr>
            <w:noProof/>
            <w:webHidden/>
          </w:rPr>
        </w:r>
        <w:r w:rsidR="00476747">
          <w:rPr>
            <w:noProof/>
            <w:webHidden/>
          </w:rPr>
          <w:fldChar w:fldCharType="separate"/>
        </w:r>
        <w:r w:rsidR="00476747">
          <w:rPr>
            <w:noProof/>
            <w:webHidden/>
          </w:rPr>
          <w:t>17</w:t>
        </w:r>
        <w:r w:rsidR="00476747">
          <w:rPr>
            <w:noProof/>
            <w:webHidden/>
          </w:rPr>
          <w:fldChar w:fldCharType="end"/>
        </w:r>
      </w:hyperlink>
    </w:p>
    <w:p w14:paraId="23363273" w14:textId="1C30522C" w:rsidR="00500835" w:rsidRPr="00CF39EC" w:rsidRDefault="00BD6726" w:rsidP="00C40BCF">
      <w:pPr>
        <w:spacing w:line="360" w:lineRule="auto"/>
        <w:jc w:val="both"/>
        <w:rPr>
          <w:rFonts w:ascii="Times New Roman" w:hAnsi="Times New Roman" w:cs="Times New Roman"/>
          <w:sz w:val="24"/>
          <w:szCs w:val="24"/>
          <w:lang w:val="hu-HU"/>
        </w:rPr>
      </w:pPr>
      <w:r w:rsidRPr="00CF39EC">
        <w:rPr>
          <w:rFonts w:ascii="Times New Roman" w:hAnsi="Times New Roman" w:cs="Times New Roman"/>
          <w:sz w:val="24"/>
          <w:szCs w:val="24"/>
          <w:lang w:val="hu-HU"/>
        </w:rPr>
        <w:fldChar w:fldCharType="end"/>
      </w:r>
    </w:p>
    <w:sectPr w:rsidR="00500835" w:rsidRPr="00CF39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33EA7" w14:textId="77777777" w:rsidR="000B35A5" w:rsidRDefault="000B35A5" w:rsidP="009A230B">
      <w:pPr>
        <w:spacing w:after="0" w:line="240" w:lineRule="auto"/>
      </w:pPr>
      <w:r>
        <w:separator/>
      </w:r>
    </w:p>
  </w:endnote>
  <w:endnote w:type="continuationSeparator" w:id="0">
    <w:p w14:paraId="7CB69907" w14:textId="77777777" w:rsidR="000B35A5" w:rsidRDefault="000B35A5" w:rsidP="009A2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F9053" w14:textId="77777777" w:rsidR="000B35A5" w:rsidRDefault="000B35A5" w:rsidP="009A230B">
      <w:pPr>
        <w:spacing w:after="0" w:line="240" w:lineRule="auto"/>
      </w:pPr>
      <w:r>
        <w:separator/>
      </w:r>
    </w:p>
  </w:footnote>
  <w:footnote w:type="continuationSeparator" w:id="0">
    <w:p w14:paraId="6F627F2A" w14:textId="77777777" w:rsidR="000B35A5" w:rsidRDefault="000B35A5" w:rsidP="009A2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219A"/>
    <w:multiLevelType w:val="hybridMultilevel"/>
    <w:tmpl w:val="985C681A"/>
    <w:lvl w:ilvl="0" w:tplc="0EC2A6C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D116A"/>
    <w:multiLevelType w:val="hybridMultilevel"/>
    <w:tmpl w:val="75CC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14115"/>
    <w:multiLevelType w:val="multilevel"/>
    <w:tmpl w:val="EFC6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315055"/>
    <w:multiLevelType w:val="hybridMultilevel"/>
    <w:tmpl w:val="39B2B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3E2A4D"/>
    <w:multiLevelType w:val="hybridMultilevel"/>
    <w:tmpl w:val="9426E15A"/>
    <w:lvl w:ilvl="0" w:tplc="0EC2A6C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FE26E1"/>
    <w:multiLevelType w:val="hybridMultilevel"/>
    <w:tmpl w:val="8CF8A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5E78A6"/>
    <w:multiLevelType w:val="hybridMultilevel"/>
    <w:tmpl w:val="E2662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F74CBC"/>
    <w:multiLevelType w:val="hybridMultilevel"/>
    <w:tmpl w:val="1376F0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D194279"/>
    <w:multiLevelType w:val="hybridMultilevel"/>
    <w:tmpl w:val="9DE87674"/>
    <w:lvl w:ilvl="0" w:tplc="0EC2A6C0">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E8B4373"/>
    <w:multiLevelType w:val="hybridMultilevel"/>
    <w:tmpl w:val="A52C0EBA"/>
    <w:lvl w:ilvl="0" w:tplc="0EC2A6C0">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8205725"/>
    <w:multiLevelType w:val="hybridMultilevel"/>
    <w:tmpl w:val="E676CE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ABF6F12"/>
    <w:multiLevelType w:val="hybridMultilevel"/>
    <w:tmpl w:val="AEDA5D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72055267">
    <w:abstractNumId w:val="1"/>
  </w:num>
  <w:num w:numId="2" w16cid:durableId="1254513923">
    <w:abstractNumId w:val="3"/>
  </w:num>
  <w:num w:numId="3" w16cid:durableId="1696417780">
    <w:abstractNumId w:val="2"/>
  </w:num>
  <w:num w:numId="4" w16cid:durableId="806507459">
    <w:abstractNumId w:val="7"/>
  </w:num>
  <w:num w:numId="5" w16cid:durableId="53238461">
    <w:abstractNumId w:val="10"/>
  </w:num>
  <w:num w:numId="6" w16cid:durableId="426653368">
    <w:abstractNumId w:val="11"/>
  </w:num>
  <w:num w:numId="7" w16cid:durableId="1775829243">
    <w:abstractNumId w:val="5"/>
  </w:num>
  <w:num w:numId="8" w16cid:durableId="340931957">
    <w:abstractNumId w:val="4"/>
  </w:num>
  <w:num w:numId="9" w16cid:durableId="1569878414">
    <w:abstractNumId w:val="8"/>
  </w:num>
  <w:num w:numId="10" w16cid:durableId="742876169">
    <w:abstractNumId w:val="0"/>
  </w:num>
  <w:num w:numId="11" w16cid:durableId="251664840">
    <w:abstractNumId w:val="9"/>
  </w:num>
  <w:num w:numId="12" w16cid:durableId="5390515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C1F"/>
    <w:rsid w:val="00013B52"/>
    <w:rsid w:val="00020461"/>
    <w:rsid w:val="0006638E"/>
    <w:rsid w:val="000B35A5"/>
    <w:rsid w:val="000C445F"/>
    <w:rsid w:val="000D00F1"/>
    <w:rsid w:val="000D14AE"/>
    <w:rsid w:val="000D1A1C"/>
    <w:rsid w:val="000F1614"/>
    <w:rsid w:val="00111461"/>
    <w:rsid w:val="00133103"/>
    <w:rsid w:val="0013369A"/>
    <w:rsid w:val="0016539E"/>
    <w:rsid w:val="001742FD"/>
    <w:rsid w:val="001872EC"/>
    <w:rsid w:val="001879C8"/>
    <w:rsid w:val="0019124F"/>
    <w:rsid w:val="001A0AF4"/>
    <w:rsid w:val="001D55DC"/>
    <w:rsid w:val="001E5109"/>
    <w:rsid w:val="001E62E1"/>
    <w:rsid w:val="00212590"/>
    <w:rsid w:val="002210D9"/>
    <w:rsid w:val="00251714"/>
    <w:rsid w:val="00273141"/>
    <w:rsid w:val="00286540"/>
    <w:rsid w:val="002A521B"/>
    <w:rsid w:val="002D1142"/>
    <w:rsid w:val="0036507B"/>
    <w:rsid w:val="0036621F"/>
    <w:rsid w:val="00380F46"/>
    <w:rsid w:val="003A753A"/>
    <w:rsid w:val="003B069B"/>
    <w:rsid w:val="003C4CB9"/>
    <w:rsid w:val="003D287E"/>
    <w:rsid w:val="003F0D5D"/>
    <w:rsid w:val="003F1540"/>
    <w:rsid w:val="003F3061"/>
    <w:rsid w:val="003F3FA4"/>
    <w:rsid w:val="004226D7"/>
    <w:rsid w:val="00423573"/>
    <w:rsid w:val="004363E9"/>
    <w:rsid w:val="00450A42"/>
    <w:rsid w:val="004510DE"/>
    <w:rsid w:val="00476747"/>
    <w:rsid w:val="00482795"/>
    <w:rsid w:val="004828C0"/>
    <w:rsid w:val="00484CF9"/>
    <w:rsid w:val="0048555A"/>
    <w:rsid w:val="00495BA3"/>
    <w:rsid w:val="0049687A"/>
    <w:rsid w:val="004C07DF"/>
    <w:rsid w:val="004D5560"/>
    <w:rsid w:val="004D72AC"/>
    <w:rsid w:val="004F30E5"/>
    <w:rsid w:val="00500835"/>
    <w:rsid w:val="00503F52"/>
    <w:rsid w:val="00504E50"/>
    <w:rsid w:val="00515223"/>
    <w:rsid w:val="0052029D"/>
    <w:rsid w:val="00520930"/>
    <w:rsid w:val="00522642"/>
    <w:rsid w:val="00526267"/>
    <w:rsid w:val="00563507"/>
    <w:rsid w:val="00572716"/>
    <w:rsid w:val="005A223C"/>
    <w:rsid w:val="005C62F1"/>
    <w:rsid w:val="005F5E30"/>
    <w:rsid w:val="00620FC2"/>
    <w:rsid w:val="00624D8E"/>
    <w:rsid w:val="00642A0A"/>
    <w:rsid w:val="00657497"/>
    <w:rsid w:val="0067483C"/>
    <w:rsid w:val="0069275F"/>
    <w:rsid w:val="006A5F16"/>
    <w:rsid w:val="006C6902"/>
    <w:rsid w:val="006D5F85"/>
    <w:rsid w:val="00714B17"/>
    <w:rsid w:val="00734720"/>
    <w:rsid w:val="00742B7A"/>
    <w:rsid w:val="007507E3"/>
    <w:rsid w:val="00764F97"/>
    <w:rsid w:val="00776112"/>
    <w:rsid w:val="0077753D"/>
    <w:rsid w:val="00780CBD"/>
    <w:rsid w:val="00786E41"/>
    <w:rsid w:val="007941DE"/>
    <w:rsid w:val="007C0B44"/>
    <w:rsid w:val="008020FB"/>
    <w:rsid w:val="00812346"/>
    <w:rsid w:val="008263B5"/>
    <w:rsid w:val="0083738C"/>
    <w:rsid w:val="008A0A17"/>
    <w:rsid w:val="008E398A"/>
    <w:rsid w:val="008E61D0"/>
    <w:rsid w:val="008F07DC"/>
    <w:rsid w:val="00971522"/>
    <w:rsid w:val="00971F87"/>
    <w:rsid w:val="00980C7E"/>
    <w:rsid w:val="00980F2C"/>
    <w:rsid w:val="009A0AE0"/>
    <w:rsid w:val="009A230B"/>
    <w:rsid w:val="009A4C1F"/>
    <w:rsid w:val="009E30B6"/>
    <w:rsid w:val="009F3979"/>
    <w:rsid w:val="00A04C8C"/>
    <w:rsid w:val="00A07D38"/>
    <w:rsid w:val="00A10844"/>
    <w:rsid w:val="00A36F88"/>
    <w:rsid w:val="00A51994"/>
    <w:rsid w:val="00A54194"/>
    <w:rsid w:val="00AA2BCF"/>
    <w:rsid w:val="00AB0360"/>
    <w:rsid w:val="00AB38E4"/>
    <w:rsid w:val="00AE2E70"/>
    <w:rsid w:val="00AE5BEF"/>
    <w:rsid w:val="00AF0AEF"/>
    <w:rsid w:val="00B119E4"/>
    <w:rsid w:val="00B224C3"/>
    <w:rsid w:val="00B37C84"/>
    <w:rsid w:val="00B95A5D"/>
    <w:rsid w:val="00BB286A"/>
    <w:rsid w:val="00BD6726"/>
    <w:rsid w:val="00BD79AE"/>
    <w:rsid w:val="00BE3B79"/>
    <w:rsid w:val="00C3083A"/>
    <w:rsid w:val="00C337E1"/>
    <w:rsid w:val="00C40BCF"/>
    <w:rsid w:val="00C51397"/>
    <w:rsid w:val="00C67C3E"/>
    <w:rsid w:val="00C71ABC"/>
    <w:rsid w:val="00CB1A5A"/>
    <w:rsid w:val="00CD5D7C"/>
    <w:rsid w:val="00CE12B0"/>
    <w:rsid w:val="00CE55DB"/>
    <w:rsid w:val="00CE59FF"/>
    <w:rsid w:val="00CE6515"/>
    <w:rsid w:val="00CF0DAC"/>
    <w:rsid w:val="00CF39EC"/>
    <w:rsid w:val="00D03767"/>
    <w:rsid w:val="00D12962"/>
    <w:rsid w:val="00D27E11"/>
    <w:rsid w:val="00D31EE5"/>
    <w:rsid w:val="00D57C39"/>
    <w:rsid w:val="00D80ACF"/>
    <w:rsid w:val="00DC469F"/>
    <w:rsid w:val="00DD4ABC"/>
    <w:rsid w:val="00DE0860"/>
    <w:rsid w:val="00DE0B0B"/>
    <w:rsid w:val="00DE6FA9"/>
    <w:rsid w:val="00DE790D"/>
    <w:rsid w:val="00DF1468"/>
    <w:rsid w:val="00DF7545"/>
    <w:rsid w:val="00E77ED1"/>
    <w:rsid w:val="00E94B31"/>
    <w:rsid w:val="00EE04EA"/>
    <w:rsid w:val="00F245A4"/>
    <w:rsid w:val="00F30A2B"/>
    <w:rsid w:val="00F37F8A"/>
    <w:rsid w:val="00F403E0"/>
    <w:rsid w:val="00FA4DC5"/>
    <w:rsid w:val="00FA70D8"/>
    <w:rsid w:val="00FB55AB"/>
    <w:rsid w:val="00FD17A7"/>
    <w:rsid w:val="00FD717A"/>
    <w:rsid w:val="00FE2DB1"/>
    <w:rsid w:val="00FF4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40A8"/>
  <w15:chartTrackingRefBased/>
  <w15:docId w15:val="{10BF86CA-C2C3-4ACB-BA6F-30FCC4A9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2731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A36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A04C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next w:val="Norml"/>
    <w:link w:val="Cmsor4Char"/>
    <w:uiPriority w:val="9"/>
    <w:unhideWhenUsed/>
    <w:qFormat/>
    <w:rsid w:val="001E62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9A4C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A4C1F"/>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273141"/>
    <w:rPr>
      <w:rFonts w:asciiTheme="majorHAnsi" w:eastAsiaTheme="majorEastAsia" w:hAnsiTheme="majorHAnsi" w:cstheme="majorBidi"/>
      <w:color w:val="2F5496" w:themeColor="accent1" w:themeShade="BF"/>
      <w:sz w:val="32"/>
      <w:szCs w:val="32"/>
    </w:rPr>
  </w:style>
  <w:style w:type="paragraph" w:styleId="Listaszerbekezds">
    <w:name w:val="List Paragraph"/>
    <w:basedOn w:val="Norml"/>
    <w:uiPriority w:val="34"/>
    <w:qFormat/>
    <w:rsid w:val="00971F87"/>
    <w:pPr>
      <w:ind w:left="720"/>
      <w:contextualSpacing/>
    </w:pPr>
  </w:style>
  <w:style w:type="character" w:styleId="Hiperhivatkozs">
    <w:name w:val="Hyperlink"/>
    <w:basedOn w:val="Bekezdsalapbettpusa"/>
    <w:uiPriority w:val="99"/>
    <w:unhideWhenUsed/>
    <w:rsid w:val="00971F87"/>
    <w:rPr>
      <w:color w:val="0563C1" w:themeColor="hyperlink"/>
      <w:u w:val="single"/>
    </w:rPr>
  </w:style>
  <w:style w:type="character" w:customStyle="1" w:styleId="Feloldatlanmegemlts1">
    <w:name w:val="Feloldatlan megemlítés1"/>
    <w:basedOn w:val="Bekezdsalapbettpusa"/>
    <w:uiPriority w:val="99"/>
    <w:semiHidden/>
    <w:unhideWhenUsed/>
    <w:rsid w:val="00971F87"/>
    <w:rPr>
      <w:color w:val="605E5C"/>
      <w:shd w:val="clear" w:color="auto" w:fill="E1DFDD"/>
    </w:rPr>
  </w:style>
  <w:style w:type="character" w:customStyle="1" w:styleId="Cmsor2Char">
    <w:name w:val="Címsor 2 Char"/>
    <w:basedOn w:val="Bekezdsalapbettpusa"/>
    <w:link w:val="Cmsor2"/>
    <w:uiPriority w:val="9"/>
    <w:rsid w:val="00A36F88"/>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rsid w:val="00A04C8C"/>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1E62E1"/>
    <w:rPr>
      <w:rFonts w:asciiTheme="majorHAnsi" w:eastAsiaTheme="majorEastAsia" w:hAnsiTheme="majorHAnsi" w:cstheme="majorBidi"/>
      <w:i/>
      <w:iCs/>
      <w:color w:val="2F5496" w:themeColor="accent1" w:themeShade="BF"/>
    </w:rPr>
  </w:style>
  <w:style w:type="table" w:styleId="Rcsostblzat">
    <w:name w:val="Table Grid"/>
    <w:basedOn w:val="Normltblzat"/>
    <w:uiPriority w:val="39"/>
    <w:rsid w:val="0056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FA70D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A70D8"/>
    <w:rPr>
      <w:rFonts w:ascii="Segoe UI" w:hAnsi="Segoe UI" w:cs="Segoe UI"/>
      <w:sz w:val="18"/>
      <w:szCs w:val="18"/>
    </w:rPr>
  </w:style>
  <w:style w:type="paragraph" w:styleId="TJ2">
    <w:name w:val="toc 2"/>
    <w:basedOn w:val="Norml"/>
    <w:next w:val="Norml"/>
    <w:autoRedefine/>
    <w:uiPriority w:val="39"/>
    <w:unhideWhenUsed/>
    <w:rsid w:val="00BD6726"/>
    <w:pPr>
      <w:spacing w:after="100"/>
      <w:ind w:left="220"/>
    </w:pPr>
  </w:style>
  <w:style w:type="paragraph" w:styleId="TJ3">
    <w:name w:val="toc 3"/>
    <w:basedOn w:val="Norml"/>
    <w:next w:val="Norml"/>
    <w:autoRedefine/>
    <w:uiPriority w:val="39"/>
    <w:unhideWhenUsed/>
    <w:rsid w:val="00BD6726"/>
    <w:pPr>
      <w:spacing w:after="100"/>
      <w:ind w:left="440"/>
    </w:pPr>
  </w:style>
  <w:style w:type="paragraph" w:styleId="TJ4">
    <w:name w:val="toc 4"/>
    <w:basedOn w:val="Norml"/>
    <w:next w:val="Norml"/>
    <w:autoRedefine/>
    <w:uiPriority w:val="39"/>
    <w:unhideWhenUsed/>
    <w:rsid w:val="00BD6726"/>
    <w:pPr>
      <w:spacing w:after="100"/>
      <w:ind w:left="660"/>
    </w:pPr>
  </w:style>
  <w:style w:type="paragraph" w:styleId="Kpalrs">
    <w:name w:val="caption"/>
    <w:basedOn w:val="Norml"/>
    <w:next w:val="Norml"/>
    <w:uiPriority w:val="35"/>
    <w:unhideWhenUsed/>
    <w:qFormat/>
    <w:rsid w:val="00DE0B0B"/>
    <w:pPr>
      <w:spacing w:after="200" w:line="240" w:lineRule="auto"/>
    </w:pPr>
    <w:rPr>
      <w:i/>
      <w:iCs/>
      <w:color w:val="44546A" w:themeColor="text2"/>
      <w:sz w:val="18"/>
      <w:szCs w:val="18"/>
    </w:rPr>
  </w:style>
  <w:style w:type="paragraph" w:styleId="Vltozat">
    <w:name w:val="Revision"/>
    <w:hidden/>
    <w:uiPriority w:val="99"/>
    <w:semiHidden/>
    <w:rsid w:val="005C62F1"/>
    <w:pPr>
      <w:spacing w:after="0" w:line="240" w:lineRule="auto"/>
    </w:pPr>
  </w:style>
  <w:style w:type="paragraph" w:styleId="Lbjegyzetszveg">
    <w:name w:val="footnote text"/>
    <w:basedOn w:val="Norml"/>
    <w:link w:val="LbjegyzetszvegChar"/>
    <w:uiPriority w:val="99"/>
    <w:semiHidden/>
    <w:unhideWhenUsed/>
    <w:rsid w:val="009A230B"/>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9A230B"/>
    <w:rPr>
      <w:sz w:val="20"/>
      <w:szCs w:val="20"/>
    </w:rPr>
  </w:style>
  <w:style w:type="character" w:styleId="Lbjegyzet-hivatkozs">
    <w:name w:val="footnote reference"/>
    <w:basedOn w:val="Bekezdsalapbettpusa"/>
    <w:uiPriority w:val="99"/>
    <w:semiHidden/>
    <w:unhideWhenUsed/>
    <w:rsid w:val="009A230B"/>
    <w:rPr>
      <w:vertAlign w:val="superscript"/>
    </w:rPr>
  </w:style>
  <w:style w:type="character" w:styleId="Mrltotthiperhivatkozs">
    <w:name w:val="FollowedHyperlink"/>
    <w:basedOn w:val="Bekezdsalapbettpusa"/>
    <w:uiPriority w:val="99"/>
    <w:semiHidden/>
    <w:unhideWhenUsed/>
    <w:rsid w:val="000F1614"/>
    <w:rPr>
      <w:color w:val="954F72" w:themeColor="followedHyperlink"/>
      <w:u w:val="single"/>
    </w:rPr>
  </w:style>
  <w:style w:type="paragraph" w:styleId="NormlWeb">
    <w:name w:val="Normal (Web)"/>
    <w:basedOn w:val="Norml"/>
    <w:uiPriority w:val="99"/>
    <w:semiHidden/>
    <w:unhideWhenUsed/>
    <w:rsid w:val="00C71A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eloldatlanmegemlts">
    <w:name w:val="Unresolved Mention"/>
    <w:basedOn w:val="Bekezdsalapbettpusa"/>
    <w:uiPriority w:val="99"/>
    <w:semiHidden/>
    <w:unhideWhenUsed/>
    <w:rsid w:val="00013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01257">
      <w:bodyDiv w:val="1"/>
      <w:marLeft w:val="0"/>
      <w:marRight w:val="0"/>
      <w:marTop w:val="0"/>
      <w:marBottom w:val="0"/>
      <w:divBdr>
        <w:top w:val="none" w:sz="0" w:space="0" w:color="auto"/>
        <w:left w:val="none" w:sz="0" w:space="0" w:color="auto"/>
        <w:bottom w:val="none" w:sz="0" w:space="0" w:color="auto"/>
        <w:right w:val="none" w:sz="0" w:space="0" w:color="auto"/>
      </w:divBdr>
    </w:div>
    <w:div w:id="1661619182">
      <w:bodyDiv w:val="1"/>
      <w:marLeft w:val="0"/>
      <w:marRight w:val="0"/>
      <w:marTop w:val="0"/>
      <w:marBottom w:val="0"/>
      <w:divBdr>
        <w:top w:val="none" w:sz="0" w:space="0" w:color="auto"/>
        <w:left w:val="none" w:sz="0" w:space="0" w:color="auto"/>
        <w:bottom w:val="none" w:sz="0" w:space="0" w:color="auto"/>
        <w:right w:val="none" w:sz="0" w:space="0" w:color="auto"/>
      </w:divBdr>
    </w:div>
    <w:div w:id="1915964535">
      <w:bodyDiv w:val="1"/>
      <w:marLeft w:val="0"/>
      <w:marRight w:val="0"/>
      <w:marTop w:val="0"/>
      <w:marBottom w:val="0"/>
      <w:divBdr>
        <w:top w:val="none" w:sz="0" w:space="0" w:color="auto"/>
        <w:left w:val="none" w:sz="0" w:space="0" w:color="auto"/>
        <w:bottom w:val="none" w:sz="0" w:space="0" w:color="auto"/>
        <w:right w:val="none" w:sz="0" w:space="0" w:color="auto"/>
      </w:divBdr>
    </w:div>
    <w:div w:id="20726551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ing.com/crypto/bitcoin/btc-usd-historical-data" TargetMode="External"/><Relationship Id="rId13" Type="http://schemas.openxmlformats.org/officeDocument/2006/relationships/image" Target="media/image4.emf"/><Relationship Id="rId18" Type="http://schemas.openxmlformats.org/officeDocument/2006/relationships/image" Target="media/image8.png"/><Relationship Id="rId26" Type="http://schemas.openxmlformats.org/officeDocument/2006/relationships/hyperlink" Target="https://miau.my-x.hu/miau2009/index.php3?x=e0&amp;string=bitcoin"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png"/><Relationship Id="rId25"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hyperlink" Target="https://miau.my-x.hu/my-x-factor-y" TargetMode="External"/><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miau.my-x.hu/miau/295/bitcoin.xlsx" TargetMode="External"/><Relationship Id="rId14" Type="http://schemas.openxmlformats.org/officeDocument/2006/relationships/image" Target="media/image5.emf"/><Relationship Id="rId22" Type="http://schemas.openxmlformats.org/officeDocument/2006/relationships/image" Target="media/image12.png"/><Relationship Id="rId27" Type="http://schemas.openxmlformats.org/officeDocument/2006/relationships/hyperlink" Target="https://miau.my-x.hu/miau/295/bitcoin.xls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BF177-7D12-4E17-939A-316A48039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2813</TotalTime>
  <Pages>17</Pages>
  <Words>4397</Words>
  <Characters>25063</Characters>
  <Application>Microsoft Office Word</Application>
  <DocSecurity>0</DocSecurity>
  <Lines>208</Lines>
  <Paragraphs>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19</cp:revision>
  <dcterms:created xsi:type="dcterms:W3CDTF">2023-01-07T18:00:00Z</dcterms:created>
  <dcterms:modified xsi:type="dcterms:W3CDTF">2023-03-24T05:01:00Z</dcterms:modified>
</cp:coreProperties>
</file>