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AA36" w14:textId="52AE8245" w:rsidR="00E9792A" w:rsidRPr="00E9792A" w:rsidRDefault="00E9792A" w:rsidP="00F64117">
      <w:pPr>
        <w:pStyle w:val="C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92A">
        <w:rPr>
          <w:rStyle w:val="Kiemels2"/>
          <w:rFonts w:ascii="Times New Roman" w:hAnsi="Times New Roman" w:cs="Times New Roman"/>
          <w:color w:val="000000"/>
          <w:sz w:val="20"/>
          <w:szCs w:val="20"/>
        </w:rPr>
        <w:t>INTERNATIONAL KARS CONGRESS ON SCIENTIFIC RESEARCH</w:t>
      </w:r>
      <w:r w:rsidRPr="00E9792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9792A">
        <w:rPr>
          <w:rStyle w:val="Kiemels"/>
          <w:rFonts w:ascii="Times New Roman" w:hAnsi="Times New Roman" w:cs="Times New Roman"/>
          <w:color w:val="000000"/>
          <w:sz w:val="20"/>
          <w:szCs w:val="20"/>
        </w:rPr>
        <w:t>Agriculture, Biology, Zoology, Veterinary, Natural Sciences, Animal Farming, Food</w:t>
      </w:r>
      <w:r w:rsidR="004234BE">
        <w:rPr>
          <w:rStyle w:val="Kiemels"/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9792A">
        <w:rPr>
          <w:rFonts w:ascii="Times New Roman" w:hAnsi="Times New Roman" w:cs="Times New Roman"/>
          <w:color w:val="000000"/>
          <w:sz w:val="20"/>
          <w:szCs w:val="20"/>
        </w:rPr>
        <w:t>Iksad Institute, February 17-19, 2023, Kars Turkiye</w:t>
      </w:r>
    </w:p>
    <w:p w14:paraId="2F97077D" w14:textId="1BC2B9A5" w:rsidR="00A62EA7" w:rsidRPr="00E9792A" w:rsidRDefault="00115E26" w:rsidP="00E9792A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9792A">
        <w:rPr>
          <w:rFonts w:ascii="Times New Roman" w:hAnsi="Times New Roman" w:cs="Times New Roman"/>
          <w:b/>
          <w:bCs/>
          <w:sz w:val="40"/>
          <w:szCs w:val="40"/>
        </w:rPr>
        <w:t>JOKER#2 or derivation of lacking data in biological systems</w:t>
      </w:r>
    </w:p>
    <w:p w14:paraId="1051FA5C" w14:textId="77777777" w:rsidR="0035243C" w:rsidRPr="004234BE" w:rsidRDefault="0035243C" w:rsidP="0035243C">
      <w:pPr>
        <w:pStyle w:val="Nincstrkz"/>
        <w:spacing w:line="300" w:lineRule="auto"/>
        <w:jc w:val="center"/>
        <w:rPr>
          <w:rFonts w:ascii="Times New Roman" w:hAnsi="Times New Roman" w:cs="Times New Roman"/>
          <w:sz w:val="16"/>
          <w:szCs w:val="16"/>
          <w:lang w:val="de-DE"/>
        </w:rPr>
      </w:pPr>
      <w:r w:rsidRPr="004234BE">
        <w:rPr>
          <w:rFonts w:ascii="Times New Roman" w:hAnsi="Times New Roman" w:cs="Times New Roman"/>
          <w:sz w:val="16"/>
          <w:szCs w:val="16"/>
          <w:lang w:val="de-DE"/>
        </w:rPr>
        <w:t>László Pitlik (</w:t>
      </w:r>
      <w:hyperlink r:id="rId4" w:history="1">
        <w:r w:rsidRPr="004234BE">
          <w:rPr>
            <w:rStyle w:val="Hiperhivatkozs"/>
            <w:rFonts w:ascii="Times New Roman" w:hAnsi="Times New Roman" w:cs="Times New Roman"/>
            <w:sz w:val="16"/>
            <w:szCs w:val="16"/>
            <w:lang w:val="de-DE"/>
          </w:rPr>
          <w:t>https://orcid.org/0000-0001-5819-0319</w:t>
        </w:r>
      </w:hyperlink>
      <w:r w:rsidRPr="004234BE">
        <w:rPr>
          <w:rFonts w:ascii="Times New Roman" w:hAnsi="Times New Roman" w:cs="Times New Roman"/>
          <w:sz w:val="16"/>
          <w:szCs w:val="16"/>
          <w:lang w:val="de-DE"/>
        </w:rPr>
        <w:t>), Dániel Váradi (</w:t>
      </w:r>
      <w:hyperlink r:id="rId5" w:history="1">
        <w:r w:rsidRPr="004234BE">
          <w:rPr>
            <w:rStyle w:val="Hiperhivatkozs"/>
            <w:rFonts w:ascii="Times New Roman" w:hAnsi="Times New Roman" w:cs="Times New Roman"/>
            <w:sz w:val="16"/>
            <w:szCs w:val="16"/>
            <w:lang w:val="de-DE"/>
          </w:rPr>
          <w:t>https://orcid.org/0000-0001-9610-8566</w:t>
        </w:r>
      </w:hyperlink>
      <w:r w:rsidRPr="004234BE">
        <w:rPr>
          <w:rFonts w:ascii="Times New Roman" w:hAnsi="Times New Roman" w:cs="Times New Roman"/>
          <w:sz w:val="16"/>
          <w:szCs w:val="16"/>
          <w:lang w:val="de-DE"/>
        </w:rPr>
        <w:t xml:space="preserve">), </w:t>
      </w:r>
    </w:p>
    <w:p w14:paraId="641ECEA8" w14:textId="1374E90D" w:rsidR="0035243C" w:rsidRPr="004234BE" w:rsidRDefault="0035243C" w:rsidP="0035243C">
      <w:pPr>
        <w:pStyle w:val="Nincstrkz"/>
        <w:spacing w:line="300" w:lineRule="auto"/>
        <w:jc w:val="center"/>
        <w:rPr>
          <w:rFonts w:ascii="Times New Roman" w:hAnsi="Times New Roman" w:cs="Times New Roman"/>
          <w:sz w:val="16"/>
          <w:szCs w:val="16"/>
          <w:lang w:val="de-DE"/>
        </w:rPr>
      </w:pPr>
      <w:r w:rsidRPr="004234BE">
        <w:rPr>
          <w:rFonts w:ascii="Times New Roman" w:hAnsi="Times New Roman" w:cs="Times New Roman"/>
          <w:sz w:val="16"/>
          <w:szCs w:val="16"/>
          <w:lang w:val="de-DE"/>
        </w:rPr>
        <w:t xml:space="preserve">e-Mails: </w:t>
      </w:r>
      <w:hyperlink r:id="rId6" w:history="1">
        <w:r w:rsidRPr="004234BE">
          <w:rPr>
            <w:rStyle w:val="Hiperhivatkozs"/>
            <w:rFonts w:ascii="Times New Roman" w:hAnsi="Times New Roman" w:cs="Times New Roman"/>
            <w:sz w:val="16"/>
            <w:szCs w:val="16"/>
            <w:lang w:val="de-DE"/>
          </w:rPr>
          <w:t>pitlik@my-x.hu</w:t>
        </w:r>
      </w:hyperlink>
      <w:r w:rsidRPr="004234BE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hyperlink r:id="rId7" w:history="1">
        <w:r w:rsidRPr="004234BE">
          <w:rPr>
            <w:rStyle w:val="Hiperhivatkozs"/>
            <w:rFonts w:ascii="Times New Roman" w:hAnsi="Times New Roman" w:cs="Times New Roman"/>
            <w:sz w:val="16"/>
            <w:szCs w:val="16"/>
            <w:lang w:val="de-DE"/>
          </w:rPr>
          <w:t>danielvaradi140</w:t>
        </w:r>
        <w:r w:rsidRPr="004234BE">
          <w:rPr>
            <w:rStyle w:val="Hiperhivatkozs"/>
            <w:rFonts w:ascii="Times New Roman" w:hAnsi="Times New Roman" w:cs="Times New Roman"/>
            <w:sz w:val="16"/>
            <w:szCs w:val="16"/>
            <w:lang w:val="hu-HU"/>
          </w:rPr>
          <w:t>@gmail.com</w:t>
        </w:r>
      </w:hyperlink>
      <w:r w:rsidR="00F64117" w:rsidRPr="004234BE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</w:p>
    <w:p w14:paraId="0CEAE9E9" w14:textId="77777777" w:rsidR="0035243C" w:rsidRPr="004234BE" w:rsidRDefault="0035243C" w:rsidP="0035243C">
      <w:pPr>
        <w:pStyle w:val="Nincstrkz"/>
        <w:spacing w:line="30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234BE">
        <w:rPr>
          <w:rFonts w:ascii="Times New Roman" w:hAnsi="Times New Roman" w:cs="Times New Roman"/>
          <w:sz w:val="16"/>
          <w:szCs w:val="16"/>
        </w:rPr>
        <w:t>Kodolányi János University and MY-X research team Hungary</w:t>
      </w:r>
    </w:p>
    <w:p w14:paraId="4B93A550" w14:textId="720F3E16" w:rsidR="00115E26" w:rsidRPr="00875313" w:rsidRDefault="00115E26" w:rsidP="00875313">
      <w:pPr>
        <w:pStyle w:val="Nincstrkz"/>
        <w:jc w:val="center"/>
        <w:rPr>
          <w:i/>
          <w:iCs/>
        </w:rPr>
      </w:pPr>
      <w:r w:rsidRPr="00875313">
        <w:rPr>
          <w:i/>
          <w:iCs/>
        </w:rPr>
        <w:t>Keywords: modelling, testing, validating, consistence, artificial intelligence</w:t>
      </w:r>
      <w:r w:rsidR="001B165E">
        <w:rPr>
          <w:i/>
          <w:iCs/>
        </w:rPr>
        <w:t>, knowledge representation</w:t>
      </w:r>
      <w:r w:rsidR="006628A6">
        <w:rPr>
          <w:i/>
          <w:iCs/>
        </w:rPr>
        <w:t>, ceteris paribus</w:t>
      </w:r>
    </w:p>
    <w:p w14:paraId="0A4E402B" w14:textId="59ACDFAE" w:rsidR="00115E26" w:rsidRPr="00875313" w:rsidRDefault="00115E26" w:rsidP="00875313">
      <w:pPr>
        <w:pStyle w:val="Nincstrkz"/>
        <w:jc w:val="center"/>
        <w:rPr>
          <w:b/>
          <w:bCs/>
        </w:rPr>
      </w:pPr>
      <w:r w:rsidRPr="00875313">
        <w:rPr>
          <w:b/>
          <w:bCs/>
        </w:rPr>
        <w:t>Abstract</w:t>
      </w:r>
    </w:p>
    <w:p w14:paraId="580E0388" w14:textId="3E7AD6F3" w:rsidR="00115E26" w:rsidRPr="00B61FD6" w:rsidRDefault="00115E26" w:rsidP="00875313">
      <w:pPr>
        <w:pStyle w:val="Nincstrkz"/>
        <w:jc w:val="both"/>
      </w:pPr>
      <w:r w:rsidRPr="00B61FD6">
        <w:rPr>
          <w:u w:val="single"/>
        </w:rPr>
        <w:t>History of the project</w:t>
      </w:r>
      <w:r w:rsidRPr="00B61FD6">
        <w:t xml:space="preserve">: </w:t>
      </w:r>
      <w:r w:rsidR="00B61FD6" w:rsidRPr="00B61FD6">
        <w:t xml:space="preserve">The SPEL (Sektorales Produktions- und Einkommensmodell der Landwirtschaft = </w:t>
      </w:r>
      <w:r w:rsidR="003C3131">
        <w:t>Sectoral Production and Income Model for Agriculture</w:t>
      </w:r>
      <w:r w:rsidR="00B61FD6">
        <w:t>,</w:t>
      </w:r>
      <w:r w:rsidR="00B61FD6" w:rsidRPr="00B61FD6">
        <w:t xml:space="preserve"> </w:t>
      </w:r>
      <w:r w:rsidR="00B61FD6">
        <w:t>see:</w:t>
      </w:r>
      <w:r w:rsidR="00B61FD6" w:rsidRPr="00B61FD6">
        <w:t xml:space="preserve"> </w:t>
      </w:r>
      <w:hyperlink r:id="rId8" w:history="1">
        <w:r w:rsidR="00B61FD6" w:rsidRPr="00B61FD6">
          <w:rPr>
            <w:rStyle w:val="Hiperhivatkozs"/>
            <w:rFonts w:ascii="Times New Roman" w:hAnsi="Times New Roman" w:cs="Times New Roman"/>
            <w:sz w:val="16"/>
            <w:szCs w:val="16"/>
          </w:rPr>
          <w:t>https://op.europa.eu/portal2012-portlet/html/downloadHandler.jsp?identifier=84b7fd4b-7fd9-4446-98b0-500f176f891f&amp;format=pdfa1b&amp;language=en&amp;productionSystem=cellar&amp;part=</w:t>
        </w:r>
      </w:hyperlink>
      <w:r w:rsidR="00B61FD6" w:rsidRPr="00B61FD6">
        <w:t xml:space="preserve">) </w:t>
      </w:r>
      <w:r w:rsidR="00B61FD6">
        <w:t xml:space="preserve">is a sophisticated framework for a consistence-oriented data asset management (since 1980). </w:t>
      </w:r>
      <w:r w:rsidR="003C3131">
        <w:t>The Hungarian activities on this research field is an important part of the education about integrated information systems. The most relevant characteristics of the SPEL system is the strong consistence</w:t>
      </w:r>
      <w:r w:rsidR="00875313">
        <w:t>, where raw data are finetuned if biological rules can not be reflected in a direct way.</w:t>
      </w:r>
      <w:r w:rsidR="007E7326">
        <w:t xml:space="preserve"> </w:t>
      </w:r>
    </w:p>
    <w:p w14:paraId="5152AE63" w14:textId="64CBDF81" w:rsidR="00115E26" w:rsidRPr="00E9792A" w:rsidRDefault="00115E26" w:rsidP="00875313">
      <w:pPr>
        <w:pStyle w:val="Nincstrkz"/>
        <w:jc w:val="both"/>
      </w:pPr>
      <w:r w:rsidRPr="00E9792A">
        <w:rPr>
          <w:u w:val="single"/>
        </w:rPr>
        <w:t>Goals/Tasks</w:t>
      </w:r>
      <w:r w:rsidRPr="00E9792A">
        <w:t xml:space="preserve">: </w:t>
      </w:r>
      <w:r w:rsidR="00E71219">
        <w:t xml:space="preserve">The presentation and the full-text publication have to demonstrate, how robust biological patterns can be modelled based on a non-causal, but multi-layered consistence-oriented approach (JOKER#2). The robustness </w:t>
      </w:r>
      <w:r w:rsidR="00996E6F">
        <w:t>of the</w:t>
      </w:r>
      <w:r w:rsidR="001D6036">
        <w:t>se</w:t>
      </w:r>
      <w:r w:rsidR="00996E6F">
        <w:t xml:space="preserve"> estimations is not only a question of numerical approximation, the experiments</w:t>
      </w:r>
      <w:r w:rsidR="00B61FD6">
        <w:t xml:space="preserve"> (as tasks)</w:t>
      </w:r>
      <w:r w:rsidR="00996E6F">
        <w:t xml:space="preserve"> should </w:t>
      </w:r>
      <w:r w:rsidR="00B61FD6">
        <w:t xml:space="preserve">also </w:t>
      </w:r>
      <w:r w:rsidR="001D6036">
        <w:t xml:space="preserve">be capable of </w:t>
      </w:r>
      <w:r w:rsidR="00B61FD6">
        <w:t xml:space="preserve">covering </w:t>
      </w:r>
      <w:r w:rsidR="00996E6F">
        <w:t xml:space="preserve">the </w:t>
      </w:r>
      <w:r w:rsidR="00B61FD6">
        <w:t xml:space="preserve">hidden system-logic. </w:t>
      </w:r>
    </w:p>
    <w:p w14:paraId="1FF7A2B3" w14:textId="698F44D0" w:rsidR="00115E26" w:rsidRDefault="00115E26" w:rsidP="00875313">
      <w:pPr>
        <w:pStyle w:val="Nincstrkz"/>
        <w:jc w:val="both"/>
      </w:pPr>
      <w:r w:rsidRPr="00E9792A">
        <w:rPr>
          <w:u w:val="single"/>
        </w:rPr>
        <w:t>Solutions</w:t>
      </w:r>
      <w:r w:rsidRPr="00E9792A">
        <w:t xml:space="preserve">: </w:t>
      </w:r>
      <w:r w:rsidR="007E7326">
        <w:t xml:space="preserve">JOKER#2 </w:t>
      </w:r>
      <w:r w:rsidR="00C04A85">
        <w:t xml:space="preserve">is the name of a new software-concept ensuring automated estimations in a context-free way (c.f. </w:t>
      </w:r>
      <w:hyperlink r:id="rId9" w:anchor="page=29" w:history="1">
        <w:r w:rsidR="00C04A85" w:rsidRPr="006E51BA">
          <w:rPr>
            <w:rStyle w:val="Hiperhivatkozs"/>
          </w:rPr>
          <w:t>https://tr.discoveranatolia.org/_files/ugd/614b1f_5d2ae9f2566d4177a40f63debab3f684.pdf#page=29</w:t>
        </w:r>
      </w:hyperlink>
      <w:r w:rsidR="00C04A85">
        <w:t>)</w:t>
      </w:r>
      <w:r w:rsidR="007E7326">
        <w:t>. JOKER#1 was constructed by Dobó independent but parallel to the starting years of the SPEL system. The context-free characteristics of JOKER#2 (here and now in form of an MS Excel-Solver-application) can be finetuned through arbitrary constraints ensuring consistence-oriented impacts in the non-causal optimization processes.</w:t>
      </w:r>
    </w:p>
    <w:p w14:paraId="06C388FF" w14:textId="3FA49B7A" w:rsidR="00284BF7" w:rsidRPr="00E9792A" w:rsidRDefault="00284BF7" w:rsidP="00875313">
      <w:pPr>
        <w:pStyle w:val="Nincstrkz"/>
        <w:jc w:val="both"/>
      </w:pPr>
      <w:r>
        <w:t>There are further own approaches (different forms of similarity analyses – like production functions, anti-discriminative models, explorative models</w:t>
      </w:r>
      <w:r w:rsidR="00C04A85">
        <w:t xml:space="preserve"> – COCO: </w:t>
      </w:r>
      <w:hyperlink r:id="rId10" w:history="1">
        <w:r w:rsidR="00C04A85" w:rsidRPr="006E51BA">
          <w:rPr>
            <w:rStyle w:val="Hiperhivatkozs"/>
          </w:rPr>
          <w:t>https://miau.my-x.hu/myx-free/</w:t>
        </w:r>
      </w:hyperlink>
      <w:r>
        <w:t xml:space="preserve">) for detecting data anomalies and for estimation lacking data positions. Similarity analyses can be seen as a kind of causal modelling with additive or multiplicative structures. </w:t>
      </w:r>
      <w:r w:rsidR="005D2A84">
        <w:t>Similarity analyses are capable of handling always one single phenomenon</w:t>
      </w:r>
      <w:r w:rsidR="00482801">
        <w:t xml:space="preserve">. JOKER#2 can be used for arbitrary phenomena in a parallel way. Similarity analyses are using staircase functions as knowledge representation. JOKER#2 has not a single visible knowledge representation </w:t>
      </w:r>
      <w:r w:rsidR="00306D69">
        <w:t>characteristic</w:t>
      </w:r>
      <w:r w:rsidR="00482801">
        <w:t xml:space="preserve"> (see: non-causal modelling).</w:t>
      </w:r>
      <w:r w:rsidR="00306D69">
        <w:t xml:space="preserve"> Similarity analyses can produce unlimited estimation for the even-observed attribute. The recent version of JOKER#2 can deliver estimations max. only 100 positions.</w:t>
      </w:r>
      <w:r w:rsidR="00A54183">
        <w:t xml:space="preserve"> In case of JOKER#2 the lacking positions do not have to follow a specific pattern (only one single attribute/column and one single object/row should have real data). </w:t>
      </w:r>
      <w:r w:rsidR="00FB1539">
        <w:t xml:space="preserve">JOKER#2 is not a kind of </w:t>
      </w:r>
      <w:r w:rsidR="00394490">
        <w:t xml:space="preserve">simple proportion-driven calculation scheme (see demo materials with the keyword of ‘kazah’). </w:t>
      </w:r>
    </w:p>
    <w:p w14:paraId="3B258993" w14:textId="417A7851" w:rsidR="00115E26" w:rsidRPr="00E9792A" w:rsidRDefault="00115E26" w:rsidP="00875313">
      <w:pPr>
        <w:pStyle w:val="Nincstrkz"/>
        <w:jc w:val="both"/>
      </w:pPr>
      <w:r w:rsidRPr="00E9792A">
        <w:rPr>
          <w:u w:val="single"/>
        </w:rPr>
        <w:t>Experiments</w:t>
      </w:r>
      <w:r w:rsidRPr="00E9792A">
        <w:t xml:space="preserve">: </w:t>
      </w:r>
      <w:r w:rsidR="007E7326">
        <w:t xml:space="preserve">For this study, a lot of </w:t>
      </w:r>
      <w:r w:rsidR="00284BF7">
        <w:t xml:space="preserve">existing patterns were involved into optimization tasks in order to prove, what kind of biological rules can be approximated in a robust form and what kind of relationships can not be interpreted not even based on the potential constraints? The examined rules are less or more complex (physical and/or monetary) balances (in specific cases in form of chained annual relationships between data). </w:t>
      </w:r>
    </w:p>
    <w:p w14:paraId="4488615C" w14:textId="1D73D205" w:rsidR="00115E26" w:rsidRPr="00E9792A" w:rsidRDefault="00115E26" w:rsidP="00875313">
      <w:pPr>
        <w:pStyle w:val="Nincstrkz"/>
        <w:jc w:val="both"/>
      </w:pPr>
      <w:r w:rsidRPr="00E9792A">
        <w:rPr>
          <w:u w:val="single"/>
        </w:rPr>
        <w:t>Conclusions</w:t>
      </w:r>
      <w:r w:rsidRPr="00E9792A">
        <w:t xml:space="preserve">: </w:t>
      </w:r>
      <w:r w:rsidR="00C04A85">
        <w:t>The similarity analyses</w:t>
      </w:r>
      <w:r w:rsidR="00B87669">
        <w:t xml:space="preserve"> (in the training phases)</w:t>
      </w:r>
      <w:r w:rsidR="009E7544">
        <w:t xml:space="preserve"> are always capable of detecting (additive) balances based on a limited amount of cases. </w:t>
      </w:r>
      <w:r w:rsidR="00B87669">
        <w:t xml:space="preserve">Similarity analyses can deliver two production functions and two anti-discriminative models in case of one single lacking data. </w:t>
      </w:r>
      <w:r w:rsidR="009E7544">
        <w:t xml:space="preserve">JOKER#2 produced </w:t>
      </w:r>
      <w:r w:rsidR="00B87669">
        <w:t xml:space="preserve">one single </w:t>
      </w:r>
      <w:r w:rsidR="009E7544">
        <w:t>approximation</w:t>
      </w:r>
      <w:r w:rsidR="00B87669">
        <w:t xml:space="preserve">. The best model in case of one single lack is COCO STD as production function for one raw attribute as Y-variable. The </w:t>
      </w:r>
      <w:r w:rsidR="00CA4958">
        <w:t>second-best</w:t>
      </w:r>
      <w:r w:rsidR="00B87669">
        <w:t xml:space="preserve"> approximation</w:t>
      </w:r>
      <w:r w:rsidR="00C459D3">
        <w:t xml:space="preserve"> is JOKER#2, because the analysed random pattern had a </w:t>
      </w:r>
      <w:r w:rsidR="00CA4958">
        <w:t xml:space="preserve">very </w:t>
      </w:r>
      <w:r w:rsidR="00C459D3">
        <w:t>wide</w:t>
      </w:r>
      <w:r w:rsidR="00CA4958">
        <w:t>-ranged</w:t>
      </w:r>
      <w:r w:rsidR="00C459D3">
        <w:t xml:space="preserve"> robustness </w:t>
      </w:r>
      <w:r w:rsidR="00CA4958">
        <w:t xml:space="preserve">(quasi limitless) </w:t>
      </w:r>
      <w:r w:rsidR="00C459D3">
        <w:t xml:space="preserve">and JOKER#2 was capable of approximating the real targeted value </w:t>
      </w:r>
      <w:r w:rsidR="00CA4958">
        <w:t xml:space="preserve">compared to </w:t>
      </w:r>
      <w:r w:rsidR="00C459D3">
        <w:t xml:space="preserve">this </w:t>
      </w:r>
      <w:r w:rsidR="00CA4958">
        <w:t xml:space="preserve">wide </w:t>
      </w:r>
      <w:r w:rsidR="00C459D3">
        <w:t>instability-range</w:t>
      </w:r>
      <w:r w:rsidR="00CA4958">
        <w:t xml:space="preserve"> closer than the COCO Y0 (as third competitor)</w:t>
      </w:r>
      <w:r w:rsidR="00C459D3">
        <w:t>.</w:t>
      </w:r>
      <w:r w:rsidR="00DA22C2">
        <w:t xml:space="preserve"> </w:t>
      </w:r>
      <w:r w:rsidR="00CA52E9">
        <w:t>Parallel, it was necessary to explore the impact of the data volume concerning the competitiveness of the alternative models: more examples (data</w:t>
      </w:r>
      <w:r w:rsidR="006969D9">
        <w:t>: 20 to 100 objects</w:t>
      </w:r>
      <w:r w:rsidR="00CA52E9">
        <w:t>) did not</w:t>
      </w:r>
      <w:r w:rsidR="008D535A">
        <w:t xml:space="preserve"> always</w:t>
      </w:r>
      <w:r w:rsidR="00CA52E9">
        <w:t xml:space="preserve"> produce better approximations for the test case</w:t>
      </w:r>
      <w:r w:rsidR="0017124A">
        <w:t>s</w:t>
      </w:r>
      <w:r w:rsidR="00CA52E9">
        <w:t>.</w:t>
      </w:r>
      <w:r w:rsidR="0017124A">
        <w:t xml:space="preserve"> </w:t>
      </w:r>
      <w:r w:rsidR="006A499E">
        <w:t>Explorative models, anti-discriminative models, production functions were error-free</w:t>
      </w:r>
      <w:r w:rsidR="008D535A">
        <w:t xml:space="preserve"> again</w:t>
      </w:r>
      <w:r w:rsidR="006A499E">
        <w:t>.</w:t>
      </w:r>
      <w:r w:rsidR="006969D9">
        <w:t xml:space="preserve"> Y0-model based on more data is better. STD-model based on more data is not better. Explorative models delivered irrational estimations</w:t>
      </w:r>
      <w:r w:rsidR="00D67A09">
        <w:t xml:space="preserve"> – especially based on raw data</w:t>
      </w:r>
      <w:r w:rsidR="000F6AA1">
        <w:t xml:space="preserve"> because of </w:t>
      </w:r>
      <w:r w:rsidR="00BF2389">
        <w:t xml:space="preserve">lack of </w:t>
      </w:r>
      <w:r w:rsidR="000F6AA1">
        <w:t>balance-oriented directions</w:t>
      </w:r>
      <w:r w:rsidR="006969D9">
        <w:t>.</w:t>
      </w:r>
      <w:r w:rsidR="00D67A09">
        <w:t xml:space="preserve"> </w:t>
      </w:r>
      <w:r w:rsidR="00D67A09" w:rsidRPr="000F6AA1">
        <w:t xml:space="preserve">JOKER#2 with more data ensured </w:t>
      </w:r>
      <w:r w:rsidR="000F6AA1">
        <w:t xml:space="preserve">better estimations than with less data. </w:t>
      </w:r>
      <w:r w:rsidR="00BE1535">
        <w:t>Regression models are also error-free</w:t>
      </w:r>
      <w:r w:rsidR="002504B9">
        <w:t xml:space="preserve"> – not </w:t>
      </w:r>
      <w:r w:rsidR="004234BE">
        <w:t xml:space="preserve">only </w:t>
      </w:r>
      <w:r w:rsidR="002504B9">
        <w:t>in case of pre-defined customized signs (directions) for the X-variables</w:t>
      </w:r>
      <w:r w:rsidR="004234BE">
        <w:t xml:space="preserve"> (c.f. real causality). Initializing with doubled attribute sets also lead to error-free interpretations in the learning phases – but without real causalities.</w:t>
      </w:r>
      <w:r w:rsidR="009B7C92">
        <w:t xml:space="preserve"> Multiplicative knowledge representations deliver low error-levels, but not error-free approximations.</w:t>
      </w:r>
    </w:p>
    <w:p w14:paraId="49A01D7B" w14:textId="4F80A804" w:rsidR="00115E26" w:rsidRPr="00E9792A" w:rsidRDefault="00115E26" w:rsidP="00875313">
      <w:pPr>
        <w:pStyle w:val="Nincstrkz"/>
        <w:jc w:val="both"/>
      </w:pPr>
      <w:r w:rsidRPr="00E9792A">
        <w:rPr>
          <w:u w:val="single"/>
        </w:rPr>
        <w:t>Future</w:t>
      </w:r>
      <w:r w:rsidRPr="00E9792A">
        <w:t xml:space="preserve">: </w:t>
      </w:r>
      <w:r w:rsidR="00DA22C2">
        <w:t>More balances and more complex balances should be examined in future in order to compare causality vs. flexibility.</w:t>
      </w:r>
      <w:r w:rsidR="009160D8">
        <w:t xml:space="preserve"> </w:t>
      </w:r>
    </w:p>
    <w:p w14:paraId="519AD5EA" w14:textId="1229048D" w:rsidR="00115E26" w:rsidRPr="004234BE" w:rsidRDefault="00115E26" w:rsidP="00875313">
      <w:pPr>
        <w:pStyle w:val="Nincstrkz"/>
        <w:jc w:val="both"/>
        <w:rPr>
          <w:sz w:val="16"/>
          <w:szCs w:val="16"/>
        </w:rPr>
      </w:pPr>
      <w:r w:rsidRPr="00E9792A">
        <w:rPr>
          <w:u w:val="single"/>
        </w:rPr>
        <w:t>Demo materials</w:t>
      </w:r>
      <w:r w:rsidRPr="00E9792A">
        <w:t xml:space="preserve">: </w:t>
      </w:r>
      <w:hyperlink r:id="rId11" w:history="1">
        <w:r w:rsidR="00306D69" w:rsidRPr="004234BE">
          <w:rPr>
            <w:rStyle w:val="Hiperhivatkozs"/>
            <w:sz w:val="16"/>
            <w:szCs w:val="16"/>
          </w:rPr>
          <w:t>https://miau.my-x.hu/miau2009/index.php3?x=e0&amp;string=kazah</w:t>
        </w:r>
      </w:hyperlink>
      <w:r w:rsidR="00306D69" w:rsidRPr="004234BE">
        <w:rPr>
          <w:sz w:val="16"/>
          <w:szCs w:val="16"/>
        </w:rPr>
        <w:t xml:space="preserve">, </w:t>
      </w:r>
      <w:hyperlink r:id="rId12" w:history="1">
        <w:r w:rsidR="00306D69" w:rsidRPr="004234BE">
          <w:rPr>
            <w:rStyle w:val="Hiperhivatkozs"/>
            <w:sz w:val="16"/>
            <w:szCs w:val="16"/>
          </w:rPr>
          <w:t>https://miau.my-x.hu/miau2009/index.php3?x=e0&amp;string=spel</w:t>
        </w:r>
      </w:hyperlink>
      <w:r w:rsidR="00306D69" w:rsidRPr="004234BE">
        <w:rPr>
          <w:sz w:val="16"/>
          <w:szCs w:val="16"/>
        </w:rPr>
        <w:t xml:space="preserve">, </w:t>
      </w:r>
      <w:hyperlink r:id="rId13" w:history="1">
        <w:r w:rsidR="00306D69" w:rsidRPr="004234BE">
          <w:rPr>
            <w:rStyle w:val="Hiperhivatkozs"/>
            <w:sz w:val="16"/>
            <w:szCs w:val="16"/>
          </w:rPr>
          <w:t>https://miau.my-x.hu/miau2009/index.php3?x=e0&amp;string=mszr</w:t>
        </w:r>
      </w:hyperlink>
      <w:r w:rsidR="00306D69" w:rsidRPr="004234BE">
        <w:rPr>
          <w:sz w:val="16"/>
          <w:szCs w:val="16"/>
        </w:rPr>
        <w:t xml:space="preserve">, </w:t>
      </w:r>
      <w:hyperlink r:id="rId14" w:history="1">
        <w:r w:rsidR="00306D69" w:rsidRPr="004234BE">
          <w:rPr>
            <w:rStyle w:val="Hiperhivatkozs"/>
            <w:sz w:val="16"/>
            <w:szCs w:val="16"/>
          </w:rPr>
          <w:t>https://miau.my-x.hu/miau2009/index.php3?x=e0&amp;string=aszm</w:t>
        </w:r>
      </w:hyperlink>
      <w:r w:rsidR="00306D69" w:rsidRPr="004234BE">
        <w:rPr>
          <w:sz w:val="16"/>
          <w:szCs w:val="16"/>
        </w:rPr>
        <w:t xml:space="preserve">, </w:t>
      </w:r>
      <w:hyperlink r:id="rId15" w:history="1">
        <w:r w:rsidR="00F2181C" w:rsidRPr="004234BE">
          <w:rPr>
            <w:rStyle w:val="Hiperhivatkozs"/>
            <w:sz w:val="16"/>
            <w:szCs w:val="16"/>
          </w:rPr>
          <w:t>https://miau.my-x.hu/miau/296/spel_joker2.xlsx</w:t>
        </w:r>
      </w:hyperlink>
      <w:r w:rsidR="004234BE" w:rsidRPr="004234BE">
        <w:rPr>
          <w:rStyle w:val="Hiperhivatkozs"/>
          <w:sz w:val="16"/>
          <w:szCs w:val="16"/>
        </w:rPr>
        <w:t xml:space="preserve">, </w:t>
      </w:r>
      <w:r w:rsidR="004234BE" w:rsidRPr="004234BE">
        <w:rPr>
          <w:rStyle w:val="Hiperhivatkozs"/>
          <w:sz w:val="16"/>
          <w:szCs w:val="16"/>
        </w:rPr>
        <w:t>https://miau.my-x.hu/miau/296/spel_joker2_negative.xlsx</w:t>
      </w:r>
      <w:r w:rsidR="00F2181C" w:rsidRPr="004234BE">
        <w:rPr>
          <w:sz w:val="16"/>
          <w:szCs w:val="16"/>
        </w:rPr>
        <w:t xml:space="preserve"> </w:t>
      </w:r>
    </w:p>
    <w:sectPr w:rsidR="00115E26" w:rsidRPr="004234BE" w:rsidSect="00F64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26"/>
    <w:rsid w:val="000F6AA1"/>
    <w:rsid w:val="00115E26"/>
    <w:rsid w:val="0017124A"/>
    <w:rsid w:val="001B165E"/>
    <w:rsid w:val="001D6036"/>
    <w:rsid w:val="002504B9"/>
    <w:rsid w:val="00284BF7"/>
    <w:rsid w:val="00306D69"/>
    <w:rsid w:val="0035243C"/>
    <w:rsid w:val="00394490"/>
    <w:rsid w:val="003C3131"/>
    <w:rsid w:val="004234BE"/>
    <w:rsid w:val="00482801"/>
    <w:rsid w:val="005608FE"/>
    <w:rsid w:val="005D2A84"/>
    <w:rsid w:val="005E48D7"/>
    <w:rsid w:val="006628A6"/>
    <w:rsid w:val="006969D9"/>
    <w:rsid w:val="006A499E"/>
    <w:rsid w:val="007E7326"/>
    <w:rsid w:val="00875313"/>
    <w:rsid w:val="008D535A"/>
    <w:rsid w:val="009160D8"/>
    <w:rsid w:val="00996E6F"/>
    <w:rsid w:val="009B7C92"/>
    <w:rsid w:val="009E7544"/>
    <w:rsid w:val="00A54183"/>
    <w:rsid w:val="00A62EA7"/>
    <w:rsid w:val="00B61FD6"/>
    <w:rsid w:val="00B87669"/>
    <w:rsid w:val="00BE1535"/>
    <w:rsid w:val="00BF2389"/>
    <w:rsid w:val="00C04A85"/>
    <w:rsid w:val="00C459D3"/>
    <w:rsid w:val="00CA4958"/>
    <w:rsid w:val="00CA52E9"/>
    <w:rsid w:val="00D67A09"/>
    <w:rsid w:val="00DA22C2"/>
    <w:rsid w:val="00E71219"/>
    <w:rsid w:val="00E9792A"/>
    <w:rsid w:val="00F2181C"/>
    <w:rsid w:val="00F64117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0097"/>
  <w15:chartTrackingRefBased/>
  <w15:docId w15:val="{54D8263D-6462-4463-9DE4-1F83B5AE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115E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15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35243C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35243C"/>
    <w:pPr>
      <w:spacing w:after="0" w:line="240" w:lineRule="auto"/>
    </w:pPr>
    <w:rPr>
      <w:kern w:val="0"/>
      <w14:ligatures w14:val="none"/>
    </w:rPr>
  </w:style>
  <w:style w:type="character" w:styleId="Kiemels2">
    <w:name w:val="Strong"/>
    <w:basedOn w:val="Bekezdsalapbettpusa"/>
    <w:uiPriority w:val="22"/>
    <w:qFormat/>
    <w:rsid w:val="00E9792A"/>
    <w:rPr>
      <w:b/>
      <w:bCs/>
    </w:rPr>
  </w:style>
  <w:style w:type="character" w:styleId="Kiemels">
    <w:name w:val="Emphasis"/>
    <w:basedOn w:val="Bekezdsalapbettpusa"/>
    <w:uiPriority w:val="20"/>
    <w:qFormat/>
    <w:rsid w:val="00E9792A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B61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portal2012-portlet/html/downloadHandler.jsp?identifier=84b7fd4b-7fd9-4446-98b0-500f176f891f&amp;format=pdfa1b&amp;language=en&amp;productionSystem=cellar&amp;part=" TargetMode="External"/><Relationship Id="rId13" Type="http://schemas.openxmlformats.org/officeDocument/2006/relationships/hyperlink" Target="https://miau.my-x.hu/miau2009/index.php3?x=e0&amp;string=msz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ielvaradi140@gmail.com" TargetMode="External"/><Relationship Id="rId12" Type="http://schemas.openxmlformats.org/officeDocument/2006/relationships/hyperlink" Target="https://miau.my-x.hu/miau2009/index.php3?x=e0&amp;string=spe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itlik@my-x.hu" TargetMode="External"/><Relationship Id="rId11" Type="http://schemas.openxmlformats.org/officeDocument/2006/relationships/hyperlink" Target="https://miau.my-x.hu/miau2009/index.php3?x=e0&amp;string=kazah" TargetMode="External"/><Relationship Id="rId5" Type="http://schemas.openxmlformats.org/officeDocument/2006/relationships/hyperlink" Target="https://orcid.org/0000-0001-9610-8566" TargetMode="External"/><Relationship Id="rId15" Type="http://schemas.openxmlformats.org/officeDocument/2006/relationships/hyperlink" Target="https://miau.my-x.hu/miau/296/spel_joker2.xlsx" TargetMode="External"/><Relationship Id="rId10" Type="http://schemas.openxmlformats.org/officeDocument/2006/relationships/hyperlink" Target="https://miau.my-x.hu/myx-free/" TargetMode="External"/><Relationship Id="rId4" Type="http://schemas.openxmlformats.org/officeDocument/2006/relationships/hyperlink" Target="https://orcid.org/0000-0001-5819-0319" TargetMode="External"/><Relationship Id="rId9" Type="http://schemas.openxmlformats.org/officeDocument/2006/relationships/hyperlink" Target="https://tr.discoveranatolia.org/_files/ugd/614b1f_5d2ae9f2566d4177a40f63debab3f684.pdf" TargetMode="External"/><Relationship Id="rId14" Type="http://schemas.openxmlformats.org/officeDocument/2006/relationships/hyperlink" Target="https://miau.my-x.hu/miau2009/index.php3?x=e0&amp;string=asz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35</cp:revision>
  <dcterms:created xsi:type="dcterms:W3CDTF">2023-01-26T07:33:00Z</dcterms:created>
  <dcterms:modified xsi:type="dcterms:W3CDTF">2023-01-28T11:22:00Z</dcterms:modified>
</cp:coreProperties>
</file>