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219D" w14:textId="4E81CC7C" w:rsidR="004F5A44" w:rsidRPr="00954F79" w:rsidRDefault="00361203" w:rsidP="00EB4922">
      <w:pPr>
        <w:pStyle w:val="Title"/>
        <w:jc w:val="both"/>
        <w:rPr>
          <w:rFonts w:ascii="Times New Roman" w:hAnsi="Times New Roman" w:cs="Times New Roman"/>
          <w:b/>
          <w:bCs/>
          <w:sz w:val="44"/>
          <w:szCs w:val="44"/>
          <w:lang w:val="hu-HU"/>
        </w:rPr>
      </w:pPr>
      <w:r w:rsidRPr="00954F79">
        <w:rPr>
          <w:rFonts w:ascii="Times New Roman" w:hAnsi="Times New Roman" w:cs="Times New Roman"/>
          <w:b/>
          <w:bCs/>
          <w:sz w:val="44"/>
          <w:szCs w:val="44"/>
          <w:lang w:val="hu-HU"/>
        </w:rPr>
        <w:t>Új lehetőségek a pixel-alapú kriptográfiában</w:t>
      </w:r>
    </w:p>
    <w:p w14:paraId="233067BC" w14:textId="41102D5A" w:rsidR="00361203" w:rsidRPr="00954F79" w:rsidRDefault="00361203" w:rsidP="00EB4922">
      <w:pPr>
        <w:pStyle w:val="NoSpacing"/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Szerzők: </w:t>
      </w:r>
      <w:r w:rsidR="004F5A44" w:rsidRPr="00954F79">
        <w:rPr>
          <w:rFonts w:ascii="Times New Roman" w:hAnsi="Times New Roman" w:cs="Times New Roman"/>
          <w:sz w:val="24"/>
          <w:szCs w:val="24"/>
          <w:lang w:val="hu-HU"/>
        </w:rPr>
        <w:t>Pitlik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, László</w:t>
      </w:r>
      <w:r w:rsidR="004F5A44" w:rsidRPr="00954F7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F5A44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Pitlik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László </w:t>
      </w:r>
      <w:r w:rsidR="00703877" w:rsidRPr="00954F79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ifj</w:t>
      </w:r>
      <w:r w:rsidR="00451E83" w:rsidRPr="00954F7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703877" w:rsidRPr="00954F79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, Pitlik </w:t>
      </w:r>
      <w:r w:rsidR="00E67AA7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Mátyás </w:t>
      </w:r>
    </w:p>
    <w:p w14:paraId="74DC855B" w14:textId="73E443AF" w:rsidR="004F5A44" w:rsidRPr="00954F79" w:rsidRDefault="00361203" w:rsidP="00EB4922">
      <w:pPr>
        <w:pStyle w:val="NoSpacing"/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Magyar kivonat:</w:t>
      </w:r>
    </w:p>
    <w:p w14:paraId="2CFF5E28" w14:textId="172D7B96" w:rsidR="00476F9D" w:rsidRPr="00954F79" w:rsidRDefault="00476F9D" w:rsidP="00EB49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u w:val="single"/>
          <w:lang w:val="hu-HU"/>
        </w:rPr>
        <w:t>Előtörténet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: Az intézményközi MY-X kutatócsoport már számos</w:t>
      </w:r>
      <w:r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"/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minőségi kódolási eljárást dolgozott ki annak érzékeltetésére, hogy kvázi végtelen azon transzformációk száma, melyek alapján bizonyos információk elrejtése lehetséges.</w:t>
      </w:r>
    </w:p>
    <w:p w14:paraId="3A2DE6B0" w14:textId="365FF765" w:rsidR="00757E28" w:rsidRPr="00954F79" w:rsidRDefault="00757E28" w:rsidP="00EB49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u w:val="single"/>
          <w:lang w:val="hu-HU"/>
        </w:rPr>
        <w:t>Háttér és benchmark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382ECD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A közismert Caesar-kód egy rel. kis méretű kombinatorikai teret definiál, mely feltörése rel. könnyű. </w:t>
      </w:r>
      <w:r w:rsidR="006B253F" w:rsidRPr="00954F79">
        <w:rPr>
          <w:rFonts w:ascii="Times New Roman" w:hAnsi="Times New Roman" w:cs="Times New Roman"/>
          <w:sz w:val="24"/>
          <w:szCs w:val="24"/>
          <w:lang w:val="hu-HU"/>
        </w:rPr>
        <w:t>A Caesar-kód köztudottan betűkre/számjegyekre fókuszál. Azonban a digitalizáció folytán a betűk/számok pixel-mátrixok formájában reprezentálódnak. Vagyis a pixel-mátrix egyes elemeinek kiemelése (felvillantása) lehetővé teszi, hogy az emberi szem a kiemelt pixelek által alkotott jelet valamilyen betűként, számként engedjenek felismerni. Következésképpen egy (pl. bináris) pixel-mátrix (0;1) által leírt betű/számjegy titkosítható, amennyiben a pixelek értéke szabály-alapú transzformáció(ko)n esik át.</w:t>
      </w:r>
    </w:p>
    <w:p w14:paraId="290BE1E2" w14:textId="64DF151B" w:rsidR="006B253F" w:rsidRPr="00954F79" w:rsidRDefault="00F7270E" w:rsidP="00EB49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u w:val="single"/>
          <w:lang w:val="hu-HU"/>
        </w:rPr>
        <w:t>Releváns részletek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: A pixel-értékekre vonatkozóan újszerű (titkosítási/dekódolási) szabályok alakíthatók ki: pl. egy betű vagy éppen egy tetszőlegesen sok betű által alkotott egység (képrészlet</w:t>
      </w:r>
      <w:r w:rsidR="000A7FA6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– pl. egy kézírás digitalizált verziója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0A7FA6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digitalizált adatsora valamilyen módon úm. körré alakítható, ahol a Caesar-kód-jellegű eltolás, mint transzformáció azonnal értelmet nyer. </w:t>
      </w:r>
      <w:r w:rsidR="002F60BF" w:rsidRPr="00954F79">
        <w:rPr>
          <w:rFonts w:ascii="Times New Roman" w:hAnsi="Times New Roman" w:cs="Times New Roman"/>
          <w:sz w:val="24"/>
          <w:szCs w:val="24"/>
          <w:lang w:val="hu-HU"/>
        </w:rPr>
        <w:t>De természetesen nem csak egyszerű eltolások hozhatók létre, de celluláris automata jellegű szabályok is. Sőt, ezek a szabályok lehetnek olyan komplexek, hogy csak egy irányba egyértelműek, azaz nem dekódolhatók (hacsak nem egy önálló kombinatorika rejtély formájában</w:t>
      </w:r>
      <w:r w:rsidR="003D42BA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– vö. pl. aknakereső-szerű logikai kapcsolatok pixelek között</w:t>
      </w:r>
      <w:r w:rsidR="002F60BF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  <w:r w:rsidR="003D42BA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A bináris pixel-értékhalmaz egy-egy kép esetén értelmezhető a genetikus algoritmusok transzformációnak (vö. mutáció, keresztezés) bevonásával is. A kiindulási kép pixel-értékeire vonatkozó transzformációk definiálásába sorozatok (pl. Fibonacci) is helyet kaphatnak, ill. véletlenszámként ható vezérlések (vö. a PI-tizedes jegyei) ismét csak alkalmasak arra, hogy a kiindulási pixel-halmazból szabály-elvű módon kvázi tetszőleges (véletlennek tűnő, de még sem véletlen) hozzárendelési szabályrétegek legyenek kialakíthatók. A pixel-értékek értelmezési intervalluma nem csak bináris lehet, hanem numerikus is (pl. szürkeárnyalatos képek 0-255 közötti értékei). </w:t>
      </w:r>
      <w:r w:rsidR="00736029" w:rsidRPr="00954F79">
        <w:rPr>
          <w:rFonts w:ascii="Times New Roman" w:hAnsi="Times New Roman" w:cs="Times New Roman"/>
          <w:sz w:val="24"/>
          <w:szCs w:val="24"/>
          <w:lang w:val="hu-HU"/>
        </w:rPr>
        <w:t>Ezekre a számhalmazokra lényegében tetszőlegesen sokféle transzformációs szabály alakítható ki. A fentebb érzékeltetett pixel-alapú (minőségi) titkosítási lehetőségek elsődlegesen nem a ma ismert, tömegesen használt (mennyiségi) nyílt</w:t>
      </w:r>
      <w:r w:rsidR="00F21CA8" w:rsidRPr="00954F79">
        <w:rPr>
          <w:rFonts w:ascii="Times New Roman" w:hAnsi="Times New Roman" w:cs="Times New Roman"/>
          <w:sz w:val="24"/>
          <w:szCs w:val="24"/>
          <w:lang w:val="hu-HU"/>
        </w:rPr>
        <w:t>/</w:t>
      </w:r>
      <w:r w:rsidR="0073602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titkos kulcsokra alapozó </w:t>
      </w:r>
      <w:r w:rsidR="00F21CA8" w:rsidRPr="00954F79">
        <w:rPr>
          <w:rFonts w:ascii="Times New Roman" w:hAnsi="Times New Roman" w:cs="Times New Roman"/>
          <w:sz w:val="24"/>
          <w:szCs w:val="24"/>
          <w:lang w:val="hu-HU"/>
        </w:rPr>
        <w:t>(de)</w:t>
      </w:r>
      <w:r w:rsidR="0073602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kódolás alternatívái, melyek esetében a védelmet a </w:t>
      </w:r>
      <w:r w:rsidR="00F21CA8" w:rsidRPr="00954F79">
        <w:rPr>
          <w:rFonts w:ascii="Times New Roman" w:hAnsi="Times New Roman" w:cs="Times New Roman"/>
          <w:sz w:val="24"/>
          <w:szCs w:val="24"/>
          <w:lang w:val="hu-HU"/>
        </w:rPr>
        <w:t>kombinatorikai tér nagysága és a mindenkori számítási kapacitások közötti jelentős nagyságrendi eltérések adják (vö. kvantumszámítógépek okozta kockázatok). A minőségi (de)kódolás lényege az ötlet egyedisége (vö. adott közösség ABC-jének lecserélése egy új/ismeretlen ABC-re, ill. kevés beszélő által használt (kihaló) nyelvek direkt használata).</w:t>
      </w:r>
    </w:p>
    <w:p w14:paraId="6D748C9A" w14:textId="56B7FE47" w:rsidR="00757E28" w:rsidRPr="00954F79" w:rsidRDefault="00F21CA8" w:rsidP="00EB49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u w:val="single"/>
          <w:lang w:val="hu-HU"/>
        </w:rPr>
        <w:t>Jövőkép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3731C9" w:rsidRPr="00954F79">
        <w:rPr>
          <w:rFonts w:ascii="Times New Roman" w:hAnsi="Times New Roman" w:cs="Times New Roman"/>
          <w:sz w:val="24"/>
          <w:szCs w:val="24"/>
          <w:lang w:val="hu-HU"/>
        </w:rPr>
        <w:t>A pixel-alapú titkosítás célcsoportjai leginkább a kis üzenetmennyiséget forgalmazó pl. üzleti partnerek, hiszen pl. így tervrajzok is kódolhatók non-figuratív képként</w:t>
      </w:r>
      <w:r w:rsidR="00070765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speciális vízjellel támogatva</w:t>
      </w:r>
      <w:r w:rsidR="003731C9" w:rsidRPr="00954F7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070765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A fenti gondolatkör természetesen kombinálható minden más ismert elvárással pl. betű-gyakoriságok leplezés, egy betű több helyettesítő jel, stb.)</w:t>
      </w:r>
      <w:r w:rsidR="003731C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4ABE1D8E" w14:textId="0761BB4D" w:rsidR="00361203" w:rsidRPr="00954F79" w:rsidRDefault="00361203" w:rsidP="00EB49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Kulcsszavak: celluláris automata, genetikus algoritmus, bináris/numerikus pixel-érték transzformációk, , bináris Caesar-kód-jellegű kódolá</w:t>
      </w:r>
      <w:r w:rsidR="00061918"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s</w:t>
      </w: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, képek</w:t>
      </w:r>
      <w:r w:rsidR="00061918"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(kézírás)</w:t>
      </w: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kódolása/dekódolása</w:t>
      </w:r>
    </w:p>
    <w:p w14:paraId="0F7864F8" w14:textId="77777777" w:rsidR="00361203" w:rsidRPr="00954F79" w:rsidRDefault="00361203" w:rsidP="00EB4922">
      <w:pPr>
        <w:jc w:val="both"/>
        <w:rPr>
          <w:rFonts w:ascii="Times New Roman" w:hAnsi="Times New Roman" w:cs="Times New Roman"/>
          <w:kern w:val="0"/>
          <w:sz w:val="24"/>
          <w:szCs w:val="24"/>
          <w:lang w:val="hu-HU"/>
          <w14:ligatures w14:val="none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14:paraId="1A78CC97" w14:textId="0D4E49F8" w:rsidR="00361203" w:rsidRPr="00954F79" w:rsidRDefault="00361203" w:rsidP="00EB4922">
      <w:pPr>
        <w:pStyle w:val="NoSpacing"/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lastRenderedPageBreak/>
        <w:t>Abstract:</w:t>
      </w:r>
    </w:p>
    <w:p w14:paraId="2CCF4175" w14:textId="7DBB18A7" w:rsidR="00361203" w:rsidRPr="00954F79" w:rsidRDefault="00361203" w:rsidP="00EB49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u w:val="single"/>
          <w:lang w:val="hu-HU"/>
        </w:rPr>
        <w:t>History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: The trans-institutional MY-X research team produced till now more qualitative ciphering solutions in order to demonstrate the quasi unlimited possibilities of transformations being capable of hiding information (see examples in the footnotes</w:t>
      </w:r>
      <w:r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2"/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</w:p>
    <w:p w14:paraId="260EE0A0" w14:textId="77777777" w:rsidR="00361203" w:rsidRPr="00954F79" w:rsidRDefault="00361203" w:rsidP="00EB49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u w:val="single"/>
          <w:lang w:val="hu-HU"/>
        </w:rPr>
        <w:t>Background and benchmarks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The well-known Caesar-codes define a small combinatorial space – easy to identify it. The Caesar-codes are always focusing on letters/numbers/characters. But the digitalisation represents these characters in form of pixel-matrices. Dot-matrix-fonts in dot-matrix-displays let flash certain pixels for a particular letter. Therefore, digital/binary Caesar-codes could be created if the active and passive pixels (see 1;0) would be modified – in a rule-based form. </w:t>
      </w:r>
    </w:p>
    <w:p w14:paraId="23CC19AB" w14:textId="77777777" w:rsidR="00361203" w:rsidRPr="00954F79" w:rsidRDefault="00361203" w:rsidP="00EB49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u w:val="single"/>
          <w:lang w:val="hu-HU"/>
        </w:rPr>
        <w:t>Highlighted details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The focusing on the pixels of the digitalized letters makes it possible to involve new transformations into the coding-decoding processes: e.g., pixels for one letter or even for arbitrary letters (see an entire picture – where in case of hand-writing-messages the recognition module can also be part of the decoding process) can be transformed into a circle in different ways, where the Caesar-code-like shifting can be interpreted immediately. Not only simple shifting-patterns can be defined, but also rules for cellular automata. These rules can even be so complex, that the decoding is quasi impossible, or this becomes a new combinatorial challenge. The digital representation of letters can also be seen as a door to the genetic algorithms with their specific transformations (like mutation, crossing, etc.). Patterns for binary pixel-values can be created based on different series like Fibonacci or even specific randomized inputs like pi. Digitalized pixel-values can have numeric contents (like in case of grey-scale-pictures). With these numeric values, new (quasi arbitrary) transformations can be initialized. The above-mentioned possibilities are not direct concurrent approaches for the well-known cryptographical solutions (see private/public keys), where the quantities become qualities (in case of limited computational capacities). </w:t>
      </w:r>
    </w:p>
    <w:p w14:paraId="460E4739" w14:textId="680169CB" w:rsidR="00361203" w:rsidRPr="00954F79" w:rsidRDefault="00361203" w:rsidP="00EB49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u w:val="single"/>
          <w:lang w:val="hu-HU"/>
        </w:rPr>
        <w:t>Future aspects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: The pixel-oriented approaches can rather be compared to the old/rare native languages used e.g., in the second world war e.g., by Americans e.g., against Japanese (c.f. code talkers). Therefore, the above-presented pixel-based approaches can be used in case of specific demands: communication between business partners, agents. These qualitative techniques make possible to hide graphical plans as a kind of non-figurative picture. Specific watermarks can also be created based on pixel-transformations. These solutions can be combined with quasi arbitrary other effects (c.f. letter-statistic-homogenisation, blurred contours of letters, more substitutions for one original input, etc.).</w:t>
      </w:r>
    </w:p>
    <w:p w14:paraId="4AF4FC94" w14:textId="47CB7E93" w:rsidR="004F5A44" w:rsidRPr="00954F79" w:rsidRDefault="004F5A44" w:rsidP="00EB4922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Keywords: </w:t>
      </w:r>
      <w:r w:rsidR="00E67AA7"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cellular automat</w:t>
      </w:r>
      <w:r w:rsidR="00574FA3"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a</w:t>
      </w:r>
      <w:r w:rsidR="00E67AA7"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, genetic algorithms, binary/numeric pixel-value transformations, binary Caesar-</w:t>
      </w:r>
      <w:r w:rsidR="00924142"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code-</w:t>
      </w:r>
      <w:r w:rsidR="00E67AA7"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like ciphers, de/coding of pictures (hand-writing messages)</w:t>
      </w:r>
    </w:p>
    <w:p w14:paraId="50D7E8D6" w14:textId="77777777" w:rsidR="004F5A44" w:rsidRPr="00954F79" w:rsidRDefault="004F5A44" w:rsidP="00EB4922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</w:p>
    <w:p w14:paraId="1FAA3C1D" w14:textId="77777777" w:rsidR="00361203" w:rsidRPr="00954F79" w:rsidRDefault="00361203" w:rsidP="00EB4922">
      <w:pPr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14:paraId="50DC6875" w14:textId="12B86770" w:rsidR="00AB577D" w:rsidRPr="00954F79" w:rsidRDefault="00AB577D" w:rsidP="00EB492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lastRenderedPageBreak/>
        <w:t>Bevezetés</w:t>
      </w:r>
    </w:p>
    <w:p w14:paraId="065278EF" w14:textId="3F5DFFCA" w:rsidR="00AB577D" w:rsidRPr="00954F79" w:rsidRDefault="00AB577D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A titkosítás, mint az emberiség kezdeteitől ismert kihívás szakirodalma széleskörben, ill. nagy mélységig taglalja ezen szakterület mibenlétét. Ezen cikk szempontjából az újszerű kódolási megoldások természetesen beleilleszkednek a titkosítás történetét eltérő logikák mentén feldolgozó mintázatokba, hiszen már a cikk címe, a pixel-alapúság is a betű/számjegy-alapúsághoz képest definiálja önmagát, s egyben azonnal jelzésre is kerül, hogy kvázi minden ismert trükk integrálható ezen újszerű megközelítésbe.</w:t>
      </w:r>
    </w:p>
    <w:p w14:paraId="45F9E6EF" w14:textId="0ABFEFA5" w:rsidR="00AB577D" w:rsidRPr="00954F79" w:rsidRDefault="00AB577D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A cikk tehát értelmezhető a titkosítás leíró szempontjai alapján, de sokkal inkább érdekes, hogy a pixel-alapúság kapcsán összekapcsolásra kerüljenek egymással látszólag távoli fogalmak: mint pl. a celluláris automaták, a genetikus algoritmusok, a mesterséges intelligencia, a szépség fogalmai/megközelítései.</w:t>
      </w:r>
    </w:p>
    <w:p w14:paraId="7A4E42F2" w14:textId="5FC73CE6" w:rsidR="00AB577D" w:rsidRPr="00954F79" w:rsidRDefault="00AB577D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Emellett a (minőségi) újszerűségre törekvés olyan oktatásmódszertani iránymutatás, mely egyszerre lehet képes kondicionálni pl. a programozás kapcsán érdeklődőket, hiszen az innovativitás kényszere (vö. a kvázi végtelen lehetőségi téren belül egy-egy saját konkrét variáns paramétereinek meghatározása), majd a tervparaméterek alapján átlépés a KNUTH-i univerzumba, azaz a valós rendszer (kódoló és dekódoló szoftver megalkotása) didaktikailag érdekes kihívásként hathat akár tömegesen is az informatika iránt érdeklődő pl. Hallgatók számára. De akár a pedagógus-továbbképzés kapcsán is a magolás-orientált történelmi hagyományok ilyen erőterek mentén tolhatók el a kompetencia-alapú oktatás irányába. Ahol a titkosítás (mint a gamification egy speciális formája) önmagában is rendelkezik egy fajta varázslat-jellegű légkörrel…</w:t>
      </w:r>
    </w:p>
    <w:p w14:paraId="26E676AF" w14:textId="54F1A2AF" w:rsidR="00150825" w:rsidRPr="00954F79" w:rsidRDefault="00150825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Jelen dokumentum angol nyelvű verziója már előadásra és megjelenésre került: 6th International Congress on Scientific Research August 18-20. 2023, Ankara by IKSAD Institute</w:t>
      </w:r>
      <w:r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3"/>
      </w:r>
    </w:p>
    <w:p w14:paraId="0468D5F1" w14:textId="21CCB148" w:rsidR="00EB4922" w:rsidRPr="00954F79" w:rsidRDefault="00EB4922" w:rsidP="00EB492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Előzmény-projektek</w:t>
      </w:r>
    </w:p>
    <w:p w14:paraId="2B53E456" w14:textId="6B80D01A" w:rsidR="00EB4922" w:rsidRPr="00954F79" w:rsidRDefault="00EB4922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Itt és most kerüljön kiemelésre </w:t>
      </w:r>
      <w:r w:rsidR="00CF6AE8" w:rsidRPr="00954F79">
        <w:rPr>
          <w:rFonts w:ascii="Times New Roman" w:hAnsi="Times New Roman" w:cs="Times New Roman"/>
          <w:sz w:val="24"/>
          <w:szCs w:val="24"/>
          <w:lang w:val="hu-HU"/>
        </w:rPr>
        <w:t>a kutatócsoport múltjából három [1-2-3]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, egymástól karakteresen különböző, mégis a bevezetésben leírt céloknak párhuzamosan megfelelni akaró projektaktivitás</w:t>
      </w:r>
      <w:r w:rsidR="00CF6AE8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a részletes dokumentációk kivonatai alapján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37C97848" w14:textId="33BE2143" w:rsidR="00EB4922" w:rsidRPr="00954F79" w:rsidRDefault="00EB4922" w:rsidP="00EB49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Telefon-projekt</w:t>
      </w:r>
      <w:r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4"/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[1]</w:t>
      </w:r>
    </w:p>
    <w:p w14:paraId="58B2A11A" w14:textId="5F7D131F" w:rsidR="00EB4922" w:rsidRPr="00954F79" w:rsidRDefault="00EB4922" w:rsidP="00EB49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Szépség-projekt</w:t>
      </w:r>
      <w:r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5"/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[2]</w:t>
      </w:r>
    </w:p>
    <w:p w14:paraId="717AFAA0" w14:textId="3F6AA33C" w:rsidR="00EB4922" w:rsidRPr="00954F79" w:rsidRDefault="00EB4922" w:rsidP="00EB49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ZH-javítókulcs-feltörő projekt</w:t>
      </w:r>
      <w:r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6"/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[3]</w:t>
      </w:r>
    </w:p>
    <w:p w14:paraId="28FC95A6" w14:textId="10E22AB2" w:rsidR="00EB4922" w:rsidRPr="00954F79" w:rsidRDefault="00EB4922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[1] Az első gondolatkör a telefonok számjegy-orientált, de betűket is reprezentáló billentyűzetének specialitásait felhasználva dolgozott ki kódoló és dekódoló megoldásokat:</w:t>
      </w:r>
    </w:p>
    <w:p w14:paraId="62577AB0" w14:textId="726F693C" w:rsidR="00EB4922" w:rsidRPr="00954F79" w:rsidRDefault="00EB4922" w:rsidP="00EB4922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„A titkosírások története számtalan megoldást ismer és vélelmezhetően végtelen sok trükk alakítható ki szövegek a triviális olvashatóságának nehezítésére. A három részes cikksorozat első részében bemutatandó kódoló, majd a második részben prezentálandó dekódoló eljáráshoz az alapötletet a mobiltelefonok tárcsázási logikája adta, ahol egy gombon több betű is elhelyezkedik. A harmadik rész a kódoló program finomhangolásáról szól, vagyis a kezdő és a haladó programozók szemlélet-különbségei kerülnek példa-értékűen bemutatásra. Egy rel. </w:t>
      </w: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lastRenderedPageBreak/>
        <w:t>nehéz titkosírás esetén elvárható, hogy a szavak határát ne lehessen felismerni, ill. az is elvárható, hogy egyes betűket/jeleket ne csak egy jelsorozat helyettesítsen, ill. lehetőség szerint legyen a titkosírásban értelmetlen/zavaró jelből is valamennyi – minél inkább véletlenszerűnek tűnő módon, sőt egy-egy üzenet ne azonos jelsorozattá alakuljon a titkosítás során mindenkor lehetőség szerint. A mellékelt titkosító demo egy C++ állomány, melyet a repl.it oldalon lehet futtatni. A cikk tartalmaz demo-üzeneteket is a titkosítási folyamat input-output-viszonyainak demonstrálására.”</w:t>
      </w:r>
      <w:r w:rsidRPr="00954F79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hu-HU"/>
        </w:rPr>
        <w:footnoteReference w:id="7"/>
      </w:r>
    </w:p>
    <w:p w14:paraId="22F1BEF4" w14:textId="2B392485" w:rsidR="00CF6AE8" w:rsidRPr="00954F79" w:rsidRDefault="00CF6AE8" w:rsidP="00EB4922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„A KNUTH-i elv</w:t>
      </w:r>
      <w:r w:rsidR="00F02028" w:rsidRPr="00954F79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hu-HU"/>
        </w:rPr>
        <w:footnoteReference w:id="8"/>
      </w: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értelmében dekódolásról akkor beszélhetünk, ha a teljes folyamat programozott képességként kerül felkínálásra. Vagyis az, hogy emberi intuícióval (találgatással) adott üzenet megfejtettnek minősül, még nem felel meg annak az elvárásnak, hogy a dekódolás hibátlanul képes futni automatikusan. Jelen cikk egy három részes sorozat második eleme, ahol az első cikk a titkosítási eljárást már bemutatta. Itt és most a visszafejtő/dekódoló program kerül bemutatásra, míg a harmadik cikk a kódoló/titkosító eljárás finomhangolásának elvi és gyakorlati vonatkozásait mutatja be. A cikksorozat célja a gamifikált tanulás támogatása.”</w:t>
      </w:r>
      <w:r w:rsidRPr="00954F79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hu-HU"/>
        </w:rPr>
        <w:footnoteReference w:id="9"/>
      </w:r>
    </w:p>
    <w:p w14:paraId="566AD394" w14:textId="579D6FA8" w:rsidR="00CF6AE8" w:rsidRPr="00954F79" w:rsidRDefault="00CF6AE8" w:rsidP="00EB4922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„A titkosító eljárások készítése során a programozó előbb-utóbb belefut a kód hatékonyságának kérdéskörébe. Hiszen a nagy mennyiségű szövegek átkódolása nem igényelhet tetszőlegesen sok időt valós üzenetváltási folyamatokban, ahol még a kommunikáció maga is időigényes lehet, ill. a kommunikáció zavarása miatt az időigény eleve jelentősen megnőhet. A kódhatékonyságot sokféleképpen lehet növelni. A cikksorozat harmadik, s egyben befejező részében a laikus és a profi kódolás közötti szemléleti/stratégiai és operatív szempontok kerülnek felvillantásra.”</w:t>
      </w:r>
      <w:r w:rsidRPr="00954F79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hu-HU"/>
        </w:rPr>
        <w:footnoteReference w:id="10"/>
      </w:r>
    </w:p>
    <w:p w14:paraId="5125B68E" w14:textId="70FA9C73" w:rsidR="00EB4922" w:rsidRPr="00954F79" w:rsidRDefault="00EB4922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[2] </w:t>
      </w:r>
      <w:r w:rsidR="00CF6AE8" w:rsidRPr="00954F79">
        <w:rPr>
          <w:rFonts w:ascii="Times New Roman" w:hAnsi="Times New Roman" w:cs="Times New Roman"/>
          <w:sz w:val="24"/>
          <w:szCs w:val="24"/>
          <w:lang w:val="hu-HU"/>
        </w:rPr>
        <w:t>A második projekt kulcsszava a szépség matematikája.</w:t>
      </w:r>
      <w:r w:rsidR="00F02028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Ennek direktben még nem kell, hogy köze legyen a titkosításhoz, de az az adatvagyon, ahogy egy kép pixel-grafikusan és pixelei szomszédsági viszonyai formájában értelmeződik a mesterséges intelligencia számára, már megnyitja a pixel-alapú transzformációk (vagyis a titkosítás) felé az utat (vö. szteganográfia</w:t>
      </w:r>
      <w:r w:rsidR="00F02028"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1"/>
      </w:r>
      <w:r w:rsidR="00F02028" w:rsidRPr="00954F79">
        <w:rPr>
          <w:rFonts w:ascii="Times New Roman" w:hAnsi="Times New Roman" w:cs="Times New Roman"/>
          <w:sz w:val="24"/>
          <w:szCs w:val="24"/>
          <w:lang w:val="hu-HU"/>
        </w:rPr>
        <w:t>):</w:t>
      </w:r>
    </w:p>
    <w:p w14:paraId="315CC0C7" w14:textId="3E6714B3" w:rsidR="00C50405" w:rsidRPr="00954F79" w:rsidRDefault="00C50405" w:rsidP="00EB4922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„Az aranymetszés a természet formavilágának egy karakteres arányára (phi=1.618) mutat rá. A szépség matematikáját firtató kutatás célja ezzel párhuzamosan a robotszemek számára egy olyan mesterséges szépség-skála alkotása (itt és most egy nonfiguratív tesztkép és egy random pontokból álló kép összehasonlítására támaszkodva), mely skála alapján egy robot különbséget tud tenni context-free módon (vagyis a mindenkori kép potenciális tartalmától függően) szép és csúnya, szebb és még szebb között. Vagyis a szépség matematikájától annyit várunk, hogy átmenjen a Turing-teszten és mindennemű speciális esztétikai képzés nélkül, tanulást támogató kép-adatbázis nélkül, korábbi emberi értékítéletek ismerete nélkül, vagyis már egyetlen egy képről is vélelmezni tudja, hogy (koncepciózus) műalkotás-e, vagy inkább a véletlen (koncepciótlan) terméke. Ezen skála megteremtése matematikailag egyszerű, mert a skála eredete a kockázat context-free fogalmára vezethető vissza, ahol minden adatpont kockázatos, mely a többi adatpont (az adatpontok egymáshoz képesti hasonlóságai) alapján nem becsülhető tetszőleges pontossággal. A skála melléktermékeként is tekinthetünk a robot-esztétára, aki nem más, mint egy-egy kép kapcsán a leginkább kritikus pixelek, foltok kijelölésére alkalmas, vagyis </w:t>
      </w: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lastRenderedPageBreak/>
        <w:t>a kompozíciót racionálisan (s ismét csak nem véletlenszerűen) kritizálni képes mesterséges intelligencia-alapú eljárás. A robot-esztéta operatív működését úgy lehet elképzelni, mint a kevésbé jól éneklő ember hangfelvételét az ideális hangmagasságokhoz korrigálni képes eljárás, ahol az ideál a képpontok közötti matematikai harmónia maga.”</w:t>
      </w:r>
      <w:r w:rsidRPr="00954F79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hu-HU"/>
        </w:rPr>
        <w:footnoteReference w:id="12"/>
      </w:r>
    </w:p>
    <w:p w14:paraId="5E03A9C8" w14:textId="55792877" w:rsidR="00C50405" w:rsidRPr="00954F79" w:rsidRDefault="00F02028" w:rsidP="00C5040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i/>
          <w:iCs/>
          <w:sz w:val="24"/>
          <w:szCs w:val="24"/>
          <w:lang w:val="hu-HU"/>
        </w:rPr>
        <w:t>„A robotesztéta elméleti bemutatását kínáló I. rész után, ebben a cikkben egy valós Turing-teszt-folyamat kerül dokumentálásra. A véletlenszerűen választott 15 nonfiguratív (modern) képet véletlenszerűen választott 36 tesztelő személy értékelte 1&lt;10-es szépségskálán színes és szürke verzióban külön-külön. Az elemzés első kérdése az volt, vajon képesek vagyunk-e hasonlóságelemzési alapon skálát építeni a véletlenszerű szépség-értékeléstől való képenkénti különbségtételre. Vagyis képesek vagyunk-e a szignifikancia fogalma nélkül kijelenteni, vajon melyik képről alkotott emberi vélemény mennyire különbözik a véletlentől? Melyik különbözik a legkevésbé? Melyek különböznek norma alatti módon, ill. melyik különbözik leginkább? Ezt követően levezetésre került egy fajta statisztikai aggregált szépség-index ismét csak hasonlóságelemzési, ill. naiv (nem optimalizált) alapon a kapott emberi szépség-pontok leíró statisztikái alapján. Mindezzel párhuzamosan létrehozásra került a legegyszerűbb robotszem, mely naiv módon abból indult ki, hogy egy adott pixel szürkeárnyalatos értékét az alapkép szóban forgó pixelt körülvevő pixeleinek szürkeárnyalatos adatainak átlaga racionálisan képes leírni. A becsült kép és a valós kép eltéréseiből számos statisztikai leíró mutatót számolva, hasonlóságelemzéssel létre jött az aggregált szépség a robotszem által érzékelve, ahol szép az, ami minél inkább mintázatszerű – jelen esetben naiv mintázatokat követő. Az eredmények alapján egyrészt kijelenthető, hogy 15-ből csak 3 képről illik humán szépség-ítéletet formálni az erősen szóró, vagyis véletlenszerűséghez közel álló nyers pontok és a bármilyen okból invaliddá váló modell-részeredmények kapcsán. Az elméleti részhez képest egyelőre még csak naiv mintázatokkal dolgozó robotszem és a humán értékítéletek egyetlen egy ponton közösek, vagyis egy képről nagy biztonsággal állítható, hogy rel. csúnya a többihez képest. A humán szépség-fogalom véletlenszerűsége kapcsán a Turing-teszt csak annyiban tekinthető sikeresnek, hogy az egy közös horgonypont létezését sikerült feltárni racionális/szabályelvű keretrendszeren belül.”</w:t>
      </w:r>
      <w:r w:rsidR="00C50405"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3"/>
      </w:r>
    </w:p>
    <w:p w14:paraId="1656A12B" w14:textId="3F2B15E4" w:rsidR="00EB4922" w:rsidRPr="00954F79" w:rsidRDefault="00EB4922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[3] </w:t>
      </w:r>
      <w:r w:rsidR="002849C2" w:rsidRPr="00954F79">
        <w:rPr>
          <w:rFonts w:ascii="Times New Roman" w:hAnsi="Times New Roman" w:cs="Times New Roman"/>
          <w:sz w:val="24"/>
          <w:szCs w:val="24"/>
          <w:lang w:val="hu-HU"/>
        </w:rPr>
        <w:t>A harmadik projektben, vagyis a ZH-javítókulcsok feltörésében már a kódolás nem is értelmezhető direkt módon, ellenben a social engineering</w:t>
      </w:r>
      <w:r w:rsidR="002849C2"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4"/>
      </w:r>
      <w:r w:rsidR="002849C2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(vagyis a pszichológiai manipuláció) egy speciális esete kerül bemutatásra, ahol is a tanári visszaélések ellen védekezni akaró diákok önszerveződése </w:t>
      </w:r>
      <w:r w:rsidR="00B6467C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(saját megoldások archiválása és közös rendszerbe való feltöltése – „kódtörő-szakszervezet”) </w:t>
      </w:r>
      <w:r w:rsidR="002849C2" w:rsidRPr="00954F79">
        <w:rPr>
          <w:rFonts w:ascii="Times New Roman" w:hAnsi="Times New Roman" w:cs="Times New Roman"/>
          <w:sz w:val="24"/>
          <w:szCs w:val="24"/>
          <w:lang w:val="hu-HU"/>
        </w:rPr>
        <w:t>és némi matematika (vö. Solver-alapú optimalizálás) segítségével a tanári önkény és a javítókulcs (mint egy fajta kód) „megtörhető”</w:t>
      </w:r>
      <w:r w:rsidR="002849C2"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5"/>
      </w:r>
      <w:r w:rsidR="002849C2" w:rsidRPr="00954F7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B6467C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Az innováció itt kevésbé matematikai, mint az ember-ember-kapcsolati rendszerek újragondolására alapuló, bár számos érdekes matematikai kérdés is felvetődik: pl. mennyi és milyen minőségi alapadat esetén milyen biztonsággal várható a kódok sikeres feltörése? Ez a gondolatvilág pedig már visszacsatol a konzisztencia fogalmához, ami a MI egyik legnagyobb, ha nem a legnagyobb gyengesége (vö. Jóság-fogalom komplexitásának alacsony szintje, sőt ennek teljes hiánya)…</w:t>
      </w:r>
    </w:p>
    <w:p w14:paraId="3F0261B8" w14:textId="77777777" w:rsidR="00B6467C" w:rsidRPr="00954F79" w:rsidRDefault="00B6467C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F829EF4" w14:textId="7E07AC92" w:rsidR="00242F98" w:rsidRPr="00954F79" w:rsidRDefault="002849C2" w:rsidP="00EB492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lastRenderedPageBreak/>
        <w:t>Alapvetések és benchmarkok</w:t>
      </w:r>
    </w:p>
    <w:p w14:paraId="2F79050F" w14:textId="45D63BCF" w:rsidR="00ED2A3F" w:rsidRPr="00954F79" w:rsidRDefault="00ED2A3F" w:rsidP="00ED2A3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Kvázi minden kriptográfiai oktatás a Caesar-kóddal és annak feltörésével kezdődik, ahol a szekvenciális, korlátozott méretű ábécét körré alakítják, hogy egész számot használhassanak kulcsként a kódoláshoz / dekódoláshoz. Ezzel párhuzamosan egy pixel-alapú logika egyfajta "digitális/bináris kódolásként" értelmezhető, és ezek a kifejezések számos</w:t>
      </w:r>
      <w:r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6"/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publikációban régóta beazonosíthatók.</w:t>
      </w:r>
    </w:p>
    <w:p w14:paraId="74D4D770" w14:textId="0C8C7138" w:rsidR="00B22313" w:rsidRPr="00954F79" w:rsidRDefault="004476F7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A bináris kódolás fogalmára vonatkozó asszociációs tér lehetővé teszi tetszőleges objektumok bináris jellemzőinek elemzését. Ami a betűket/számokat illeti, a bináris változat egyfajta pontmátrix. Másrészt a fekete-fehér képek bináris alapinformációk alapján is értelmezhetők. Ha a bináris értékek értelmezési terét megadjuk, akkor </w:t>
      </w:r>
      <w:r w:rsidR="00B22313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alapvetően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egész számokat definiálunk (lásd a 0-255 közötti pixelek szürkeárnyalatos értékeit) ugyanazokra a "változókra" (pixel</w:t>
      </w:r>
      <w:r w:rsidR="00B22313" w:rsidRPr="00954F79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pozíciókra).</w:t>
      </w:r>
      <w:r w:rsidR="00B22313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A Caesar-kód és a betűk/számok (karakterek) digitalizálása lehetővé teszi, hogy a de/kódolási folyamatok fókuszát karakterről pixelre változtassuk.</w:t>
      </w:r>
    </w:p>
    <w:p w14:paraId="6A8A0E20" w14:textId="36763C22" w:rsidR="00B22313" w:rsidRPr="00954F79" w:rsidRDefault="00B22313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A bináris pixel-értékek potenciális/kreatív transzformációinak területén a következő asszociáció a genetikus algoritmusok fogalma lehet, ahol a megoldás ábrázolásához szükséges bináris értékek úm. rafinált/szokatlan módokon megváltoztathatók (vö. mutáció, keresztezés)</w:t>
      </w:r>
      <w:r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7"/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3E2AD22" w14:textId="2E216F73" w:rsidR="00B22313" w:rsidRPr="00954F79" w:rsidRDefault="00B22313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És végül, a kép és/vagy a pontmátrix pixelei egy 2D-s (ill. igény esetén 3D-s, több dimenziós) kapcsolatokkal rendelkező rendszer celláiként is értelmezhetők. Ez vezet el a celluláris automaták fogalmához, ahol a bináris pixelek, mint sejtes információk többé-kevésbé egyszerű szabályok alapján megváltoztathatók.</w:t>
      </w:r>
      <w:r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8"/>
      </w:r>
    </w:p>
    <w:p w14:paraId="14B2A704" w14:textId="4244A267" w:rsidR="005613D5" w:rsidRPr="00954F79" w:rsidRDefault="00B22313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Summa summarum: immár a pixel-alapú rejtjel-LEGO-játék minden összetevője adott. A következő fejezet a már lezárt kísérleteket mutatja be a valós lehetőségek és a valódi korlátok érzékeltetésére:</w:t>
      </w:r>
    </w:p>
    <w:p w14:paraId="1B6D8952" w14:textId="6983035C" w:rsidR="00B22313" w:rsidRPr="00954F79" w:rsidRDefault="007D6D7A" w:rsidP="00EB492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Eredmények: s</w:t>
      </w:r>
      <w:r w:rsidR="00B22313" w:rsidRPr="00954F79">
        <w:rPr>
          <w:rFonts w:ascii="Times New Roman" w:hAnsi="Times New Roman" w:cs="Times New Roman"/>
          <w:sz w:val="24"/>
          <w:szCs w:val="24"/>
          <w:lang w:val="hu-HU"/>
        </w:rPr>
        <w:t>zcenáriók/verziók</w:t>
      </w:r>
    </w:p>
    <w:p w14:paraId="4F8A306D" w14:textId="48589BBB" w:rsidR="00B22313" w:rsidRPr="00954F79" w:rsidRDefault="00D42760" w:rsidP="00D427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Bináris Caesar-kód egy betűre vonatkozó pixel-mátrixból képzett körkörös mintázat alapján</w:t>
      </w:r>
      <w:r w:rsidRPr="00954F79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9"/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5DE704BC" w14:textId="6E8EAC73" w:rsidR="00D42760" w:rsidRPr="00954F79" w:rsidRDefault="00C47EAD" w:rsidP="00D42760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Jól ismert nyomtatott betűtípusok (vö. munkalap: letter-univers3 és letter-universe2): a körkörös mintázat-építésnek kvázi korlátlan lehetőségi tere vélelmezhető különböző kockázatokkal és számítási igényekkel (lásd az 1. ábra): pl. sor-orientált, oszlop-orientált, minta-orientált, ill. először a páros, majd a páratlan pozíció-sorszámok vagy fordítva, vagy maradékos osztással, ahol az osztó nem a körelemszám maradéknélküli osztója) stb. Az ugyanazon a transzformációs logikán alapuló kódolás újra és újra megismételhető (lásd az 1. ábra – pl. az alsó rész) – az ismétlési érték származtatható például PI-ből vagy akár ismert sorozatokból (vö. Fibonacci, ahol mindig az utolsó betű -pozíció értékét el kell fogadni – ez azt jelenti, hogy mindössze 10 ismétlés kell a 0-9 közötti értelmezési intervallumban.</w:t>
      </w:r>
    </w:p>
    <w:p w14:paraId="18EF54CF" w14:textId="5AA091FC" w:rsidR="0035405C" w:rsidRPr="00954F79" w:rsidRDefault="0035405C" w:rsidP="00D42760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Kézzel írt karakterek esetén nem feltétlenül releváns a méretezett/normalizált betűtípus. Valódi kézzel írott szövegek (ahol akár a szerzők eredetisége párhuzamosan ellenőrizhető is) n*m pontmátrixra szeletelhetők, amely alapadatok az 1a-hoz hasonlóan ismét csak átalakíthatók. A kódolt üzenetek </w:t>
      </w:r>
      <w:r w:rsidR="00685F65" w:rsidRPr="00954F79">
        <w:rPr>
          <w:rFonts w:ascii="Times New Roman" w:hAnsi="Times New Roman" w:cs="Times New Roman"/>
          <w:sz w:val="24"/>
          <w:szCs w:val="24"/>
          <w:lang w:val="hu-HU"/>
        </w:rPr>
        <w:t>szegélyei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tetszőleges </w:t>
      </w:r>
      <w:r w:rsidR="00685F65" w:rsidRPr="00954F79">
        <w:rPr>
          <w:rFonts w:ascii="Times New Roman" w:hAnsi="Times New Roman" w:cs="Times New Roman"/>
          <w:sz w:val="24"/>
          <w:szCs w:val="24"/>
          <w:lang w:val="hu-HU"/>
        </w:rPr>
        <w:t>helyeken húzhatók meg, mely szeletelési paraméter</w:t>
      </w:r>
      <w:r w:rsidR="00417D5B" w:rsidRPr="00954F7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685F65" w:rsidRPr="00954F79">
        <w:rPr>
          <w:rFonts w:ascii="Times New Roman" w:hAnsi="Times New Roman" w:cs="Times New Roman"/>
          <w:sz w:val="24"/>
          <w:szCs w:val="24"/>
          <w:lang w:val="hu-HU"/>
        </w:rPr>
        <w:t>k maguk is a titkosítási eljárás részei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. Ezért </w:t>
      </w:r>
      <w:r w:rsidR="00685F65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ez a fajta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szeletelés a zavar</w:t>
      </w:r>
      <w:r w:rsidR="00685F65" w:rsidRPr="00954F79">
        <w:rPr>
          <w:rFonts w:ascii="Times New Roman" w:hAnsi="Times New Roman" w:cs="Times New Roman"/>
          <w:sz w:val="24"/>
          <w:szCs w:val="24"/>
          <w:lang w:val="hu-HU"/>
        </w:rPr>
        <w:t>keltő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hatások további rétege. A betűknek lehetnek különböző </w:t>
      </w:r>
      <w:r w:rsidR="00685F65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méretű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pont</w:t>
      </w:r>
      <w:r w:rsidR="00685F65" w:rsidRPr="00954F79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mátrixai is, ahol a pont</w:t>
      </w:r>
      <w:r w:rsidR="00685F65" w:rsidRPr="00954F79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mátrix típusai PI-vel vagy más sorozatokkal szabályozhatók (például Fibonacci - pl. az utolsó (két) karakterpozíció a </w:t>
      </w:r>
      <w:r w:rsidR="00685F65" w:rsidRPr="00954F79">
        <w:rPr>
          <w:rFonts w:ascii="Times New Roman" w:hAnsi="Times New Roman" w:cs="Times New Roman"/>
          <w:sz w:val="24"/>
          <w:szCs w:val="24"/>
          <w:lang w:val="hu-HU"/>
        </w:rPr>
        <w:t>sor-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és az oszlop-koordináta).</w:t>
      </w:r>
    </w:p>
    <w:p w14:paraId="2BC869F4" w14:textId="357BB286" w:rsidR="00864049" w:rsidRPr="00954F79" w:rsidRDefault="00864049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5917B678" wp14:editId="3C55A5E4">
            <wp:extent cx="5760720" cy="942975"/>
            <wp:effectExtent l="0" t="0" r="0" b="9525"/>
            <wp:docPr id="101391095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5E72" w14:textId="0E369ABB" w:rsidR="00864049" w:rsidRPr="00954F79" w:rsidRDefault="00864049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0AF331B9" wp14:editId="28452BEB">
            <wp:extent cx="5760720" cy="882015"/>
            <wp:effectExtent l="0" t="0" r="0" b="0"/>
            <wp:docPr id="714011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6349A" w14:textId="4E57BCFD" w:rsidR="00864049" w:rsidRPr="00954F79" w:rsidRDefault="00685F65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Ábra</w:t>
      </w:r>
      <w:r w:rsidR="0086404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#1: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Egyszerű </w:t>
      </w:r>
      <w:r w:rsidR="00864049" w:rsidRPr="00954F79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fent</w:t>
      </w:r>
      <w:r w:rsidR="0086404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és k</w:t>
      </w:r>
      <w:r w:rsidR="00864049" w:rsidRPr="00954F79">
        <w:rPr>
          <w:rFonts w:ascii="Times New Roman" w:hAnsi="Times New Roman" w:cs="Times New Roman"/>
          <w:sz w:val="24"/>
          <w:szCs w:val="24"/>
          <w:lang w:val="hu-HU"/>
        </w:rPr>
        <w:t>omplex (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lent</w:t>
      </w:r>
      <w:r w:rsidR="0086404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körkörös minta-képzés egy betű egy objektum elven</w:t>
      </w:r>
      <w:r w:rsidR="0086404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forrás</w:t>
      </w:r>
      <w:r w:rsidR="0086404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cryprt1.xlsx) </w:t>
      </w:r>
    </w:p>
    <w:p w14:paraId="3AB6883B" w14:textId="28DBD56F" w:rsidR="009B4D97" w:rsidRPr="00954F79" w:rsidRDefault="009B4D97" w:rsidP="009B4D9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Kettő vagy több digitalizált karakterhely egy képobjektum részeként közös pont-mátrixként értelmezve</w:t>
      </w:r>
    </w:p>
    <w:p w14:paraId="1C0A5F9D" w14:textId="74B2DE3E" w:rsidR="009B4D97" w:rsidRPr="00954F79" w:rsidRDefault="009B4D97" w:rsidP="009B4D9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Nem szükséges új ábrákat (mint például #1) bemutatni az 1a és 1b szcenáriók alapján annak érzékeltetéséhez, hogy a pont-mátrixok tetszőlegesen kicsik vagy nagyok lehetnek egy ún. szabványos mérettől eltérően. Nem csak egy karaktert, hanem tetszőleges karaktereket is lehet kódolni (transzformálni) egy transzformáción belül, ahol az eredeti objektum (pont-mátrix) tetszőleges betűket/számokat ír le (vö. kézírás, mint opció – ill. pl. kínai írásjelek). Értelemszerűen a párhuzamosan kódolt betűk/számok dekódolása is párhuzamosan történik.</w:t>
      </w:r>
    </w:p>
    <w:p w14:paraId="02B246AA" w14:textId="6E7E2AB0" w:rsidR="009B4D97" w:rsidRPr="00954F79" w:rsidRDefault="009B4D97" w:rsidP="009B4D9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A közös/blokkosított pont-mátrixok építésére nem az egyetlen út a betűhelyek összevonása: ugyanis egy holisztikus kép (pl. kézzel írott levél) tetszőleges módon szeletelhető (pl. Tetris-</w:t>
      </w:r>
      <w:r w:rsidR="0014748A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jellegű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minták, sorozat-alapú minták).</w:t>
      </w:r>
    </w:p>
    <w:p w14:paraId="0121EA1E" w14:textId="7FF0B54B" w:rsidR="009B4D97" w:rsidRPr="00954F79" w:rsidRDefault="0014748A" w:rsidP="009B4D9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Celluláris (sejtes) automaták: </w:t>
      </w:r>
    </w:p>
    <w:p w14:paraId="10C2A924" w14:textId="053F880D" w:rsidR="00BF2233" w:rsidRPr="00954F79" w:rsidRDefault="008039AB" w:rsidP="00EB4922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Dekódolható transzformációk: A pont-mátrixokra értelmezett bináris Caesar-kód, mint olyan, celluláris automatára vonatkozó szabályként is értelmezhető. A szabály egyszerű: egy cella új értéke legyen a szomszédos cella értéke. Fontos kiemelni, hogy a szabály egyetlen szomszédos cella esetén (vö. körkörös mintázat) triviálisan dekódolható.</w:t>
      </w:r>
    </w:p>
    <w:p w14:paraId="095EC2D2" w14:textId="3EB092F6" w:rsidR="008039AB" w:rsidRPr="00954F79" w:rsidRDefault="008039AB" w:rsidP="00EB4922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Nem dekódolható transzformációk: Egynél több érintett (szomszédos) cellát tartalmazó szabály esetén nem triviális, hogy a dekompozíció/dekódolás egzakt módon végrehajtható. Például: egy cella új értéke 1 legyen, ha a szomszédos (pl. 8) cellákban lévő értékek összege páros, a cella új értéke pedig nulla, ha az összeg (a fent leírtak szerint épül fel) páratlan szám. (Ugyanez a logika érvényes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lastRenderedPageBreak/>
        <w:t>pl. a modulo-orientált szabályokra). A bináris kimeneti értékek (1;0) több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mint 2 bemeneti esetből (2^8) származnak, ezért nem triviális egy kimeneti értékből 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>visszavezetni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, melyik bemeneti kombináció állt mögötte. 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>Azonban mégis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lehetőség van dekódolható szabályok létrehozására egynél több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>, egy szabályban szereplő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bemeneti cella alapján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is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ha elkerüljük a bináris kimeneteket (lásd: cellaautomata3 – 2. ábra). 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em dekódolható transzformáció minden olyan transzformáció, ahol a bemeneti értékeknek egynél több kimeneti helyettesítője van (lásd a cellaautomata1&amp;2 lapokat – 3. ábra). Kvázi korlátlan számú nem dekódolható transzformáció definiálható, például a fókuszált (szomszédos) cellák bináris tartalma különböző szekvenciákat építhet 0-ból és 1-ből, mint egy klasszikus bináris 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>szám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, és ezek a bináris 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>módon leírt számok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átalakíthatók 1-re vagy 0-ra jellemzőiktől függően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mint például a hexa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kódban vannak számok vagy 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em</w:t>
      </w:r>
      <w:r w:rsidR="00954F79" w:rsidRPr="00954F79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…</w:t>
      </w:r>
    </w:p>
    <w:p w14:paraId="7E98F915" w14:textId="5DEB3AED" w:rsidR="00162592" w:rsidRPr="00954F79" w:rsidRDefault="00162592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2213C349" wp14:editId="14C94A2A">
            <wp:extent cx="5760720" cy="945515"/>
            <wp:effectExtent l="0" t="0" r="0" b="6985"/>
            <wp:docPr id="15195436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4E8E3" w14:textId="13452269" w:rsidR="00162592" w:rsidRPr="00954F79" w:rsidRDefault="00954F79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Ábra</w:t>
      </w:r>
      <w:r w:rsidR="00162592" w:rsidRPr="00954F79">
        <w:rPr>
          <w:rFonts w:ascii="Times New Roman" w:hAnsi="Times New Roman" w:cs="Times New Roman"/>
          <w:sz w:val="24"/>
          <w:szCs w:val="24"/>
          <w:lang w:val="hu-HU"/>
        </w:rPr>
        <w:t>#2: De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kó</w:t>
      </w:r>
      <w:r w:rsidR="00162592" w:rsidRPr="00954F79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olható </w:t>
      </w:r>
      <w:r w:rsidR="00162592" w:rsidRPr="00954F79">
        <w:rPr>
          <w:rFonts w:ascii="Times New Roman" w:hAnsi="Times New Roman" w:cs="Times New Roman"/>
          <w:sz w:val="24"/>
          <w:szCs w:val="24"/>
          <w:lang w:val="hu-HU"/>
        </w:rPr>
        <w:t>cellul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162592" w:rsidRPr="00954F79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is</w:t>
      </w:r>
      <w:r w:rsidR="00162592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automat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62592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szabály</w:t>
      </w:r>
      <w:r w:rsidR="00162592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= sum(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oszlop</w:t>
      </w:r>
      <w:r w:rsidR="00162592" w:rsidRPr="00954F79">
        <w:rPr>
          <w:rFonts w:ascii="Times New Roman" w:hAnsi="Times New Roman" w:cs="Times New Roman"/>
          <w:sz w:val="24"/>
          <w:szCs w:val="24"/>
          <w:lang w:val="hu-HU"/>
        </w:rPr>
        <w:t>)+3*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saját-érték</w:t>
      </w:r>
      <w:r w:rsidR="00162592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forrás</w:t>
      </w:r>
      <w:r w:rsidR="00162592" w:rsidRPr="00954F79">
        <w:rPr>
          <w:rFonts w:ascii="Times New Roman" w:hAnsi="Times New Roman" w:cs="Times New Roman"/>
          <w:sz w:val="24"/>
          <w:szCs w:val="24"/>
          <w:lang w:val="hu-HU"/>
        </w:rPr>
        <w:t>: crypt1.xlsx)</w:t>
      </w:r>
    </w:p>
    <w:p w14:paraId="5ACDA6B2" w14:textId="01D168A3" w:rsidR="00A50E4F" w:rsidRPr="00954F79" w:rsidRDefault="00A50E4F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306697D4" wp14:editId="56247E06">
            <wp:extent cx="5760720" cy="1002030"/>
            <wp:effectExtent l="0" t="0" r="0" b="7620"/>
            <wp:docPr id="185027958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3D5D8" w14:textId="44056E5D" w:rsidR="00A50E4F" w:rsidRPr="00954F79" w:rsidRDefault="00A50E4F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67C67F02" wp14:editId="19BAE05F">
            <wp:extent cx="5760720" cy="1018540"/>
            <wp:effectExtent l="0" t="0" r="0" b="0"/>
            <wp:docPr id="15441634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6EC8E" w14:textId="3351BCB3" w:rsidR="00A50E4F" w:rsidRPr="00954F79" w:rsidRDefault="00954F79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Ábra</w:t>
      </w:r>
      <w:r w:rsidR="00A50E4F" w:rsidRPr="00954F79">
        <w:rPr>
          <w:rFonts w:ascii="Times New Roman" w:hAnsi="Times New Roman" w:cs="Times New Roman"/>
          <w:sz w:val="24"/>
          <w:szCs w:val="24"/>
          <w:lang w:val="hu-HU"/>
        </w:rPr>
        <w:t>#3: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Output-szintű antagonizmusok </w:t>
      </w:r>
      <w:r w:rsidR="00A50E4F" w:rsidRPr="00954F79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forrás</w:t>
      </w:r>
      <w:r w:rsidR="00A50E4F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crypt1.xlsx) –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Jelmagyarázat</w:t>
      </w:r>
      <w:r w:rsidR="00A50E4F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felső állapot szabálya = </w:t>
      </w:r>
      <w:r w:rsidR="00A50E4F" w:rsidRPr="00954F79">
        <w:rPr>
          <w:rFonts w:ascii="Times New Roman" w:hAnsi="Times New Roman" w:cs="Times New Roman"/>
          <w:sz w:val="24"/>
          <w:szCs w:val="24"/>
          <w:lang w:val="hu-HU"/>
        </w:rPr>
        <w:t>= sum(</w:t>
      </w:r>
      <w:r>
        <w:rPr>
          <w:rFonts w:ascii="Times New Roman" w:hAnsi="Times New Roman" w:cs="Times New Roman"/>
          <w:sz w:val="24"/>
          <w:szCs w:val="24"/>
          <w:lang w:val="hu-HU"/>
        </w:rPr>
        <w:t>oszlop</w:t>
      </w:r>
      <w:r w:rsidR="00A50E4F" w:rsidRPr="00954F79">
        <w:rPr>
          <w:rFonts w:ascii="Times New Roman" w:hAnsi="Times New Roman" w:cs="Times New Roman"/>
          <w:sz w:val="24"/>
          <w:szCs w:val="24"/>
          <w:lang w:val="hu-HU"/>
        </w:rPr>
        <w:t>)+</w:t>
      </w:r>
      <w:r>
        <w:rPr>
          <w:rFonts w:ascii="Times New Roman" w:hAnsi="Times New Roman" w:cs="Times New Roman"/>
          <w:sz w:val="24"/>
          <w:szCs w:val="24"/>
          <w:lang w:val="hu-HU"/>
        </w:rPr>
        <w:t>saját-érték</w:t>
      </w:r>
      <w:r w:rsidR="00A50E4F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alsó állapot szabálya = </w:t>
      </w:r>
      <w:r w:rsidR="00A50E4F" w:rsidRPr="00954F79">
        <w:rPr>
          <w:rFonts w:ascii="Times New Roman" w:hAnsi="Times New Roman" w:cs="Times New Roman"/>
          <w:sz w:val="24"/>
          <w:szCs w:val="24"/>
          <w:lang w:val="hu-HU"/>
        </w:rPr>
        <w:t>sum(</w:t>
      </w:r>
      <w:r>
        <w:rPr>
          <w:rFonts w:ascii="Times New Roman" w:hAnsi="Times New Roman" w:cs="Times New Roman"/>
          <w:sz w:val="24"/>
          <w:szCs w:val="24"/>
          <w:lang w:val="hu-HU"/>
        </w:rPr>
        <w:t>oszlop</w:t>
      </w:r>
      <w:r w:rsidR="00A50E4F" w:rsidRPr="00954F79">
        <w:rPr>
          <w:rFonts w:ascii="Times New Roman" w:hAnsi="Times New Roman" w:cs="Times New Roman"/>
          <w:sz w:val="24"/>
          <w:szCs w:val="24"/>
          <w:lang w:val="hu-HU"/>
        </w:rPr>
        <w:t>)-</w:t>
      </w:r>
      <w:r>
        <w:rPr>
          <w:rFonts w:ascii="Times New Roman" w:hAnsi="Times New Roman" w:cs="Times New Roman"/>
          <w:sz w:val="24"/>
          <w:szCs w:val="24"/>
          <w:lang w:val="hu-HU"/>
        </w:rPr>
        <w:t>saját-érték</w:t>
      </w:r>
      <w:r w:rsidR="00555BB5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bekeretezett cellák = antagonizmusok</w:t>
      </w:r>
    </w:p>
    <w:p w14:paraId="451AD48D" w14:textId="5830D520" w:rsidR="00954F79" w:rsidRDefault="00954F79" w:rsidP="009B4D9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Genetikus algoritmus-jellegű transzformációk</w:t>
      </w:r>
    </w:p>
    <w:p w14:paraId="4686AA6D" w14:textId="497901A0" w:rsidR="00954F79" w:rsidRDefault="003D65E5" w:rsidP="00954F79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65E5">
        <w:rPr>
          <w:rFonts w:ascii="Times New Roman" w:hAnsi="Times New Roman" w:cs="Times New Roman"/>
          <w:sz w:val="24"/>
          <w:szCs w:val="24"/>
          <w:lang w:val="hu-HU"/>
        </w:rPr>
        <w:t xml:space="preserve">Mutációk helyett: minden bemeneti sejtmintát meg kell fordítani, ahol egy sejtminta lehet egy 2*2-es sejtobjektum (lásd #4. ábra – </w:t>
      </w:r>
      <w:r>
        <w:rPr>
          <w:rFonts w:ascii="Times New Roman" w:hAnsi="Times New Roman" w:cs="Times New Roman"/>
          <w:sz w:val="24"/>
          <w:szCs w:val="24"/>
          <w:lang w:val="hu-HU"/>
        </w:rPr>
        <w:t>munka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 xml:space="preserve">lap: mutáció). Itt és most </w:t>
      </w:r>
      <w:r>
        <w:rPr>
          <w:rFonts w:ascii="Times New Roman" w:hAnsi="Times New Roman" w:cs="Times New Roman"/>
          <w:sz w:val="24"/>
          <w:szCs w:val="24"/>
          <w:lang w:val="hu-HU"/>
        </w:rPr>
        <w:t>im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 xml:space="preserve">már triviálisnak kellene lennie, hogy minden </w:t>
      </w:r>
      <w:r>
        <w:rPr>
          <w:rFonts w:ascii="Times New Roman" w:hAnsi="Times New Roman" w:cs="Times New Roman"/>
          <w:sz w:val="24"/>
          <w:szCs w:val="24"/>
          <w:lang w:val="hu-HU"/>
        </w:rPr>
        <w:t>transzformációs típushelyzet egy fajta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 xml:space="preserve"> mutáció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(vö.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 xml:space="preserve"> sejtautomata, kör</w:t>
      </w:r>
      <w:r>
        <w:rPr>
          <w:rFonts w:ascii="Times New Roman" w:hAnsi="Times New Roman" w:cs="Times New Roman"/>
          <w:sz w:val="24"/>
          <w:szCs w:val="24"/>
          <w:lang w:val="hu-HU"/>
        </w:rPr>
        <w:t>körös mintázat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>, stb.</w:t>
      </w:r>
      <w:r>
        <w:rPr>
          <w:rFonts w:ascii="Times New Roman" w:hAnsi="Times New Roman" w:cs="Times New Roman"/>
          <w:sz w:val="24"/>
          <w:szCs w:val="24"/>
          <w:lang w:val="hu-HU"/>
        </w:rPr>
        <w:t>), vagyis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 xml:space="preserve"> teljesen lényegtelen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címkézés, mint olyan 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hiszen 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>csak transzformációs szabályok vannak (dekódolható vagy nem dekódolható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formában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>).</w:t>
      </w:r>
    </w:p>
    <w:p w14:paraId="327E1298" w14:textId="743D36D7" w:rsidR="003D65E5" w:rsidRDefault="003D65E5" w:rsidP="00954F79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65E5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Keresztezés helyett: a 2*2-es mintát keresztezésnek is nevezhetnénk (a 2*2-es mintán belül), de az 5. ábra részben (felső) és teljes (alul) keresztezési mintákat mutat be (lásd </w:t>
      </w:r>
      <w:r>
        <w:rPr>
          <w:rFonts w:ascii="Times New Roman" w:hAnsi="Times New Roman" w:cs="Times New Roman"/>
          <w:sz w:val="24"/>
          <w:szCs w:val="24"/>
          <w:lang w:val="hu-HU"/>
        </w:rPr>
        <w:t>munka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 xml:space="preserve">lap: </w:t>
      </w:r>
      <w:r>
        <w:rPr>
          <w:rFonts w:ascii="Times New Roman" w:hAnsi="Times New Roman" w:cs="Times New Roman"/>
          <w:sz w:val="24"/>
          <w:szCs w:val="24"/>
          <w:lang w:val="hu-HU"/>
        </w:rPr>
        <w:t>crossing</w:t>
      </w:r>
      <w:r w:rsidRPr="003D65E5">
        <w:rPr>
          <w:rFonts w:ascii="Times New Roman" w:hAnsi="Times New Roman" w:cs="Times New Roman"/>
          <w:sz w:val="24"/>
          <w:szCs w:val="24"/>
          <w:lang w:val="hu-HU"/>
        </w:rPr>
        <w:t>):</w:t>
      </w:r>
    </w:p>
    <w:p w14:paraId="6EB7998C" w14:textId="73D2127D" w:rsidR="00E81C58" w:rsidRPr="00954F79" w:rsidRDefault="00E81C58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25291F15" wp14:editId="04D4FC69">
            <wp:extent cx="5760720" cy="1326515"/>
            <wp:effectExtent l="0" t="0" r="0" b="6985"/>
            <wp:docPr id="109288523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A7F7C" w14:textId="2D25138A" w:rsidR="00E81C58" w:rsidRPr="00954F79" w:rsidRDefault="003D65E5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Ábra</w:t>
      </w:r>
      <w:r w:rsidR="00E81C58" w:rsidRPr="00954F79">
        <w:rPr>
          <w:rFonts w:ascii="Times New Roman" w:hAnsi="Times New Roman" w:cs="Times New Roman"/>
          <w:sz w:val="24"/>
          <w:szCs w:val="24"/>
          <w:lang w:val="hu-HU"/>
        </w:rPr>
        <w:t>#4: 2*2-</w:t>
      </w:r>
      <w:r>
        <w:rPr>
          <w:rFonts w:ascii="Times New Roman" w:hAnsi="Times New Roman" w:cs="Times New Roman"/>
          <w:sz w:val="24"/>
          <w:szCs w:val="24"/>
          <w:lang w:val="hu-HU"/>
        </w:rPr>
        <w:t>mintázat: mutáció</w:t>
      </w:r>
      <w:r w:rsidR="00E81C58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u-HU"/>
        </w:rPr>
        <w:t>forrás</w:t>
      </w:r>
      <w:r w:rsidR="00E81C58" w:rsidRPr="00954F79">
        <w:rPr>
          <w:rFonts w:ascii="Times New Roman" w:hAnsi="Times New Roman" w:cs="Times New Roman"/>
          <w:sz w:val="24"/>
          <w:szCs w:val="24"/>
          <w:lang w:val="hu-HU"/>
        </w:rPr>
        <w:t>: crypt1.xlsx)</w:t>
      </w:r>
    </w:p>
    <w:p w14:paraId="2E8CFA3C" w14:textId="4F512CC9" w:rsidR="00B15DD3" w:rsidRPr="00954F79" w:rsidRDefault="00404940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54BFE0F1" wp14:editId="1115FBF6">
            <wp:extent cx="5760720" cy="2846070"/>
            <wp:effectExtent l="0" t="0" r="0" b="0"/>
            <wp:docPr id="19954389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C6B2" w14:textId="51CE26B6" w:rsidR="00B15DD3" w:rsidRPr="00954F79" w:rsidRDefault="003D65E5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Ábra</w:t>
      </w:r>
      <w:r w:rsidR="00B15DD3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#5: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Részleges/teljes keresztezések </w:t>
      </w:r>
      <w:r w:rsidR="00B15DD3" w:rsidRPr="00954F79">
        <w:rPr>
          <w:rFonts w:ascii="Times New Roman" w:hAnsi="Times New Roman" w:cs="Times New Roman"/>
          <w:sz w:val="24"/>
          <w:szCs w:val="24"/>
          <w:lang w:val="hu-HU"/>
        </w:rPr>
        <w:t>(</w:t>
      </w:r>
      <w:r>
        <w:rPr>
          <w:rFonts w:ascii="Times New Roman" w:hAnsi="Times New Roman" w:cs="Times New Roman"/>
          <w:sz w:val="24"/>
          <w:szCs w:val="24"/>
          <w:lang w:val="hu-HU"/>
        </w:rPr>
        <w:t>forrás</w:t>
      </w:r>
      <w:r w:rsidR="00B15DD3" w:rsidRPr="00954F79">
        <w:rPr>
          <w:rFonts w:ascii="Times New Roman" w:hAnsi="Times New Roman" w:cs="Times New Roman"/>
          <w:sz w:val="24"/>
          <w:szCs w:val="24"/>
          <w:lang w:val="hu-HU"/>
        </w:rPr>
        <w:t>: crypt1.xlsx)</w:t>
      </w:r>
      <w:r w:rsidR="006B196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u-HU"/>
        </w:rPr>
        <w:t>Jelmagyarázat</w:t>
      </w:r>
      <w:r w:rsidR="006B196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u-HU"/>
        </w:rPr>
        <w:t>felső részleges mintázat: 4*4-es blokk transzponálva középen</w:t>
      </w:r>
      <w:r w:rsidR="006B196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alsó mintázat: </w:t>
      </w:r>
      <w:r w:rsidR="006B196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4(4*4) </w:t>
      </w:r>
      <w:r>
        <w:rPr>
          <w:rFonts w:ascii="Times New Roman" w:hAnsi="Times New Roman" w:cs="Times New Roman"/>
          <w:sz w:val="24"/>
          <w:szCs w:val="24"/>
          <w:lang w:val="hu-HU"/>
        </w:rPr>
        <w:t>blokk transzponálva saját helyükön</w:t>
      </w:r>
      <w:r w:rsidR="006B1969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u-HU"/>
        </w:rPr>
        <w:t>forrás</w:t>
      </w:r>
      <w:r w:rsidR="006B1969" w:rsidRPr="00954F79">
        <w:rPr>
          <w:rFonts w:ascii="Times New Roman" w:hAnsi="Times New Roman" w:cs="Times New Roman"/>
          <w:sz w:val="24"/>
          <w:szCs w:val="24"/>
          <w:lang w:val="hu-HU"/>
        </w:rPr>
        <w:t>: crypt1.xlsx)</w:t>
      </w:r>
    </w:p>
    <w:p w14:paraId="359052EF" w14:textId="685FDF29" w:rsidR="003D65E5" w:rsidRDefault="000B6DFC" w:rsidP="009B4D9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Pixel-alapú karakterek dekompozíciós kódolása</w:t>
      </w:r>
    </w:p>
    <w:p w14:paraId="435B06EE" w14:textId="3D5F9232" w:rsidR="003D65E5" w:rsidRDefault="000B6DFC" w:rsidP="003D65E5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Véletlenszerű </w:t>
      </w:r>
      <w:r>
        <w:rPr>
          <w:rFonts w:ascii="Times New Roman" w:hAnsi="Times New Roman" w:cs="Times New Roman"/>
          <w:sz w:val="24"/>
          <w:szCs w:val="24"/>
          <w:lang w:val="hu-HU"/>
        </w:rPr>
        <w:t>dekompozíció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: A 6. ábra egy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olyan 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dekompozíciós példát mutat be, ahol 3 randomizált réteget integrálunk a végső képbe. A véletlenszerű effektusok nagyon alacsony gyakorisággal vezetnek hasznos üzenetekhez (lásd a </w:t>
      </w:r>
      <w:r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. képe</w:t>
      </w:r>
      <w:r>
        <w:rPr>
          <w:rFonts w:ascii="Times New Roman" w:hAnsi="Times New Roman" w:cs="Times New Roman"/>
          <w:sz w:val="24"/>
          <w:szCs w:val="24"/>
          <w:lang w:val="hu-HU"/>
        </w:rPr>
        <w:t>lem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– középen a felső részen).</w:t>
      </w:r>
    </w:p>
    <w:p w14:paraId="6C784F20" w14:textId="280C70C5" w:rsidR="000B6DFC" w:rsidRDefault="000B6DFC" w:rsidP="003D65E5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B6DFC">
        <w:rPr>
          <w:rFonts w:ascii="Times New Roman" w:hAnsi="Times New Roman" w:cs="Times New Roman"/>
          <w:sz w:val="24"/>
          <w:szCs w:val="24"/>
          <w:lang w:val="hu-HU"/>
        </w:rPr>
        <w:t>Optimalizált dekompozíció: Ha a bemenet (az ún. 4. kép</w:t>
      </w:r>
      <w:r>
        <w:rPr>
          <w:rFonts w:ascii="Times New Roman" w:hAnsi="Times New Roman" w:cs="Times New Roman"/>
          <w:sz w:val="24"/>
          <w:szCs w:val="24"/>
          <w:lang w:val="hu-HU"/>
        </w:rPr>
        <w:t>elem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előre meghatározott, akkor a dekompozíció véletlenszerű értékekkel is végrehajtható: az első érték a teljes értelmezési térben generálható, a második érték értelmezési tér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az első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véletlen értékkel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csökkentett 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érték, az utolsó érték pedig egyfajta maradék (lásd a 6. ábra alsó részét egy kontroll képpel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középen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) Az értelmezési tér szürkeárnyalatos intervallumokra (0-255) optimalizálható.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dekompozíció keretében előállt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rétegek </w:t>
      </w:r>
      <w:r>
        <w:rPr>
          <w:rFonts w:ascii="Times New Roman" w:hAnsi="Times New Roman" w:cs="Times New Roman"/>
          <w:sz w:val="24"/>
          <w:szCs w:val="24"/>
          <w:lang w:val="hu-HU"/>
        </w:rPr>
        <w:t>bármikor, bármilyen nyilvános módon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kommunikálhatók a címzettek felé ún. soha n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em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dekódolható üzenetként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Hiszen a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kódtörők soha nem fogják tudni a </w:t>
      </w:r>
      <w:r>
        <w:rPr>
          <w:rFonts w:ascii="Times New Roman" w:hAnsi="Times New Roman" w:cs="Times New Roman"/>
          <w:sz w:val="24"/>
          <w:szCs w:val="24"/>
          <w:lang w:val="hu-HU"/>
        </w:rPr>
        <w:t>dekompozíciós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rétegek egyike 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lastRenderedPageBreak/>
        <w:t>alapján: hány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további 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réteg szükséges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még a végső 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képhez, és hogyan kell integrálni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 egyedi dekompozíciós 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rétegeket.</w:t>
      </w:r>
    </w:p>
    <w:p w14:paraId="2A9DB979" w14:textId="0F11B02F" w:rsidR="00311916" w:rsidRPr="00954F79" w:rsidRDefault="00311916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34A0BC30" wp14:editId="7267E53F">
            <wp:extent cx="5760720" cy="6189980"/>
            <wp:effectExtent l="0" t="0" r="0" b="1270"/>
            <wp:docPr id="169846256" name="Grafik 1" descr="Ein Bild, das Quadrat, Kreuzworträtsel, Screenshot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6256" name="Grafik 1" descr="Ein Bild, das Quadrat, Kreuzworträtsel, Screenshot, Rechteck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8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4E4BF" w14:textId="4C483678" w:rsidR="00311916" w:rsidRDefault="000B6DFC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Ábra</w:t>
      </w:r>
      <w:r w:rsidR="00311916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#6: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Véletlenszerű és optimalizált dekompozíciós rétegek és eredőjük </w:t>
      </w:r>
      <w:r w:rsidR="00311916" w:rsidRPr="00954F79">
        <w:rPr>
          <w:rFonts w:ascii="Times New Roman" w:hAnsi="Times New Roman" w:cs="Times New Roman"/>
          <w:sz w:val="24"/>
          <w:szCs w:val="24"/>
          <w:lang w:val="hu-HU"/>
        </w:rPr>
        <w:t>(</w:t>
      </w:r>
      <w:r>
        <w:rPr>
          <w:rFonts w:ascii="Times New Roman" w:hAnsi="Times New Roman" w:cs="Times New Roman"/>
          <w:sz w:val="24"/>
          <w:szCs w:val="24"/>
          <w:lang w:val="hu-HU"/>
        </w:rPr>
        <w:t>forrás</w:t>
      </w:r>
      <w:r w:rsidR="00311916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crypt1.xlsx) – </w:t>
      </w:r>
      <w:r>
        <w:rPr>
          <w:rFonts w:ascii="Times New Roman" w:hAnsi="Times New Roman" w:cs="Times New Roman"/>
          <w:sz w:val="24"/>
          <w:szCs w:val="24"/>
          <w:lang w:val="hu-HU"/>
        </w:rPr>
        <w:t>Jelmagyarázat</w:t>
      </w:r>
      <w:r w:rsidR="00311916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u-HU"/>
        </w:rPr>
        <w:t>fent</w:t>
      </w:r>
      <w:r w:rsidR="00311916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hu-HU"/>
        </w:rPr>
        <w:t>véletlenszerű</w:t>
      </w:r>
      <w:r w:rsidR="00311916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alul </w:t>
      </w:r>
      <w:r w:rsidR="00311916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hu-HU"/>
        </w:rPr>
        <w:t>optimalizált rétegek és ezek eredője</w:t>
      </w:r>
    </w:p>
    <w:p w14:paraId="0D4EB326" w14:textId="01C89613" w:rsidR="000B6DFC" w:rsidRPr="00954F79" w:rsidRDefault="000B6DFC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 fajta t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itkos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kulcs-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jellegű 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megközelítés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lehet 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az, ha egy vagy több </w:t>
      </w:r>
      <w:r>
        <w:rPr>
          <w:rFonts w:ascii="Times New Roman" w:hAnsi="Times New Roman" w:cs="Times New Roman"/>
          <w:sz w:val="24"/>
          <w:szCs w:val="24"/>
          <w:lang w:val="hu-HU"/>
        </w:rPr>
        <w:t>dekompozíciós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réteget már megadnak a fogadók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eleve előre a kódolási szabályok részeként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, és a küldők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is 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ismerik ezeket a rétegeket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természetesen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így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a küldők bevonhatják </w:t>
      </w:r>
      <w:r>
        <w:rPr>
          <w:rFonts w:ascii="Times New Roman" w:hAnsi="Times New Roman" w:cs="Times New Roman"/>
          <w:sz w:val="24"/>
          <w:szCs w:val="24"/>
          <w:lang w:val="hu-HU"/>
        </w:rPr>
        <w:t>eze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ket a </w:t>
      </w:r>
      <w:r>
        <w:rPr>
          <w:rFonts w:ascii="Times New Roman" w:hAnsi="Times New Roman" w:cs="Times New Roman"/>
          <w:sz w:val="24"/>
          <w:szCs w:val="24"/>
          <w:lang w:val="hu-HU"/>
        </w:rPr>
        <w:t>dekompozíciós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 folyamatok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optimalizálás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 xml:space="preserve">ba. Az elküldött rétegek száma </w:t>
      </w:r>
      <w:r>
        <w:rPr>
          <w:rFonts w:ascii="Times New Roman" w:hAnsi="Times New Roman" w:cs="Times New Roman"/>
          <w:sz w:val="24"/>
          <w:szCs w:val="24"/>
          <w:lang w:val="hu-HU"/>
        </w:rPr>
        <w:t>ezáltal le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csökkenthető, ami azt jelenti, hogy a kódtörő soha nem fogja látni az üzenet összes komponenst</w:t>
      </w:r>
      <w:r>
        <w:rPr>
          <w:rFonts w:ascii="Times New Roman" w:hAnsi="Times New Roman" w:cs="Times New Roman"/>
          <w:sz w:val="24"/>
          <w:szCs w:val="24"/>
          <w:lang w:val="hu-HU"/>
        </w:rPr>
        <w:t>, hiszen az előre egyeztetett rétegek nem kerülnek soha többé kommunikálásra a feltörők által megfigyelhető csatornákon</w:t>
      </w:r>
      <w:r w:rsidRPr="000B6DF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4F37A2A" w14:textId="77777777" w:rsidR="00A94964" w:rsidRPr="00954F79" w:rsidRDefault="00A94964" w:rsidP="00EB4922">
      <w:pPr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14:paraId="22CE1F0E" w14:textId="7DA9CF07" w:rsidR="000B6DFC" w:rsidRDefault="000B6DFC" w:rsidP="00EB492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Vita</w:t>
      </w:r>
    </w:p>
    <w:p w14:paraId="7C58098B" w14:textId="4E55992B" w:rsidR="000B6DFC" w:rsidRDefault="00AC0AF0" w:rsidP="000B6D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0AF0">
        <w:rPr>
          <w:rFonts w:ascii="Times New Roman" w:hAnsi="Times New Roman" w:cs="Times New Roman"/>
          <w:sz w:val="24"/>
          <w:szCs w:val="24"/>
          <w:lang w:val="hu-HU"/>
        </w:rPr>
        <w:t>A karakter-(betű/szám</w:t>
      </w:r>
      <w:r>
        <w:rPr>
          <w:rFonts w:ascii="Times New Roman" w:hAnsi="Times New Roman" w:cs="Times New Roman"/>
          <w:sz w:val="24"/>
          <w:szCs w:val="24"/>
          <w:lang w:val="hu-HU"/>
        </w:rPr>
        <w:t>jegy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)-alapú kódolás kevesebb erőforrást igényel, mint pixel-alapú átalakítási megközelítés. Ezért az itt és most bemutatott megoldásokat olyan esetekben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érdemes alkalmazni, amikor a rövid üzeneteket és/vagy fontos képeket minőségi/ritka/egyedi módon kell védeni.</w:t>
      </w:r>
    </w:p>
    <w:p w14:paraId="77121611" w14:textId="3D26214F" w:rsidR="00AC0AF0" w:rsidRPr="00AC0AF0" w:rsidRDefault="00AC0AF0" w:rsidP="00AC0AF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A fent említett </w:t>
      </w:r>
      <w:r>
        <w:rPr>
          <w:rFonts w:ascii="Times New Roman" w:hAnsi="Times New Roman" w:cs="Times New Roman"/>
          <w:sz w:val="24"/>
          <w:szCs w:val="24"/>
          <w:lang w:val="hu-HU"/>
        </w:rPr>
        <w:t>megoldás-variánsok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többnyire kombinálhatók egymással. Ezért a kombinatorik</w:t>
      </w:r>
      <w:r>
        <w:rPr>
          <w:rFonts w:ascii="Times New Roman" w:hAnsi="Times New Roman" w:cs="Times New Roman"/>
          <w:sz w:val="24"/>
          <w:szCs w:val="24"/>
          <w:lang w:val="hu-HU"/>
        </w:rPr>
        <w:t>ai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tér kvázi korlátlanul növelhető a számítási idő </w:t>
      </w:r>
      <w:r>
        <w:rPr>
          <w:rFonts w:ascii="Times New Roman" w:hAnsi="Times New Roman" w:cs="Times New Roman"/>
          <w:sz w:val="24"/>
          <w:szCs w:val="24"/>
          <w:lang w:val="hu-HU"/>
        </w:rPr>
        <w:t>terhére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AF3C6F1" w14:textId="77777777" w:rsidR="00AC0AF0" w:rsidRDefault="00AC0AF0" w:rsidP="00AC0AF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Az itt és most (részletesen) </w:t>
      </w:r>
      <w:r>
        <w:rPr>
          <w:rFonts w:ascii="Times New Roman" w:hAnsi="Times New Roman" w:cs="Times New Roman"/>
          <w:sz w:val="24"/>
          <w:szCs w:val="24"/>
          <w:lang w:val="hu-HU"/>
        </w:rPr>
        <w:t>ki nem fejtett karakterisztikák esetleges hiánya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>potenciális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kódolási technikák gyengeségeként is </w:t>
      </w:r>
      <w:r>
        <w:rPr>
          <w:rFonts w:ascii="Times New Roman" w:hAnsi="Times New Roman" w:cs="Times New Roman"/>
          <w:sz w:val="24"/>
          <w:szCs w:val="24"/>
          <w:lang w:val="hu-HU"/>
        </w:rPr>
        <w:t>értelmezhetők: vö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. a betűgyakoriság kiegyenlít</w:t>
      </w:r>
      <w:r>
        <w:rPr>
          <w:rFonts w:ascii="Times New Roman" w:hAnsi="Times New Roman" w:cs="Times New Roman"/>
          <w:sz w:val="24"/>
          <w:szCs w:val="24"/>
          <w:lang w:val="hu-HU"/>
        </w:rPr>
        <w:t>és: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további, jelentés nélküli eredeti szövegrészek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által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, vagy az eredeti szöveg </w:t>
      </w:r>
      <w:r>
        <w:rPr>
          <w:rFonts w:ascii="Times New Roman" w:hAnsi="Times New Roman" w:cs="Times New Roman"/>
          <w:sz w:val="24"/>
          <w:szCs w:val="24"/>
          <w:lang w:val="hu-HU"/>
        </w:rPr>
        <w:t>át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tervez</w:t>
      </w:r>
      <w:r>
        <w:rPr>
          <w:rFonts w:ascii="Times New Roman" w:hAnsi="Times New Roman" w:cs="Times New Roman"/>
          <w:sz w:val="24"/>
          <w:szCs w:val="24"/>
          <w:lang w:val="hu-HU"/>
        </w:rPr>
        <w:t>ésével pl.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ismétlődő betűkkel </w:t>
      </w:r>
      <w:r>
        <w:rPr>
          <w:rFonts w:ascii="Times New Roman" w:hAnsi="Times New Roman" w:cs="Times New Roman"/>
          <w:sz w:val="24"/>
          <w:szCs w:val="24"/>
          <w:lang w:val="hu-HU"/>
        </w:rPr>
        <w:t>elért statisztikák révén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, ahol az ismétlések nem zavarják az értelmezéseket (pl. </w:t>
      </w:r>
      <w:r>
        <w:rPr>
          <w:rFonts w:ascii="Times New Roman" w:hAnsi="Times New Roman" w:cs="Times New Roman"/>
          <w:sz w:val="24"/>
          <w:szCs w:val="24"/>
          <w:lang w:val="hu-HU"/>
        </w:rPr>
        <w:t>ggyyakoriissáág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).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0F4026A6" w14:textId="69D9B2D2" w:rsidR="000B6DFC" w:rsidRDefault="00AC0AF0" w:rsidP="00AC0AF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Emellett a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z eredeti betűk/számok nem csak </w:t>
      </w:r>
      <w:r>
        <w:rPr>
          <w:rFonts w:ascii="Times New Roman" w:hAnsi="Times New Roman" w:cs="Times New Roman"/>
          <w:sz w:val="24"/>
          <w:szCs w:val="24"/>
          <w:lang w:val="hu-HU"/>
        </w:rPr>
        <w:t>egyetlen (saját)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pont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mátrixok keresztül ábrázolhatók</w:t>
      </w:r>
      <w:r>
        <w:rPr>
          <w:rFonts w:ascii="Times New Roman" w:hAnsi="Times New Roman" w:cs="Times New Roman"/>
          <w:sz w:val="24"/>
          <w:szCs w:val="24"/>
          <w:lang w:val="hu-HU"/>
        </w:rPr>
        <w:t>, hanem akár átfedésekkel is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38D1012" w14:textId="0FD17964" w:rsidR="00CF6249" w:rsidRDefault="00CF6249" w:rsidP="00CF6249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Konklúziók</w:t>
      </w:r>
    </w:p>
    <w:p w14:paraId="4C77EC2C" w14:textId="3745674D" w:rsidR="00AC0AF0" w:rsidRPr="00AC0AF0" w:rsidRDefault="00AC0AF0" w:rsidP="00AC0AF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0AF0">
        <w:rPr>
          <w:rFonts w:ascii="Times New Roman" w:hAnsi="Times New Roman" w:cs="Times New Roman"/>
          <w:sz w:val="24"/>
          <w:szCs w:val="24"/>
          <w:lang w:val="hu-HU"/>
        </w:rPr>
        <w:t>Az effajta alapötletek ritkasága</w:t>
      </w:r>
      <w:r>
        <w:rPr>
          <w:rFonts w:ascii="Times New Roman" w:hAnsi="Times New Roman" w:cs="Times New Roman"/>
          <w:sz w:val="24"/>
          <w:szCs w:val="24"/>
          <w:lang w:val="hu-HU"/>
        </w:rPr>
        <w:t>/egyedisége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és a technika ab-ovo ritka alkalmazása kvázi lehetetlenné teszi az ilyen típusú kódok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ad hoc jellegű felmerülése esetén ezek 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feltörését.</w:t>
      </w:r>
    </w:p>
    <w:p w14:paraId="55AE3770" w14:textId="3DE4CFA2" w:rsidR="00CF6249" w:rsidRDefault="00AC0AF0" w:rsidP="00AC0AF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0AF0">
        <w:rPr>
          <w:rFonts w:ascii="Times New Roman" w:hAnsi="Times New Roman" w:cs="Times New Roman"/>
          <w:sz w:val="24"/>
          <w:szCs w:val="24"/>
          <w:lang w:val="hu-HU"/>
        </w:rPr>
        <w:t>Az érintett személyek/rendszerek közötti felkészülési szakasz nem csökkenthető nullára. A kódolási stratégiák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alaplogikáit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meg kell osztaniuk egymással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küldő és fogadó feleknek mindenképpen előre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FC8C795" w14:textId="0B488B66" w:rsidR="00CF6249" w:rsidRDefault="00CF6249" w:rsidP="00CF6249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Jövőkép</w:t>
      </w:r>
    </w:p>
    <w:p w14:paraId="6E50823F" w14:textId="5B23AACF" w:rsidR="00AC0AF0" w:rsidRPr="00AC0AF0" w:rsidRDefault="00AC0AF0" w:rsidP="00AC0AF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A nem dekódolható transzformációknak </w:t>
      </w:r>
      <w:r>
        <w:rPr>
          <w:rFonts w:ascii="Times New Roman" w:hAnsi="Times New Roman" w:cs="Times New Roman"/>
          <w:sz w:val="24"/>
          <w:szCs w:val="24"/>
          <w:lang w:val="hu-HU"/>
        </w:rPr>
        <w:t>lehet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olyan 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részhalmaza, ahol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kódolási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szabályokat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ugyan 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nem lehet megfordítani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dekódolás érdekében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, de lehetségesnek tűnik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pl. 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Solver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alapú </w:t>
      </w:r>
      <w:r w:rsidR="00A54281">
        <w:rPr>
          <w:rFonts w:ascii="Times New Roman" w:hAnsi="Times New Roman" w:cs="Times New Roman"/>
          <w:sz w:val="24"/>
          <w:szCs w:val="24"/>
          <w:lang w:val="hu-HU"/>
        </w:rPr>
        <w:t xml:space="preserve">dekódoló 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megoldások </w:t>
      </w:r>
      <w:r>
        <w:rPr>
          <w:rFonts w:ascii="Times New Roman" w:hAnsi="Times New Roman" w:cs="Times New Roman"/>
          <w:sz w:val="24"/>
          <w:szCs w:val="24"/>
          <w:lang w:val="hu-HU"/>
        </w:rPr>
        <w:t>levezetése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, mint például a </w:t>
      </w:r>
      <w:r w:rsidR="00A54281">
        <w:rPr>
          <w:rFonts w:ascii="Times New Roman" w:hAnsi="Times New Roman" w:cs="Times New Roman"/>
          <w:sz w:val="24"/>
          <w:szCs w:val="24"/>
          <w:lang w:val="hu-HU"/>
        </w:rPr>
        <w:t xml:space="preserve">javítókulcs-feltörések (ill. aknakereső játékok) 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esetében. </w:t>
      </w:r>
      <w:r w:rsidR="00A54281">
        <w:rPr>
          <w:rFonts w:ascii="Times New Roman" w:hAnsi="Times New Roman" w:cs="Times New Roman"/>
          <w:sz w:val="24"/>
          <w:szCs w:val="24"/>
          <w:lang w:val="hu-HU"/>
        </w:rPr>
        <w:t>Cél: a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jövőben legalább egy bemutató verziót </w:t>
      </w:r>
      <w:r w:rsidR="00A54281">
        <w:rPr>
          <w:rFonts w:ascii="Times New Roman" w:hAnsi="Times New Roman" w:cs="Times New Roman"/>
          <w:sz w:val="24"/>
          <w:szCs w:val="24"/>
          <w:lang w:val="hu-HU"/>
        </w:rPr>
        <w:t>feltárni..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49D7465" w14:textId="600080A6" w:rsidR="00CF6249" w:rsidRDefault="00AC0AF0" w:rsidP="00AC0AF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0AF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54281">
        <w:rPr>
          <w:rFonts w:ascii="Times New Roman" w:hAnsi="Times New Roman" w:cs="Times New Roman"/>
          <w:sz w:val="24"/>
          <w:szCs w:val="24"/>
          <w:lang w:val="hu-HU"/>
        </w:rPr>
        <w:t>z itt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bemutatott </w:t>
      </w:r>
      <w:r w:rsidR="00A54281">
        <w:rPr>
          <w:rFonts w:ascii="Times New Roman" w:hAnsi="Times New Roman" w:cs="Times New Roman"/>
          <w:sz w:val="24"/>
          <w:szCs w:val="24"/>
          <w:lang w:val="hu-HU"/>
        </w:rPr>
        <w:t>innovációk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54281">
        <w:rPr>
          <w:rFonts w:ascii="Times New Roman" w:hAnsi="Times New Roman" w:cs="Times New Roman"/>
          <w:sz w:val="24"/>
          <w:szCs w:val="24"/>
          <w:lang w:val="hu-HU"/>
        </w:rPr>
        <w:t>ezen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megoldások kriptográfiai piaci értékétől független</w:t>
      </w:r>
      <w:r w:rsidR="00A54281">
        <w:rPr>
          <w:rFonts w:ascii="Times New Roman" w:hAnsi="Times New Roman" w:cs="Times New Roman"/>
          <w:sz w:val="24"/>
          <w:szCs w:val="24"/>
          <w:lang w:val="hu-HU"/>
        </w:rPr>
        <w:t>ül azon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 xml:space="preserve"> oktatási folyamatokhoz </w:t>
      </w:r>
      <w:r w:rsidR="00A54281">
        <w:rPr>
          <w:rFonts w:ascii="Times New Roman" w:hAnsi="Times New Roman" w:cs="Times New Roman"/>
          <w:sz w:val="24"/>
          <w:szCs w:val="24"/>
          <w:lang w:val="hu-HU"/>
        </w:rPr>
        <w:t>szervesen és hasznosan kapcsolhatók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, ahol az informatikai biztonság iránt érdeklődő hallgatók szeretnék megtanulni forráskódok létrehozását mátrix</w:t>
      </w:r>
      <w:r w:rsidR="00A5428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C0AF0">
        <w:rPr>
          <w:rFonts w:ascii="Times New Roman" w:hAnsi="Times New Roman" w:cs="Times New Roman"/>
          <w:sz w:val="24"/>
          <w:szCs w:val="24"/>
          <w:lang w:val="hu-HU"/>
        </w:rPr>
        <w:t>függő problémák esetén.</w:t>
      </w:r>
    </w:p>
    <w:p w14:paraId="69947D47" w14:textId="77777777" w:rsidR="00AC0AF0" w:rsidRDefault="00AC0AF0">
      <w:pPr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14:paraId="148AC9D3" w14:textId="51168FB9" w:rsidR="00125183" w:rsidRDefault="00CF6249" w:rsidP="00EB492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Irodalomjegyzék</w:t>
      </w:r>
    </w:p>
    <w:p w14:paraId="63C8D7D4" w14:textId="494EBF03" w:rsidR="00125183" w:rsidRPr="00954F79" w:rsidRDefault="00D7277C" w:rsidP="00EB4922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Pitlik, L. el al (2023): Demo materials for a pixel-based cryptography, MIAU-Journal, No.303</w:t>
      </w:r>
      <w:r w:rsidR="00DE0E4B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16" w:history="1">
        <w:r w:rsidRPr="00954F7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https://miau.my-x.hu/miau/303/crypt1.xlsx</w:t>
        </w:r>
      </w:hyperlink>
    </w:p>
    <w:p w14:paraId="4071112D" w14:textId="4781B0BA" w:rsidR="00D7277C" w:rsidRPr="00954F79" w:rsidRDefault="00D7277C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Pitlik, L. e</w:t>
      </w:r>
      <w:r w:rsidR="00055DC9" w:rsidRPr="00954F79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al (202</w:t>
      </w:r>
      <w:r w:rsidR="00DE0E4B" w:rsidRPr="00954F79"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): </w:t>
      </w:r>
      <w:r w:rsidR="00DE0E4B" w:rsidRPr="00954F79">
        <w:rPr>
          <w:rFonts w:ascii="Times New Roman" w:hAnsi="Times New Roman" w:cs="Times New Roman"/>
          <w:sz w:val="24"/>
          <w:szCs w:val="24"/>
          <w:lang w:val="hu-HU"/>
        </w:rPr>
        <w:t>Derivation of evaluation test-codes based on solver in different case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>, MIAU-Journal, No.</w:t>
      </w:r>
      <w:r w:rsidR="00DE0E4B" w:rsidRPr="00954F79">
        <w:rPr>
          <w:rFonts w:ascii="Times New Roman" w:hAnsi="Times New Roman" w:cs="Times New Roman"/>
          <w:sz w:val="24"/>
          <w:szCs w:val="24"/>
          <w:lang w:val="hu-HU"/>
        </w:rPr>
        <w:t>282-283</w:t>
      </w:r>
      <w:r w:rsidR="00055DC9" w:rsidRPr="00954F7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17" w:history="1">
        <w:r w:rsidRPr="00954F7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https://miau.my-x.hu/miau2009/index.php3?x=e0&amp;string=jav%C3%ADt%C3%B3kulcs</w:t>
        </w:r>
      </w:hyperlink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6F9D3D9B" w14:textId="31FB5F10" w:rsidR="00DE0E4B" w:rsidRPr="00954F79" w:rsidRDefault="00DE0E4B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Pitlik, L. e</w:t>
      </w:r>
      <w:r w:rsidR="00055DC9" w:rsidRPr="00954F79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al (2021): Robot-aesthetic-expert or the mathematics of the beauty - Part, MIAU-Journal, No.270, </w:t>
      </w:r>
      <w:hyperlink r:id="rId18" w:history="1">
        <w:r w:rsidR="00055DC9" w:rsidRPr="00954F7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https://miau.my-x.hu/miau2009/index.php3?x=e0&amp;string=aesthetic</w:t>
        </w:r>
      </w:hyperlink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218CC1E6" w14:textId="486B6F05" w:rsidR="00DE0E4B" w:rsidRPr="00954F79" w:rsidRDefault="00DE0E4B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Pitlik, L. e</w:t>
      </w:r>
      <w:r w:rsidR="00055DC9" w:rsidRPr="00954F79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al (2019): Cipher - exercises for advanced users – Part I-II-III, MIAU-Journal, No.254, </w:t>
      </w:r>
      <w:hyperlink r:id="rId19" w:history="1">
        <w:r w:rsidR="00971D66" w:rsidRPr="00954F7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https://miau.my-x.hu/miau2009/index.php3?x=e0&amp;string=cipher</w:t>
        </w:r>
      </w:hyperlink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12C7A79D" w14:textId="0A29A413" w:rsidR="00055DC9" w:rsidRPr="00954F79" w:rsidRDefault="00055DC9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Pitlik, L. et al (2018): Genetic algorithms for problem solving - reproducible demo, MIAU-Journal, No.244, </w:t>
      </w:r>
      <w:hyperlink r:id="rId20" w:history="1">
        <w:r w:rsidRPr="00954F7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https://miau.my-x.hu/miau/244/ga_excel.xlsx</w:t>
        </w:r>
      </w:hyperlink>
    </w:p>
    <w:p w14:paraId="63B47CAB" w14:textId="639CE110" w:rsidR="00055DC9" w:rsidRPr="00954F79" w:rsidRDefault="00055DC9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Pitlik, L. et al (2018): </w:t>
      </w:r>
      <w:r w:rsidRPr="00954F79">
        <w:rPr>
          <w:rFonts w:ascii="Times New Roman" w:hAnsi="Times New Roman" w:cs="Times New Roman"/>
          <w:sz w:val="24"/>
          <w:szCs w:val="24"/>
          <w:lang w:val="hu-HU"/>
        </w:rPr>
        <w:tab/>
        <w:t xml:space="preserve">Simple cellular automata based on Excel-makros, MIAU-Journal, No.237, </w:t>
      </w:r>
      <w:hyperlink r:id="rId21" w:history="1">
        <w:r w:rsidRPr="00954F7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http://miau.my-x.hu/miau/237/cellu1.xlsm</w:t>
        </w:r>
      </w:hyperlink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3ADF2BAD" w14:textId="77777777" w:rsidR="00616055" w:rsidRPr="00954F79" w:rsidRDefault="00DE0E4B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Márton, Gy. (2023): Cryptography, </w:t>
      </w:r>
      <w:r w:rsidR="00616055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Sapientia University, </w:t>
      </w:r>
      <w:hyperlink r:id="rId22" w:history="1">
        <w:r w:rsidR="00616055" w:rsidRPr="00954F7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https://www.ms.sapientia.ro/~mgyongyi/Crypto/Labor1.html</w:t>
        </w:r>
      </w:hyperlink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14:paraId="08B3AA69" w14:textId="27C663CB" w:rsidR="00441CF3" w:rsidRPr="00954F79" w:rsidRDefault="00616055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Buttyán, L. et al (2006): Kódolástechnika, </w:t>
      </w:r>
      <w:r w:rsidR="007F7B9A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BME, </w:t>
      </w:r>
      <w:hyperlink r:id="rId23" w:history="1">
        <w:r w:rsidR="00055DC9" w:rsidRPr="00954F7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https://www.hit.bme.hu/~buttyan/publications/bscinfkod.pdf</w:t>
        </w:r>
      </w:hyperlink>
      <w:r w:rsidR="00DE0E4B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559783D4" w14:textId="77777777" w:rsidR="00CF6249" w:rsidRDefault="00CF6249">
      <w:pPr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14:paraId="4B9ED7B7" w14:textId="2E7BF3B0" w:rsidR="00DE0E4B" w:rsidRPr="00954F79" w:rsidRDefault="00CF6249" w:rsidP="00EB492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Mellékletek</w:t>
      </w:r>
    </w:p>
    <w:p w14:paraId="7540DC9C" w14:textId="2892B92A" w:rsidR="00441CF3" w:rsidRPr="00954F79" w:rsidRDefault="00CF6249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Forrás</w:t>
      </w:r>
      <w:r w:rsidR="00441CF3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hyperlink r:id="rId24" w:history="1">
        <w:r w:rsidR="00441CF3" w:rsidRPr="00954F7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https://miau.my-x.hu/miau/303/crypt2.xlsx</w:t>
        </w:r>
      </w:hyperlink>
    </w:p>
    <w:p w14:paraId="5C0947B4" w14:textId="2E5C453B" w:rsidR="00441CF3" w:rsidRPr="00954F79" w:rsidRDefault="00441CF3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11E20F0F" wp14:editId="297974B6">
            <wp:extent cx="5760720" cy="1563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58E5" w14:textId="6B9E6607" w:rsidR="00441CF3" w:rsidRPr="00954F79" w:rsidRDefault="00441CF3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1E971BE1" wp14:editId="758EB593">
            <wp:extent cx="5760720" cy="1563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0C1C" w14:textId="3D71F8DC" w:rsidR="00441CF3" w:rsidRDefault="00CF6249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Ábra</w:t>
      </w:r>
      <w:r w:rsidR="00441CF3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#7: </w:t>
      </w:r>
      <w:r w:rsidR="00441CF3" w:rsidRPr="00954F79">
        <w:rPr>
          <w:rFonts w:ascii="Times New Roman" w:hAnsi="Times New Roman" w:cs="Times New Roman"/>
          <w:color w:val="FF0000"/>
          <w:sz w:val="24"/>
          <w:szCs w:val="24"/>
          <w:lang w:val="hu-HU"/>
        </w:rPr>
        <w:t>L</w:t>
      </w:r>
      <w:r w:rsidR="00441CF3" w:rsidRPr="00954F79">
        <w:rPr>
          <w:rFonts w:ascii="Times New Roman" w:hAnsi="Times New Roman" w:cs="Times New Roman"/>
          <w:sz w:val="24"/>
          <w:szCs w:val="24"/>
          <w:lang w:val="hu-HU"/>
        </w:rPr>
        <w:t>etter-</w:t>
      </w:r>
      <w:r w:rsidR="00441CF3" w:rsidRPr="00954F79">
        <w:rPr>
          <w:rFonts w:ascii="Times New Roman" w:hAnsi="Times New Roman" w:cs="Times New Roman"/>
          <w:color w:val="FF0000"/>
          <w:sz w:val="24"/>
          <w:szCs w:val="24"/>
          <w:lang w:val="hu-HU"/>
        </w:rPr>
        <w:t>A</w:t>
      </w:r>
      <w:r w:rsidR="00441CF3" w:rsidRPr="00954F79">
        <w:rPr>
          <w:rFonts w:ascii="Times New Roman" w:hAnsi="Times New Roman" w:cs="Times New Roman"/>
          <w:sz w:val="24"/>
          <w:szCs w:val="24"/>
          <w:lang w:val="hu-HU"/>
        </w:rPr>
        <w:t>SCII-</w:t>
      </w:r>
      <w:r w:rsidR="00262CDA" w:rsidRPr="00954F79">
        <w:rPr>
          <w:rFonts w:ascii="Times New Roman" w:hAnsi="Times New Roman" w:cs="Times New Roman"/>
          <w:color w:val="FF0000"/>
          <w:sz w:val="24"/>
          <w:szCs w:val="24"/>
          <w:lang w:val="hu-HU"/>
        </w:rPr>
        <w:t>B</w:t>
      </w:r>
      <w:r w:rsidR="00441CF3" w:rsidRPr="00954F79">
        <w:rPr>
          <w:rFonts w:ascii="Times New Roman" w:hAnsi="Times New Roman" w:cs="Times New Roman"/>
          <w:sz w:val="24"/>
          <w:szCs w:val="24"/>
          <w:lang w:val="hu-HU"/>
        </w:rPr>
        <w:t>inary-</w:t>
      </w:r>
      <w:r w:rsidR="00262CDA" w:rsidRPr="00954F79">
        <w:rPr>
          <w:rFonts w:ascii="Times New Roman" w:hAnsi="Times New Roman" w:cs="Times New Roman"/>
          <w:color w:val="FF0000"/>
          <w:sz w:val="24"/>
          <w:szCs w:val="24"/>
          <w:lang w:val="hu-HU"/>
        </w:rPr>
        <w:t>S</w:t>
      </w:r>
      <w:r w:rsidR="00441CF3" w:rsidRPr="00954F79">
        <w:rPr>
          <w:rFonts w:ascii="Times New Roman" w:hAnsi="Times New Roman" w:cs="Times New Roman"/>
          <w:sz w:val="24"/>
          <w:szCs w:val="24"/>
          <w:lang w:val="hu-HU"/>
        </w:rPr>
        <w:t>hifting-</w:t>
      </w:r>
      <w:r w:rsidR="00441CF3" w:rsidRPr="00954F79">
        <w:rPr>
          <w:rFonts w:ascii="Times New Roman" w:hAnsi="Times New Roman" w:cs="Times New Roman"/>
          <w:color w:val="FF0000"/>
          <w:sz w:val="24"/>
          <w:szCs w:val="24"/>
          <w:lang w:val="hu-HU"/>
        </w:rPr>
        <w:t>A</w:t>
      </w:r>
      <w:r w:rsidR="00441CF3" w:rsidRPr="00954F79">
        <w:rPr>
          <w:rFonts w:ascii="Times New Roman" w:hAnsi="Times New Roman" w:cs="Times New Roman"/>
          <w:sz w:val="24"/>
          <w:szCs w:val="24"/>
          <w:lang w:val="hu-HU"/>
        </w:rPr>
        <w:t>SCII-</w:t>
      </w:r>
      <w:r w:rsidR="00262CDA" w:rsidRPr="00954F79">
        <w:rPr>
          <w:rFonts w:ascii="Times New Roman" w:hAnsi="Times New Roman" w:cs="Times New Roman"/>
          <w:color w:val="FF0000"/>
          <w:sz w:val="24"/>
          <w:szCs w:val="24"/>
          <w:lang w:val="hu-HU"/>
        </w:rPr>
        <w:t>L</w:t>
      </w:r>
      <w:r w:rsidR="00441CF3" w:rsidRPr="00954F79">
        <w:rPr>
          <w:rFonts w:ascii="Times New Roman" w:hAnsi="Times New Roman" w:cs="Times New Roman"/>
          <w:sz w:val="24"/>
          <w:szCs w:val="24"/>
          <w:lang w:val="hu-HU"/>
        </w:rPr>
        <w:t>etter-</w:t>
      </w:r>
      <w:r w:rsidR="00AC0AF0">
        <w:rPr>
          <w:rFonts w:ascii="Times New Roman" w:hAnsi="Times New Roman" w:cs="Times New Roman"/>
          <w:sz w:val="24"/>
          <w:szCs w:val="24"/>
          <w:lang w:val="hu-HU"/>
        </w:rPr>
        <w:t>módszer</w:t>
      </w:r>
      <w:r w:rsidR="00441CF3" w:rsidRPr="00954F79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AC0AF0">
        <w:rPr>
          <w:rFonts w:ascii="Times New Roman" w:hAnsi="Times New Roman" w:cs="Times New Roman"/>
          <w:sz w:val="24"/>
          <w:szCs w:val="24"/>
          <w:lang w:val="hu-HU"/>
        </w:rPr>
        <w:t>forrás</w:t>
      </w:r>
      <w:r w:rsidR="00441CF3" w:rsidRPr="00954F79">
        <w:rPr>
          <w:rFonts w:ascii="Times New Roman" w:hAnsi="Times New Roman" w:cs="Times New Roman"/>
          <w:sz w:val="24"/>
          <w:szCs w:val="24"/>
          <w:lang w:val="hu-HU"/>
        </w:rPr>
        <w:t>: crypt2.xlsx)</w:t>
      </w:r>
    </w:p>
    <w:p w14:paraId="7E88BCA0" w14:textId="2B1C341C" w:rsidR="00A54281" w:rsidRPr="00954F79" w:rsidRDefault="00A54281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54281">
        <w:rPr>
          <w:rFonts w:ascii="Times New Roman" w:hAnsi="Times New Roman" w:cs="Times New Roman"/>
          <w:sz w:val="24"/>
          <w:szCs w:val="24"/>
          <w:lang w:val="hu-HU"/>
        </w:rPr>
        <w:t>A betű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54281">
        <w:rPr>
          <w:rFonts w:ascii="Times New Roman" w:hAnsi="Times New Roman" w:cs="Times New Roman"/>
          <w:sz w:val="24"/>
          <w:szCs w:val="24"/>
          <w:lang w:val="hu-HU"/>
        </w:rPr>
        <w:t>alapú (</w:t>
      </w:r>
      <w:r w:rsidRPr="00A54281">
        <w:rPr>
          <w:rFonts w:ascii="Times New Roman" w:hAnsi="Times New Roman" w:cs="Times New Roman"/>
          <w:color w:val="FF0000"/>
          <w:sz w:val="24"/>
          <w:szCs w:val="24"/>
          <w:lang w:val="hu-HU"/>
        </w:rPr>
        <w:t>LABSAL</w:t>
      </w:r>
      <w:r w:rsidRPr="00A54281">
        <w:rPr>
          <w:rFonts w:ascii="Times New Roman" w:hAnsi="Times New Roman" w:cs="Times New Roman"/>
          <w:sz w:val="24"/>
          <w:szCs w:val="24"/>
          <w:lang w:val="hu-HU"/>
        </w:rPr>
        <w:t xml:space="preserve">) megközelítés a 7. ábrán bemutatott módszertanon keresztül finomhangolható.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54281">
        <w:rPr>
          <w:rFonts w:ascii="Times New Roman" w:hAnsi="Times New Roman" w:cs="Times New Roman"/>
          <w:sz w:val="24"/>
          <w:szCs w:val="24"/>
          <w:lang w:val="hu-HU"/>
        </w:rPr>
        <w:t xml:space="preserve">z átalakítási szabályok bonyolultabbak, mint a régi Caesar-kód esetében. Ugyanaz a betű a sima/eredeti szövegben nem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mindig </w:t>
      </w:r>
      <w:r w:rsidRPr="00A54281">
        <w:rPr>
          <w:rFonts w:ascii="Times New Roman" w:hAnsi="Times New Roman" w:cs="Times New Roman"/>
          <w:sz w:val="24"/>
          <w:szCs w:val="24"/>
          <w:lang w:val="hu-HU"/>
        </w:rPr>
        <w:t xml:space="preserve">ugyanaz az eltolt transzformációk után,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vagyis </w:t>
      </w:r>
      <w:r w:rsidRPr="00A54281">
        <w:rPr>
          <w:rFonts w:ascii="Times New Roman" w:hAnsi="Times New Roman" w:cs="Times New Roman"/>
          <w:sz w:val="24"/>
          <w:szCs w:val="24"/>
          <w:lang w:val="hu-HU"/>
        </w:rPr>
        <w:t xml:space="preserve">nem lehetetlen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azonosság </w:t>
      </w:r>
      <w:r w:rsidRPr="00A54281">
        <w:rPr>
          <w:rFonts w:ascii="Times New Roman" w:hAnsi="Times New Roman" w:cs="Times New Roman"/>
          <w:sz w:val="24"/>
          <w:szCs w:val="24"/>
          <w:lang w:val="hu-HU"/>
        </w:rPr>
        <w:t>(lásd fent a 7. ábrán a szóközöket). A LABSAL-megközelítés kevesebb erőforrást igényel, de ugyanazok a kockázatok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itt is fellépnek</w:t>
      </w:r>
      <w:r w:rsidRPr="00A54281">
        <w:rPr>
          <w:rFonts w:ascii="Times New Roman" w:hAnsi="Times New Roman" w:cs="Times New Roman"/>
          <w:sz w:val="24"/>
          <w:szCs w:val="24"/>
          <w:lang w:val="hu-HU"/>
        </w:rPr>
        <w:t xml:space="preserve">, mint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betűből betűt képző </w:t>
      </w:r>
      <w:r w:rsidRPr="00A54281">
        <w:rPr>
          <w:rFonts w:ascii="Times New Roman" w:hAnsi="Times New Roman" w:cs="Times New Roman"/>
          <w:sz w:val="24"/>
          <w:szCs w:val="24"/>
          <w:lang w:val="hu-HU"/>
        </w:rPr>
        <w:t>kódok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esetén</w:t>
      </w:r>
      <w:r w:rsidRPr="00A54281">
        <w:rPr>
          <w:rFonts w:ascii="Times New Roman" w:hAnsi="Times New Roman" w:cs="Times New Roman"/>
          <w:sz w:val="24"/>
          <w:szCs w:val="24"/>
          <w:lang w:val="hu-HU"/>
        </w:rPr>
        <w:t>…</w:t>
      </w:r>
    </w:p>
    <w:p w14:paraId="05067D06" w14:textId="49DC3DB0" w:rsidR="005B32F6" w:rsidRDefault="005B32F6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54F79">
        <w:rPr>
          <w:rFonts w:ascii="Times New Roman" w:hAnsi="Times New Roman" w:cs="Times New Roman"/>
          <w:sz w:val="24"/>
          <w:szCs w:val="24"/>
          <w:lang w:val="hu-HU"/>
        </w:rPr>
        <w:t>***</w:t>
      </w:r>
    </w:p>
    <w:p w14:paraId="053389C7" w14:textId="36C35153" w:rsidR="00FA38D6" w:rsidRPr="00954F79" w:rsidRDefault="00FA38D6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A38D6">
        <w:rPr>
          <w:rFonts w:ascii="Times New Roman" w:hAnsi="Times New Roman" w:cs="Times New Roman"/>
          <w:sz w:val="24"/>
          <w:szCs w:val="24"/>
          <w:lang w:val="hu-HU"/>
        </w:rPr>
        <w:t>Transzkripció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>alapú kriptográfia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egy,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 xml:space="preserve"> a TEAMS véletlenszerűen </w:t>
      </w:r>
      <w:r>
        <w:rPr>
          <w:rFonts w:ascii="Times New Roman" w:hAnsi="Times New Roman" w:cs="Times New Roman"/>
          <w:sz w:val="24"/>
          <w:szCs w:val="24"/>
          <w:lang w:val="hu-HU"/>
        </w:rPr>
        <w:t>fellépett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 xml:space="preserve"> átírási funkciójából fakadó ötlet, ahol a magyar beszélő hangját egy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>fajta angol robotfülön keresztül írják át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háttéralgoritmusok angolnak remélt szöveggé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>. A kimeneti szöveg egy teljesen új nyelvnek tűnik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azonban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 xml:space="preserve">, amelyet </w:t>
      </w:r>
      <w:r>
        <w:rPr>
          <w:rFonts w:ascii="Times New Roman" w:hAnsi="Times New Roman" w:cs="Times New Roman"/>
          <w:sz w:val="24"/>
          <w:szCs w:val="24"/>
          <w:lang w:val="hu-HU"/>
        </w:rPr>
        <w:t>egy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>I automatikusan hozott létre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(vö. kódolási automatizmus)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 xml:space="preserve">.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jövő 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>kérdés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 már csak 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 xml:space="preserve">az, hogy ezek a kimeneti szövegek dekódolhatók-e </w:t>
      </w:r>
      <w:r>
        <w:rPr>
          <w:rFonts w:ascii="Times New Roman" w:hAnsi="Times New Roman" w:cs="Times New Roman"/>
          <w:sz w:val="24"/>
          <w:szCs w:val="24"/>
          <w:lang w:val="hu-HU"/>
        </w:rPr>
        <w:t>triviális (inverz)</w:t>
      </w:r>
      <w:r w:rsidRPr="00FA38D6">
        <w:rPr>
          <w:rFonts w:ascii="Times New Roman" w:hAnsi="Times New Roman" w:cs="Times New Roman"/>
          <w:sz w:val="24"/>
          <w:szCs w:val="24"/>
          <w:lang w:val="hu-HU"/>
        </w:rPr>
        <w:t xml:space="preserve"> szabályok és/vagy tanulási minták alapján? Demo: </w:t>
      </w:r>
      <w:hyperlink r:id="rId27" w:history="1">
        <w:r w:rsidRPr="00F77F3B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https://miau.my-x.hu/miau/300/transcription-based-cryptography.mp4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72949768" w14:textId="30668E5F" w:rsidR="005B32F6" w:rsidRDefault="00366214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***</w:t>
      </w:r>
    </w:p>
    <w:p w14:paraId="20FE5C7A" w14:textId="26198EF0" w:rsidR="00366214" w:rsidRDefault="00366214" w:rsidP="00EB4922">
      <w:pPr>
        <w:jc w:val="both"/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Rohonczi kódex (</w:t>
      </w:r>
      <w:hyperlink r:id="rId28" w:history="1">
        <w:r w:rsidRPr="000D192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https://hu.wikipedia.org/wiki/Rohonci_k%C3%B3dex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 említése azért érdekes ezen a helyen, mert a pixel-betű-szó(tag)-nyelv tengely így válik teljessé: A betű-alapú kódoláshoz képes a cikkben bemutatott pixel-alapúság a skála egyik irányába mozdul el, míg a mesterséges nyelv kialakítása a másik irányba (</w:t>
      </w:r>
      <w:hyperlink r:id="rId29" w:history="1">
        <w:r w:rsidRPr="000D192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https://www.youtube.com/watch?v=oxjqsTwRUbc&amp;t=283s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A szó(tag)-írás (vö. kana), hieroglifák (vö. </w:t>
      </w:r>
      <w:hyperlink r:id="rId30" w:history="1">
        <w:r w:rsidRPr="000D192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https://hu.wikipedia.org/wiki/K%C3%ADnai_%C3%ADr%C3%A1s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furcsa módon inkább kódolható pixel-grafikusan (kivéve, ha előtte átírásra kerül a szöveg betűírásra (pl. </w:t>
      </w:r>
      <w:hyperlink r:id="rId31" w:history="1">
        <w:r w:rsidRPr="000D192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https://translate.google.com/?hl=hu&amp;sl=zh-</w:t>
        </w:r>
        <w:r w:rsidRPr="000D192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lastRenderedPageBreak/>
          <w:t>CN&amp;tl=hu&amp;text=%E8%B0%A2%E8%B0%A2&amp;op=translate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- </w:t>
      </w:r>
      <w:r w:rsidRPr="00366214">
        <w:rPr>
          <w:rFonts w:ascii="Microsoft JhengHei" w:eastAsia="Microsoft JhengHei" w:hAnsi="Microsoft JhengHei" w:cs="Microsoft JhengHei" w:hint="eastAsia"/>
          <w:sz w:val="24"/>
          <w:szCs w:val="24"/>
          <w:lang w:val="hu-HU"/>
        </w:rPr>
        <w:t>谢谢</w:t>
      </w:r>
      <w:r w:rsidRPr="00366214">
        <w:rPr>
          <w:rFonts w:ascii="Times New Roman" w:eastAsia="Microsoft JhengHei" w:hAnsi="Times New Roman" w:cs="Times New Roman"/>
          <w:sz w:val="24"/>
          <w:szCs w:val="24"/>
          <w:lang w:val="hu-HU"/>
        </w:rPr>
        <w:t xml:space="preserve"> -</w:t>
      </w:r>
      <w:r w:rsidRPr="00366214"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  <w:lang w:val="hu-HU"/>
        </w:rPr>
        <w:t>Xièxiè</w:t>
      </w:r>
      <w:r w:rsidRPr="00366214"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  <w:lang w:val="hu-HU"/>
        </w:rPr>
        <w:t>), mint új nyelv feltalálásával (amivel természetesen bármi kódolható elvileg).</w:t>
      </w:r>
    </w:p>
    <w:p w14:paraId="73E0A74E" w14:textId="71332542" w:rsidR="00366214" w:rsidRDefault="00366214" w:rsidP="00EB4922">
      <w:pPr>
        <w:jc w:val="both"/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  <w:lang w:val="hu-HU"/>
        </w:rPr>
        <w:t>***</w:t>
      </w:r>
    </w:p>
    <w:p w14:paraId="6443F7CF" w14:textId="37B48306" w:rsidR="00366214" w:rsidRPr="00366214" w:rsidRDefault="00366214" w:rsidP="00EB4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titkosírások kapcsán alapvető kérdés: rá lehet-e jönni egy adott kódrészlet alapján arra, vajon véletlenszámgenerátoros „megoldásról” (átverésről) van-e szó, vagy sem. Ennek a kérdéskörnek egy speciális esete az a modern kihívás, amikor pl. a chatGPT által írt (kódolatlan szövegek kapcsán) azt kell felismerni, hogy ezt a chatGPT írta-e?! (vö. Turing-teszt)…</w:t>
      </w:r>
    </w:p>
    <w:sectPr w:rsidR="00366214" w:rsidRPr="0036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3A2A" w14:textId="77777777" w:rsidR="00746F51" w:rsidRDefault="00746F51" w:rsidP="00361203">
      <w:pPr>
        <w:spacing w:after="0" w:line="240" w:lineRule="auto"/>
      </w:pPr>
      <w:r>
        <w:separator/>
      </w:r>
    </w:p>
  </w:endnote>
  <w:endnote w:type="continuationSeparator" w:id="0">
    <w:p w14:paraId="7C32F487" w14:textId="77777777" w:rsidR="00746F51" w:rsidRDefault="00746F51" w:rsidP="0036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7404" w14:textId="77777777" w:rsidR="00746F51" w:rsidRDefault="00746F51" w:rsidP="00361203">
      <w:pPr>
        <w:spacing w:after="0" w:line="240" w:lineRule="auto"/>
      </w:pPr>
      <w:r>
        <w:separator/>
      </w:r>
    </w:p>
  </w:footnote>
  <w:footnote w:type="continuationSeparator" w:id="0">
    <w:p w14:paraId="6EE7C9D8" w14:textId="77777777" w:rsidR="00746F51" w:rsidRDefault="00746F51" w:rsidP="00361203">
      <w:pPr>
        <w:spacing w:after="0" w:line="240" w:lineRule="auto"/>
      </w:pPr>
      <w:r>
        <w:continuationSeparator/>
      </w:r>
    </w:p>
  </w:footnote>
  <w:footnote w:id="1">
    <w:p w14:paraId="37A5C5E2" w14:textId="77777777" w:rsidR="00476F9D" w:rsidRDefault="00476F9D" w:rsidP="00476F9D">
      <w:pPr>
        <w:pStyle w:val="FootnoteTex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Style w:val="FootnoteReference"/>
        </w:rPr>
        <w:footnoteRef/>
      </w:r>
      <w:r w:rsidRPr="00361203">
        <w:rPr>
          <w:lang w:val="de-DE"/>
        </w:rPr>
        <w:t xml:space="preserve"> </w:t>
      </w:r>
      <w:hyperlink r:id="rId1" w:history="1">
        <w:r w:rsidRPr="00361203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https://miau.my-x.hu/miau2009/index.php3?x=e0&amp;string=cipher</w:t>
        </w:r>
      </w:hyperlink>
      <w:r w:rsidRPr="0036120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6DA53A54" w14:textId="77777777" w:rsidR="00476F9D" w:rsidRDefault="00000000" w:rsidP="00476F9D">
      <w:pPr>
        <w:pStyle w:val="FootnoteText"/>
        <w:rPr>
          <w:rFonts w:ascii="Times New Roman" w:hAnsi="Times New Roman" w:cs="Times New Roman"/>
          <w:sz w:val="24"/>
          <w:szCs w:val="24"/>
          <w:lang w:val="de-DE"/>
        </w:rPr>
      </w:pPr>
      <w:hyperlink r:id="rId2" w:history="1">
        <w:r w:rsidR="00476F9D" w:rsidRPr="00361203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https://miau.my-x.hu/miau2009/index.php3?x=e0&amp;string=aesthetic</w:t>
        </w:r>
      </w:hyperlink>
      <w:r w:rsidR="00476F9D" w:rsidRPr="0036120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76BB9070" w14:textId="77777777" w:rsidR="00476F9D" w:rsidRPr="00361203" w:rsidRDefault="00000000" w:rsidP="00476F9D">
      <w:pPr>
        <w:pStyle w:val="FootnoteText"/>
        <w:rPr>
          <w:lang w:val="hu-HU"/>
        </w:rPr>
      </w:pPr>
      <w:hyperlink r:id="rId3" w:history="1">
        <w:r w:rsidR="00476F9D" w:rsidRPr="00361203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https://miau.my-x.hu/miau2009/index.php3?x=e0&amp;string=jav%C3%ADt%C3%B3kulcs</w:t>
        </w:r>
      </w:hyperlink>
    </w:p>
  </w:footnote>
  <w:footnote w:id="2">
    <w:p w14:paraId="3696A9E2" w14:textId="77777777" w:rsidR="00361203" w:rsidRPr="00476F9D" w:rsidRDefault="00361203">
      <w:pPr>
        <w:pStyle w:val="FootnoteTex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Style w:val="FootnoteReference"/>
        </w:rPr>
        <w:footnoteRef/>
      </w:r>
      <w:r w:rsidRPr="00476F9D">
        <w:rPr>
          <w:lang w:val="hu-HU"/>
        </w:rPr>
        <w:t xml:space="preserve"> </w:t>
      </w:r>
      <w:hyperlink r:id="rId4" w:history="1">
        <w:r w:rsidRPr="00476F9D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https://miau.my-x.hu/miau2009/index.php3?x=e0&amp;string=cipher</w:t>
        </w:r>
      </w:hyperlink>
      <w:r w:rsidRPr="00476F9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14:paraId="1729C952" w14:textId="77777777" w:rsidR="00361203" w:rsidRPr="009B4D97" w:rsidRDefault="00000000">
      <w:pPr>
        <w:pStyle w:val="FootnoteText"/>
        <w:rPr>
          <w:rFonts w:ascii="Times New Roman" w:hAnsi="Times New Roman" w:cs="Times New Roman"/>
          <w:sz w:val="24"/>
          <w:szCs w:val="24"/>
          <w:lang w:val="hu-HU"/>
        </w:rPr>
      </w:pPr>
      <w:hyperlink r:id="rId5" w:history="1">
        <w:r w:rsidR="00361203" w:rsidRPr="009B4D9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https://miau.my-x.hu/miau2009/index.php3?x=e0&amp;string=aesthetic</w:t>
        </w:r>
      </w:hyperlink>
      <w:r w:rsidR="00361203" w:rsidRPr="009B4D9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14:paraId="0DADBCED" w14:textId="4D0014C6" w:rsidR="00361203" w:rsidRPr="00361203" w:rsidRDefault="00000000">
      <w:pPr>
        <w:pStyle w:val="FootnoteText"/>
        <w:rPr>
          <w:lang w:val="hu-HU"/>
        </w:rPr>
      </w:pPr>
      <w:hyperlink r:id="rId6" w:history="1">
        <w:r w:rsidR="00361203" w:rsidRPr="009B4D9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https://miau.my-x.hu/miau2009/index.php3?x=e0&amp;string=jav%C3%ADt%C3%B3kulcs</w:t>
        </w:r>
      </w:hyperlink>
    </w:p>
  </w:footnote>
  <w:footnote w:id="3">
    <w:p w14:paraId="54FAED0A" w14:textId="63BFACC8" w:rsidR="00150825" w:rsidRPr="00150825" w:rsidRDefault="00150825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150825">
        <w:rPr>
          <w:lang w:val="hu-HU"/>
        </w:rPr>
        <w:t xml:space="preserve"> </w:t>
      </w:r>
      <w:hyperlink r:id="rId7" w:history="1">
        <w:r w:rsidRPr="002B7012">
          <w:rPr>
            <w:rStyle w:val="Hyperlink"/>
            <w:lang w:val="hu-HU"/>
          </w:rPr>
          <w:t>https://miau.my-x.hu/miau2009/index.php3?x=e0&amp;string=pixel-based.cryptography</w:t>
        </w:r>
      </w:hyperlink>
      <w:r>
        <w:rPr>
          <w:lang w:val="hu-HU"/>
        </w:rPr>
        <w:t xml:space="preserve"> </w:t>
      </w:r>
    </w:p>
  </w:footnote>
  <w:footnote w:id="4">
    <w:p w14:paraId="41DC4D66" w14:textId="42FF84AD" w:rsidR="00EB4922" w:rsidRPr="00EB4922" w:rsidRDefault="00EB4922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EB4922">
        <w:rPr>
          <w:lang w:val="hu-HU"/>
        </w:rPr>
        <w:t xml:space="preserve"> </w:t>
      </w:r>
      <w:hyperlink r:id="rId8" w:history="1">
        <w:r w:rsidRPr="002B701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https://miau.my-x.hu/miau2009/index.php3?x=e0&amp;string=cipher</w:t>
        </w:r>
      </w:hyperlink>
    </w:p>
  </w:footnote>
  <w:footnote w:id="5">
    <w:p w14:paraId="5F812410" w14:textId="4D5B4E38" w:rsidR="00EB4922" w:rsidRPr="00EB4922" w:rsidRDefault="00EB4922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EB4922">
        <w:rPr>
          <w:lang w:val="hu-HU"/>
        </w:rPr>
        <w:t xml:space="preserve"> </w:t>
      </w:r>
      <w:hyperlink r:id="rId9" w:history="1">
        <w:r w:rsidRPr="00EB492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https://miau.my-x.hu/miau2009/index.php3?x=e0&amp;string=aesthetic</w:t>
        </w:r>
      </w:hyperlink>
    </w:p>
  </w:footnote>
  <w:footnote w:id="6">
    <w:p w14:paraId="4667B90A" w14:textId="3F781AC6" w:rsidR="00EB4922" w:rsidRPr="00EB4922" w:rsidRDefault="00EB4922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EB4922">
        <w:rPr>
          <w:lang w:val="hu-HU"/>
        </w:rPr>
        <w:t xml:space="preserve"> </w:t>
      </w:r>
      <w:hyperlink r:id="rId10" w:history="1">
        <w:r w:rsidRPr="00EB492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https://miau.my-x.hu/miau2009/index.php3?x=e0&amp;string=jav%C3%ADt%C3%B3kulcs</w:t>
        </w:r>
      </w:hyperlink>
    </w:p>
  </w:footnote>
  <w:footnote w:id="7">
    <w:p w14:paraId="37251FC7" w14:textId="386D71E2" w:rsidR="00EB4922" w:rsidRPr="00F02028" w:rsidRDefault="00EB4922">
      <w:pPr>
        <w:pStyle w:val="FootnoteTex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Style w:val="FootnoteReference"/>
        </w:rPr>
        <w:footnoteRef/>
      </w:r>
      <w:r w:rsidRPr="00EB4922">
        <w:rPr>
          <w:lang w:val="hu-HU"/>
        </w:rPr>
        <w:t xml:space="preserve"> </w:t>
      </w:r>
      <w:hyperlink r:id="rId11" w:history="1">
        <w:r w:rsidRPr="00EB492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https://miau.my-x.hu/miau/254/cipher1.docx</w:t>
        </w:r>
      </w:hyperlink>
    </w:p>
  </w:footnote>
  <w:footnote w:id="8">
    <w:p w14:paraId="4A3AC5FA" w14:textId="36796CE0" w:rsidR="00F02028" w:rsidRPr="00F02028" w:rsidRDefault="00F02028">
      <w:pPr>
        <w:pStyle w:val="FootnoteText"/>
        <w:rPr>
          <w:lang w:val="hu-HU"/>
        </w:rPr>
      </w:pPr>
      <w:r w:rsidRPr="00F0202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0202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12" w:history="1">
        <w:r w:rsidRPr="002B701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https://miau.my-x.hu/miau2009/index_tki.php3?_filterText0=*knuth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</w:footnote>
  <w:footnote w:id="9">
    <w:p w14:paraId="0D0DC99C" w14:textId="52D35F74" w:rsidR="00CF6AE8" w:rsidRPr="00CF6AE8" w:rsidRDefault="00CF6AE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CF6AE8">
        <w:rPr>
          <w:lang w:val="hu-HU"/>
        </w:rPr>
        <w:t xml:space="preserve"> </w:t>
      </w:r>
      <w:hyperlink r:id="rId13" w:history="1">
        <w:r w:rsidRPr="00CF6AE8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https://miau.my-x.hu/miau/254/cipher2.docx</w:t>
        </w:r>
      </w:hyperlink>
      <w:r w:rsidRPr="00CF6AE8">
        <w:rPr>
          <w:rFonts w:ascii="Times New Roman" w:hAnsi="Times New Roman" w:cs="Times New Roman"/>
          <w:sz w:val="24"/>
          <w:szCs w:val="24"/>
          <w:lang w:val="hu-HU"/>
        </w:rPr>
        <w:t>)</w:t>
      </w:r>
    </w:p>
  </w:footnote>
  <w:footnote w:id="10">
    <w:p w14:paraId="4DD159A5" w14:textId="62EAA064" w:rsidR="00CF6AE8" w:rsidRPr="00CF6AE8" w:rsidRDefault="00CF6AE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CF6AE8">
        <w:rPr>
          <w:lang w:val="hu-HU"/>
        </w:rPr>
        <w:t xml:space="preserve"> </w:t>
      </w:r>
      <w:hyperlink r:id="rId14" w:history="1">
        <w:r w:rsidRPr="00CF6AE8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https://miau.my-x.hu/miau/254/cipher3.docx</w:t>
        </w:r>
      </w:hyperlink>
    </w:p>
  </w:footnote>
  <w:footnote w:id="11">
    <w:p w14:paraId="5950E85A" w14:textId="2668C7EE" w:rsidR="00F02028" w:rsidRPr="00F02028" w:rsidRDefault="00F02028">
      <w:pPr>
        <w:pStyle w:val="FootnoteTex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Style w:val="FootnoteReference"/>
        </w:rPr>
        <w:footnoteRef/>
      </w:r>
      <w:r w:rsidRPr="00F02028">
        <w:rPr>
          <w:lang w:val="hu-HU"/>
        </w:rPr>
        <w:t xml:space="preserve"> </w:t>
      </w:r>
      <w:hyperlink r:id="rId15" w:history="1">
        <w:r w:rsidRPr="00F02028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https://hu.wikipedia.org/wiki/Szteganogr%C3%A1fia</w:t>
        </w:r>
      </w:hyperlink>
      <w:r w:rsidRPr="00F0202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</w:footnote>
  <w:footnote w:id="12">
    <w:p w14:paraId="1391FF08" w14:textId="11E246AF" w:rsidR="00C50405" w:rsidRPr="00C50405" w:rsidRDefault="00C50405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C50405">
        <w:rPr>
          <w:lang w:val="hu-HU"/>
        </w:rPr>
        <w:t xml:space="preserve"> </w:t>
      </w:r>
      <w:hyperlink r:id="rId16" w:history="1">
        <w:r w:rsidRPr="00C50405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https://miau.my-x.hu/miau/270/roboteszteta.docx</w:t>
        </w:r>
      </w:hyperlink>
    </w:p>
  </w:footnote>
  <w:footnote w:id="13">
    <w:p w14:paraId="4D954F66" w14:textId="77777777" w:rsidR="00C50405" w:rsidRPr="002849C2" w:rsidRDefault="00C50405" w:rsidP="00C50405">
      <w:pPr>
        <w:pStyle w:val="FootnoteTex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Style w:val="FootnoteReference"/>
        </w:rPr>
        <w:footnoteRef/>
      </w:r>
      <w:r w:rsidRPr="00C50405">
        <w:rPr>
          <w:lang w:val="hu-HU"/>
        </w:rPr>
        <w:t xml:space="preserve"> </w:t>
      </w:r>
      <w:hyperlink r:id="rId17" w:history="1">
        <w:r w:rsidRPr="00C50405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https://miau.my-x.hu/miau/270/roboteszteta_II.docx</w:t>
        </w:r>
      </w:hyperlink>
    </w:p>
  </w:footnote>
  <w:footnote w:id="14">
    <w:p w14:paraId="41C7C089" w14:textId="2EB9CDC9" w:rsidR="002849C2" w:rsidRPr="002849C2" w:rsidRDefault="002849C2">
      <w:pPr>
        <w:pStyle w:val="FootnoteText"/>
        <w:rPr>
          <w:lang w:val="hu-HU"/>
        </w:rPr>
      </w:pPr>
      <w:r w:rsidRPr="002849C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849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18" w:history="1">
        <w:r w:rsidRPr="002849C2">
          <w:rPr>
            <w:rStyle w:val="Hyperlink"/>
            <w:rFonts w:ascii="Times New Roman" w:hAnsi="Times New Roman" w:cs="Times New Roman"/>
            <w:sz w:val="22"/>
            <w:szCs w:val="22"/>
            <w:lang w:val="hu-HU"/>
          </w:rPr>
          <w:t>https://hu.wikipedia.org/wiki/Pszichol%C3%B3giai_manipul%C3%A1ci%C3%B3_(informatika)</w:t>
        </w:r>
      </w:hyperlink>
      <w:r w:rsidRPr="002849C2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</w:footnote>
  <w:footnote w:id="15">
    <w:p w14:paraId="07A62319" w14:textId="24C93D9D" w:rsidR="002849C2" w:rsidRPr="002849C2" w:rsidRDefault="002849C2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2849C2">
        <w:rPr>
          <w:lang w:val="hu-HU"/>
        </w:rPr>
        <w:t xml:space="preserve"> </w:t>
      </w:r>
      <w:hyperlink r:id="rId19" w:history="1">
        <w:r w:rsidRPr="002849C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https://miau.my-x.hu/miau2009/index.php3?x=e0&amp;string=jav%C3%ADt%C3%B3kulcs</w:t>
        </w:r>
      </w:hyperlink>
    </w:p>
  </w:footnote>
  <w:footnote w:id="16">
    <w:p w14:paraId="5683489B" w14:textId="65A3D124" w:rsidR="00ED2A3F" w:rsidRPr="00ED2A3F" w:rsidRDefault="00ED2A3F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ED2A3F">
        <w:rPr>
          <w:lang w:val="hu-HU"/>
        </w:rPr>
        <w:t xml:space="preserve"> </w:t>
      </w:r>
      <w:hyperlink r:id="rId20" w:history="1">
        <w:r w:rsidRPr="00ED2A3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https://www.ms.sapientia.ro/~mgyongyi/Crypto/Labor1.html</w:t>
        </w:r>
      </w:hyperlink>
      <w:r w:rsidRPr="00ED2A3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hyperlink r:id="rId21" w:history="1">
        <w:r w:rsidRPr="00ED2A3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https://www.hit.bme.hu/~buttyan/publications/bscinfkod.pdf</w:t>
        </w:r>
      </w:hyperlink>
    </w:p>
  </w:footnote>
  <w:footnote w:id="17">
    <w:p w14:paraId="7306888D" w14:textId="043CFBAD" w:rsidR="00B22313" w:rsidRPr="00B22313" w:rsidRDefault="00B22313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B22313">
        <w:rPr>
          <w:lang w:val="hu-HU"/>
        </w:rPr>
        <w:t xml:space="preserve"> </w:t>
      </w:r>
      <w:hyperlink r:id="rId22" w:history="1">
        <w:r w:rsidRPr="00B2231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https://miau.my-x.hu/miau/244/ga_excel.xlsx</w:t>
        </w:r>
      </w:hyperlink>
    </w:p>
  </w:footnote>
  <w:footnote w:id="18">
    <w:p w14:paraId="614EF4D1" w14:textId="05576658" w:rsidR="00B22313" w:rsidRPr="00B22313" w:rsidRDefault="00B22313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B22313">
        <w:rPr>
          <w:lang w:val="hu-HU"/>
        </w:rPr>
        <w:t xml:space="preserve"> </w:t>
      </w:r>
      <w:hyperlink r:id="rId23" w:history="1">
        <w:r w:rsidRPr="00B2231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http://miau.my-x.hu/miau/237/cellu1.xlsm</w:t>
        </w:r>
      </w:hyperlink>
    </w:p>
  </w:footnote>
  <w:footnote w:id="19">
    <w:p w14:paraId="0A5B23B0" w14:textId="33937775" w:rsidR="00D42760" w:rsidRPr="00D42760" w:rsidRDefault="00D42760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D42760">
        <w:rPr>
          <w:lang w:val="hu-HU"/>
        </w:rPr>
        <w:t xml:space="preserve"> </w:t>
      </w:r>
      <w:hyperlink r:id="rId24" w:history="1">
        <w:r w:rsidRPr="00D42760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https://miau.my-x.hu/miau/303/crypt1.xlsx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714"/>
    <w:multiLevelType w:val="hybridMultilevel"/>
    <w:tmpl w:val="05F86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6528"/>
    <w:multiLevelType w:val="hybridMultilevel"/>
    <w:tmpl w:val="7BE0E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92F4C"/>
    <w:multiLevelType w:val="hybridMultilevel"/>
    <w:tmpl w:val="4B9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F1E3C"/>
    <w:multiLevelType w:val="hybridMultilevel"/>
    <w:tmpl w:val="0DBC5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664DA"/>
    <w:multiLevelType w:val="hybridMultilevel"/>
    <w:tmpl w:val="7BE0E4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D6F58"/>
    <w:multiLevelType w:val="hybridMultilevel"/>
    <w:tmpl w:val="630A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5028">
    <w:abstractNumId w:val="2"/>
  </w:num>
  <w:num w:numId="2" w16cid:durableId="1096562144">
    <w:abstractNumId w:val="5"/>
  </w:num>
  <w:num w:numId="3" w16cid:durableId="1795639091">
    <w:abstractNumId w:val="1"/>
  </w:num>
  <w:num w:numId="4" w16cid:durableId="1280381294">
    <w:abstractNumId w:val="4"/>
  </w:num>
  <w:num w:numId="5" w16cid:durableId="1488404470">
    <w:abstractNumId w:val="3"/>
  </w:num>
  <w:num w:numId="6" w16cid:durableId="101935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44"/>
    <w:rsid w:val="00021D84"/>
    <w:rsid w:val="00055DC9"/>
    <w:rsid w:val="00061918"/>
    <w:rsid w:val="00070379"/>
    <w:rsid w:val="00070765"/>
    <w:rsid w:val="00087F7F"/>
    <w:rsid w:val="000A7FA6"/>
    <w:rsid w:val="000B6DFC"/>
    <w:rsid w:val="000D14B1"/>
    <w:rsid w:val="00125183"/>
    <w:rsid w:val="001317DF"/>
    <w:rsid w:val="0014748A"/>
    <w:rsid w:val="00150825"/>
    <w:rsid w:val="00162592"/>
    <w:rsid w:val="0016280A"/>
    <w:rsid w:val="001C20A3"/>
    <w:rsid w:val="00242F98"/>
    <w:rsid w:val="00262CDA"/>
    <w:rsid w:val="002849C2"/>
    <w:rsid w:val="002F60BF"/>
    <w:rsid w:val="00311916"/>
    <w:rsid w:val="0032142E"/>
    <w:rsid w:val="00321954"/>
    <w:rsid w:val="0035405C"/>
    <w:rsid w:val="00361203"/>
    <w:rsid w:val="00366214"/>
    <w:rsid w:val="003731C9"/>
    <w:rsid w:val="00382ECD"/>
    <w:rsid w:val="003D42BA"/>
    <w:rsid w:val="003D65E5"/>
    <w:rsid w:val="003F38CC"/>
    <w:rsid w:val="00404940"/>
    <w:rsid w:val="00417D5B"/>
    <w:rsid w:val="00441CF3"/>
    <w:rsid w:val="004476F7"/>
    <w:rsid w:val="00451E83"/>
    <w:rsid w:val="00476F9D"/>
    <w:rsid w:val="004F5A44"/>
    <w:rsid w:val="0052510C"/>
    <w:rsid w:val="00555BB5"/>
    <w:rsid w:val="005613D5"/>
    <w:rsid w:val="00574FA3"/>
    <w:rsid w:val="0059036F"/>
    <w:rsid w:val="005970FE"/>
    <w:rsid w:val="005A6A0A"/>
    <w:rsid w:val="005B32F6"/>
    <w:rsid w:val="005D6D61"/>
    <w:rsid w:val="005E7F68"/>
    <w:rsid w:val="00616055"/>
    <w:rsid w:val="0063229A"/>
    <w:rsid w:val="00685F65"/>
    <w:rsid w:val="006A3654"/>
    <w:rsid w:val="006B1969"/>
    <w:rsid w:val="006B253F"/>
    <w:rsid w:val="006C1D2C"/>
    <w:rsid w:val="006D55F4"/>
    <w:rsid w:val="00703877"/>
    <w:rsid w:val="00736029"/>
    <w:rsid w:val="00746F51"/>
    <w:rsid w:val="00757E28"/>
    <w:rsid w:val="00786A63"/>
    <w:rsid w:val="007D1BAC"/>
    <w:rsid w:val="007D6D7A"/>
    <w:rsid w:val="007F1890"/>
    <w:rsid w:val="007F7B9A"/>
    <w:rsid w:val="008039AB"/>
    <w:rsid w:val="00827A59"/>
    <w:rsid w:val="00857F87"/>
    <w:rsid w:val="00864049"/>
    <w:rsid w:val="00872A71"/>
    <w:rsid w:val="00897925"/>
    <w:rsid w:val="008A461D"/>
    <w:rsid w:val="008A7330"/>
    <w:rsid w:val="008E0B88"/>
    <w:rsid w:val="00924142"/>
    <w:rsid w:val="00954F79"/>
    <w:rsid w:val="00971D66"/>
    <w:rsid w:val="009B4D97"/>
    <w:rsid w:val="00A1590E"/>
    <w:rsid w:val="00A46E71"/>
    <w:rsid w:val="00A50E4F"/>
    <w:rsid w:val="00A54281"/>
    <w:rsid w:val="00A5484F"/>
    <w:rsid w:val="00A94964"/>
    <w:rsid w:val="00A94DC0"/>
    <w:rsid w:val="00AB577D"/>
    <w:rsid w:val="00AC0AF0"/>
    <w:rsid w:val="00AC2A9C"/>
    <w:rsid w:val="00AC5DFC"/>
    <w:rsid w:val="00B15DD3"/>
    <w:rsid w:val="00B22313"/>
    <w:rsid w:val="00B22CE2"/>
    <w:rsid w:val="00B6467C"/>
    <w:rsid w:val="00BD389D"/>
    <w:rsid w:val="00BD63E0"/>
    <w:rsid w:val="00BF2233"/>
    <w:rsid w:val="00C47EAD"/>
    <w:rsid w:val="00C50405"/>
    <w:rsid w:val="00C97253"/>
    <w:rsid w:val="00CA0B31"/>
    <w:rsid w:val="00CB17A7"/>
    <w:rsid w:val="00CE535A"/>
    <w:rsid w:val="00CF6249"/>
    <w:rsid w:val="00CF6AE8"/>
    <w:rsid w:val="00D36462"/>
    <w:rsid w:val="00D42760"/>
    <w:rsid w:val="00D60D35"/>
    <w:rsid w:val="00D7277C"/>
    <w:rsid w:val="00D75B93"/>
    <w:rsid w:val="00DE0E4B"/>
    <w:rsid w:val="00DF5FA8"/>
    <w:rsid w:val="00E04AE9"/>
    <w:rsid w:val="00E266DA"/>
    <w:rsid w:val="00E67AA7"/>
    <w:rsid w:val="00E81C58"/>
    <w:rsid w:val="00E96495"/>
    <w:rsid w:val="00EB4922"/>
    <w:rsid w:val="00ED2A3F"/>
    <w:rsid w:val="00F02028"/>
    <w:rsid w:val="00F21CA8"/>
    <w:rsid w:val="00F30784"/>
    <w:rsid w:val="00F7270E"/>
    <w:rsid w:val="00FA38D6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82AB"/>
  <w15:chartTrackingRefBased/>
  <w15:docId w15:val="{676D60B5-2C0D-4790-B1F5-2D567839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E28"/>
  </w:style>
  <w:style w:type="paragraph" w:styleId="Heading1">
    <w:name w:val="heading 1"/>
    <w:basedOn w:val="Normal"/>
    <w:next w:val="Normal"/>
    <w:link w:val="Heading1Char"/>
    <w:uiPriority w:val="9"/>
    <w:qFormat/>
    <w:rsid w:val="00597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5A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F5A4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5A4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F5A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38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42F9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1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hyperlink" Target="https://miau.my-x.hu/miau2009/index.php3?x=e0&amp;string=aesthetic" TargetMode="External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yperlink" Target="http://miau.my-x.hu/miau/237/cellu1.xls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miau.my-x.hu/miau2009/index.php3?x=e0&amp;string=jav%C3%ADt%C3%B3kulcs" TargetMode="External"/><Relationship Id="rId25" Type="http://schemas.openxmlformats.org/officeDocument/2006/relationships/image" Target="media/image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au.my-x.hu/miau/303/crypt1.xlsx" TargetMode="External"/><Relationship Id="rId20" Type="http://schemas.openxmlformats.org/officeDocument/2006/relationships/hyperlink" Target="https://miau.my-x.hu/miau/244/ga_excel.xlsx" TargetMode="External"/><Relationship Id="rId29" Type="http://schemas.openxmlformats.org/officeDocument/2006/relationships/hyperlink" Target="https://www.youtube.com/watch?v=oxjqsTwRUbc&amp;t=283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miau.my-x.hu/miau/303/crypt2.xls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hit.bme.hu/~buttyan/publications/bscinfkod.pdf" TargetMode="External"/><Relationship Id="rId28" Type="http://schemas.openxmlformats.org/officeDocument/2006/relationships/hyperlink" Target="https://hu.wikipedia.org/wiki/Rohonci_k%C3%B3dex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s://miau.my-x.hu/miau2009/index.php3?x=e0&amp;string=cipher" TargetMode="External"/><Relationship Id="rId31" Type="http://schemas.openxmlformats.org/officeDocument/2006/relationships/hyperlink" Target="https://translate.google.com/?hl=hu&amp;sl=zh-CN&amp;tl=hu&amp;text=%E8%B0%A2%E8%B0%A2&amp;op=transl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s://www.ms.sapientia.ro/~mgyongyi/Crypto/Labor1.html" TargetMode="External"/><Relationship Id="rId27" Type="http://schemas.openxmlformats.org/officeDocument/2006/relationships/hyperlink" Target="https://miau.my-x.hu/miau/300/transcription-based-cryptography.mp4" TargetMode="External"/><Relationship Id="rId30" Type="http://schemas.openxmlformats.org/officeDocument/2006/relationships/hyperlink" Target="https://hu.wikipedia.org/wiki/K%C3%ADnai_%C3%ADr%C3%A1s" TargetMode="External"/><Relationship Id="rId8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iau2009/index.php3?x=e0&amp;string=cipher" TargetMode="External"/><Relationship Id="rId13" Type="http://schemas.openxmlformats.org/officeDocument/2006/relationships/hyperlink" Target="https://miau.my-x.hu/miau/254/cipher2.docx" TargetMode="External"/><Relationship Id="rId18" Type="http://schemas.openxmlformats.org/officeDocument/2006/relationships/hyperlink" Target="https://hu.wikipedia.org/wiki/Pszichol%C3%B3giai_manipul%C3%A1ci%C3%B3_(informatika)" TargetMode="External"/><Relationship Id="rId3" Type="http://schemas.openxmlformats.org/officeDocument/2006/relationships/hyperlink" Target="https://miau.my-x.hu/miau2009/index.php3?x=e0&amp;string=jav%C3%ADt%C3%B3kulcs" TargetMode="External"/><Relationship Id="rId21" Type="http://schemas.openxmlformats.org/officeDocument/2006/relationships/hyperlink" Target="https://www.hit.bme.hu/~buttyan/publications/bscinfkod.pdf" TargetMode="External"/><Relationship Id="rId7" Type="http://schemas.openxmlformats.org/officeDocument/2006/relationships/hyperlink" Target="https://miau.my-x.hu/miau2009/index.php3?x=e0&amp;string=pixel-based.cryptography" TargetMode="External"/><Relationship Id="rId12" Type="http://schemas.openxmlformats.org/officeDocument/2006/relationships/hyperlink" Target="https://miau.my-x.hu/miau2009/index_tki.php3?_filterText0=*knuth" TargetMode="External"/><Relationship Id="rId17" Type="http://schemas.openxmlformats.org/officeDocument/2006/relationships/hyperlink" Target="https://miau.my-x.hu/miau/270/roboteszteta_II.docx" TargetMode="External"/><Relationship Id="rId2" Type="http://schemas.openxmlformats.org/officeDocument/2006/relationships/hyperlink" Target="https://miau.my-x.hu/miau2009/index.php3?x=e0&amp;string=aesthetic" TargetMode="External"/><Relationship Id="rId16" Type="http://schemas.openxmlformats.org/officeDocument/2006/relationships/hyperlink" Target="https://miau.my-x.hu/miau/270/roboteszteta.docx" TargetMode="External"/><Relationship Id="rId20" Type="http://schemas.openxmlformats.org/officeDocument/2006/relationships/hyperlink" Target="https://www.ms.sapientia.ro/~mgyongyi/Crypto/Labor1.html" TargetMode="External"/><Relationship Id="rId1" Type="http://schemas.openxmlformats.org/officeDocument/2006/relationships/hyperlink" Target="https://miau.my-x.hu/miau2009/index.php3?x=e0&amp;string=cipher" TargetMode="External"/><Relationship Id="rId6" Type="http://schemas.openxmlformats.org/officeDocument/2006/relationships/hyperlink" Target="https://miau.my-x.hu/miau2009/index.php3?x=e0&amp;string=jav%C3%ADt%C3%B3kulcs" TargetMode="External"/><Relationship Id="rId11" Type="http://schemas.openxmlformats.org/officeDocument/2006/relationships/hyperlink" Target="https://miau.my-x.hu/miau/254/cipher1.docx" TargetMode="External"/><Relationship Id="rId24" Type="http://schemas.openxmlformats.org/officeDocument/2006/relationships/hyperlink" Target="https://miau.my-x.hu/miau/303/crypt1.xlsx" TargetMode="External"/><Relationship Id="rId5" Type="http://schemas.openxmlformats.org/officeDocument/2006/relationships/hyperlink" Target="https://miau.my-x.hu/miau2009/index.php3?x=e0&amp;string=aesthetic" TargetMode="External"/><Relationship Id="rId15" Type="http://schemas.openxmlformats.org/officeDocument/2006/relationships/hyperlink" Target="https://hu.wikipedia.org/wiki/Szteganogr%C3%A1fia" TargetMode="External"/><Relationship Id="rId23" Type="http://schemas.openxmlformats.org/officeDocument/2006/relationships/hyperlink" Target="http://miau.my-x.hu/miau/237/cellu1.xlsm" TargetMode="External"/><Relationship Id="rId10" Type="http://schemas.openxmlformats.org/officeDocument/2006/relationships/hyperlink" Target="https://miau.my-x.hu/miau2009/index.php3?x=e0&amp;string=jav%C3%ADt%C3%B3kulcs" TargetMode="External"/><Relationship Id="rId19" Type="http://schemas.openxmlformats.org/officeDocument/2006/relationships/hyperlink" Target="https://miau.my-x.hu/miau2009/index.php3?x=e0&amp;string=jav%C3%ADt%C3%B3kulcs" TargetMode="External"/><Relationship Id="rId4" Type="http://schemas.openxmlformats.org/officeDocument/2006/relationships/hyperlink" Target="https://miau.my-x.hu/miau2009/index.php3?x=e0&amp;string=cipher" TargetMode="External"/><Relationship Id="rId9" Type="http://schemas.openxmlformats.org/officeDocument/2006/relationships/hyperlink" Target="https://miau.my-x.hu/miau2009/index.php3?x=e0&amp;string=aesthetic" TargetMode="External"/><Relationship Id="rId14" Type="http://schemas.openxmlformats.org/officeDocument/2006/relationships/hyperlink" Target="https://miau.my-x.hu/miau/254/cipher3.docx" TargetMode="External"/><Relationship Id="rId22" Type="http://schemas.openxmlformats.org/officeDocument/2006/relationships/hyperlink" Target="https://miau.my-x.hu/miau/244/ga_exce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A72D-BB5C-460E-A05D-10C42FA3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14</Pages>
  <Words>4788</Words>
  <Characters>27293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Daniel_Varadi_OPES48@sulid.hu</dc:creator>
  <cp:keywords/>
  <dc:description/>
  <cp:lastModifiedBy>Lttd</cp:lastModifiedBy>
  <cp:revision>34</cp:revision>
  <dcterms:created xsi:type="dcterms:W3CDTF">2023-09-04T12:45:00Z</dcterms:created>
  <dcterms:modified xsi:type="dcterms:W3CDTF">2023-09-15T03:45:00Z</dcterms:modified>
</cp:coreProperties>
</file>