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9241" w14:textId="77777777" w:rsidR="00373F23" w:rsidRPr="004E0606" w:rsidRDefault="00373F23" w:rsidP="00373F23">
      <w:pPr>
        <w:spacing w:after="1320"/>
        <w:rPr>
          <w:rFonts w:ascii="Times New Roman" w:hAnsi="Times New Roman" w:cs="Times New Roman"/>
          <w:sz w:val="32"/>
          <w:szCs w:val="32"/>
        </w:rPr>
      </w:pPr>
      <w:r w:rsidRPr="004E0606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4AEBD86F" wp14:editId="54DAF98F">
            <wp:extent cx="5760720" cy="2635721"/>
            <wp:effectExtent l="0" t="0" r="0" b="0"/>
            <wp:docPr id="10" name="Kép 10" descr="Letölthető arculati elemek - Kodolányi János Egye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ölthető arculati elemek - Kodolányi János Egye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C4F8" w14:textId="15F214CC" w:rsidR="00373F23" w:rsidRPr="004E0606" w:rsidRDefault="00373F23" w:rsidP="00373F23">
      <w:pPr>
        <w:pBdr>
          <w:bottom w:val="thinThickThinLargeGap" w:sz="24" w:space="5" w:color="auto"/>
        </w:pBdr>
        <w:spacing w:before="120" w:after="0"/>
        <w:jc w:val="center"/>
        <w:rPr>
          <w:rFonts w:ascii="Times New Roman" w:hAnsi="Times New Roman" w:cs="Times New Roman"/>
          <w:sz w:val="52"/>
          <w:szCs w:val="52"/>
        </w:rPr>
      </w:pPr>
      <w:r w:rsidRPr="00373F23">
        <w:rPr>
          <w:rFonts w:ascii="Times New Roman" w:hAnsi="Times New Roman" w:cs="Times New Roman"/>
          <w:sz w:val="52"/>
          <w:szCs w:val="52"/>
        </w:rPr>
        <w:t>API alapú tőzsdei adatgyűjtés időzítési kihívásai és megoldásai</w:t>
      </w:r>
    </w:p>
    <w:p w14:paraId="5603E4FF" w14:textId="77777777" w:rsidR="00373F23" w:rsidRPr="004E0606" w:rsidRDefault="00373F23" w:rsidP="00373F23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E0606">
        <w:rPr>
          <w:rFonts w:ascii="Times New Roman" w:hAnsi="Times New Roman" w:cs="Times New Roman"/>
          <w:sz w:val="32"/>
          <w:szCs w:val="32"/>
        </w:rPr>
        <w:t xml:space="preserve">Kodolányi János Egyetem </w:t>
      </w:r>
    </w:p>
    <w:p w14:paraId="6E74ECDD" w14:textId="77777777" w:rsidR="00373F23" w:rsidRPr="004E0606" w:rsidRDefault="00373F23" w:rsidP="00373F23">
      <w:pPr>
        <w:spacing w:after="3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E0606">
        <w:rPr>
          <w:rFonts w:ascii="Times New Roman" w:hAnsi="Times New Roman" w:cs="Times New Roman"/>
          <w:color w:val="000000"/>
          <w:sz w:val="32"/>
          <w:szCs w:val="32"/>
        </w:rPr>
        <w:t>Üzemmérnök-informatikus szak</w:t>
      </w:r>
    </w:p>
    <w:p w14:paraId="1605663D" w14:textId="77777777" w:rsidR="00091A1A" w:rsidRDefault="00091A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58347B5" w14:textId="672F20AC" w:rsidR="005709B3" w:rsidRPr="005709B3" w:rsidRDefault="005709B3" w:rsidP="005709B3">
      <w:r w:rsidRPr="005709B3">
        <w:rPr>
          <w:b/>
          <w:bCs/>
          <w:sz w:val="32"/>
          <w:szCs w:val="32"/>
        </w:rPr>
        <w:lastRenderedPageBreak/>
        <w:t>Bevezetés:</w:t>
      </w:r>
      <w:r w:rsidRPr="005709B3">
        <w:br/>
        <w:t xml:space="preserve">Szakdolgozatom során egy olyan rendszert fejlesztettem, amely különböző tőzsdei mutatók alapján próbál előrejelzést adni a </w:t>
      </w:r>
      <w:proofErr w:type="spellStart"/>
      <w:r w:rsidRPr="005709B3">
        <w:t>bitcoin</w:t>
      </w:r>
      <w:proofErr w:type="spellEnd"/>
      <w:r w:rsidRPr="005709B3">
        <w:t xml:space="preserve"> árfolyamának alakulására. A rendszer lelke a különböző pénzügyi indikátorok, például az RSI, EMA vagy a </w:t>
      </w:r>
      <w:proofErr w:type="spellStart"/>
      <w:r w:rsidRPr="005709B3">
        <w:t>Supertrend</w:t>
      </w:r>
      <w:proofErr w:type="spellEnd"/>
      <w:r w:rsidRPr="005709B3">
        <w:t xml:space="preserve"> folyamatos lekérdezése és tárolása egy szerveren keresztül. A célom az volt, hogy ezek az adatok perces időközönként frissüljenek, így biztosítva a modellek számára egy pontos és szabályos időalapú adatsort.</w:t>
      </w:r>
    </w:p>
    <w:p w14:paraId="11AC9E52" w14:textId="32680F97" w:rsidR="00401DED" w:rsidRDefault="005709B3" w:rsidP="00CE5A9D">
      <w:r w:rsidRPr="005709B3">
        <w:rPr>
          <w:b/>
          <w:bCs/>
          <w:sz w:val="32"/>
          <w:szCs w:val="32"/>
        </w:rPr>
        <w:t>Probléma felvetése:</w:t>
      </w:r>
      <w:r w:rsidRPr="005709B3">
        <w:br/>
        <w:t xml:space="preserve">A fejlesztés előrehaladtával azonban egy váratlan, de annál fontosabb problémára lettem figyelmes: az adatbázisban szereplő időbélyegek nem pontosan 60 másodpercenként követték egymást, hanem apró elcsúszások jelentkeztek. </w:t>
      </w:r>
      <w:r w:rsidR="003945CB" w:rsidRPr="003945CB">
        <w:t>Ez elsőre jelentéktelennek tűnhet, hosszabb távon azonban komoly problémákhoz vezethet</w:t>
      </w:r>
      <w:r w:rsidR="003945CB">
        <w:t xml:space="preserve">. </w:t>
      </w:r>
      <w:r w:rsidRPr="005709B3">
        <w:t>Az idősor szépen lassan "megcsúszott", és a különböző mutatók már nem pontosan ugyanabban az időpillanatban álltak rendelkezésre</w:t>
      </w:r>
      <w:r w:rsidR="004B093E">
        <w:t>.</w:t>
      </w:r>
    </w:p>
    <w:p w14:paraId="7697FF61" w14:textId="269DE024" w:rsidR="00401DED" w:rsidRPr="005709B3" w:rsidRDefault="00401DED" w:rsidP="00CE5A9D">
      <w:pPr>
        <w:rPr>
          <w:sz w:val="32"/>
          <w:szCs w:val="32"/>
        </w:rPr>
      </w:pPr>
      <w:r w:rsidRPr="005709B3">
        <w:rPr>
          <w:b/>
          <w:bCs/>
          <w:sz w:val="32"/>
          <w:szCs w:val="32"/>
        </w:rPr>
        <w:t>Tesztelési környezet beállítása</w:t>
      </w:r>
    </w:p>
    <w:p w14:paraId="402D2E17" w14:textId="185A469C" w:rsidR="00401DED" w:rsidRPr="005709B3" w:rsidRDefault="00401DED" w:rsidP="00CE5A9D">
      <w:pPr>
        <w:numPr>
          <w:ilvl w:val="0"/>
          <w:numId w:val="13"/>
        </w:numPr>
      </w:pPr>
      <w:r w:rsidRPr="005709B3">
        <w:rPr>
          <w:b/>
          <w:bCs/>
        </w:rPr>
        <w:t>Szoftver:</w:t>
      </w:r>
      <w:r w:rsidRPr="005709B3">
        <w:t xml:space="preserve"> Python</w:t>
      </w:r>
      <w:r>
        <w:t>.</w:t>
      </w:r>
    </w:p>
    <w:p w14:paraId="204DF9F4" w14:textId="395531AF" w:rsidR="00401DED" w:rsidRPr="005709B3" w:rsidRDefault="00401DED" w:rsidP="00CE5A9D">
      <w:pPr>
        <w:numPr>
          <w:ilvl w:val="0"/>
          <w:numId w:val="13"/>
        </w:numPr>
      </w:pPr>
      <w:r w:rsidRPr="005709B3">
        <w:rPr>
          <w:b/>
          <w:bCs/>
        </w:rPr>
        <w:t>API:</w:t>
      </w:r>
      <w:r w:rsidRPr="005709B3">
        <w:t xml:space="preserve"> Taapi.io API a különböző tőzsdei mutatók (RSI, EMA, </w:t>
      </w:r>
      <w:proofErr w:type="spellStart"/>
      <w:r w:rsidRPr="005709B3">
        <w:t>Supertrend</w:t>
      </w:r>
      <w:proofErr w:type="spellEnd"/>
      <w:r>
        <w:t xml:space="preserve"> stb.</w:t>
      </w:r>
      <w:r w:rsidRPr="005709B3">
        <w:t>) lekérdezéséhez</w:t>
      </w:r>
    </w:p>
    <w:p w14:paraId="6A7AD80F" w14:textId="01388D98" w:rsidR="00401DED" w:rsidRPr="005709B3" w:rsidRDefault="00401DED" w:rsidP="00CE5A9D">
      <w:pPr>
        <w:numPr>
          <w:ilvl w:val="0"/>
          <w:numId w:val="13"/>
        </w:numPr>
      </w:pPr>
      <w:r w:rsidRPr="005709B3">
        <w:rPr>
          <w:b/>
          <w:bCs/>
        </w:rPr>
        <w:t>Lekérdezések:</w:t>
      </w:r>
      <w:r w:rsidRPr="005709B3">
        <w:t xml:space="preserve"> </w:t>
      </w:r>
      <w:r>
        <w:t>1</w:t>
      </w:r>
      <w:r w:rsidRPr="005709B3">
        <w:t xml:space="preserve"> perces </w:t>
      </w:r>
      <w:proofErr w:type="spellStart"/>
      <w:r w:rsidRPr="005709B3">
        <w:t>időintervallumonkénti</w:t>
      </w:r>
      <w:proofErr w:type="spellEnd"/>
      <w:r w:rsidRPr="005709B3">
        <w:t xml:space="preserve"> adatlekérés (BTC/USDT</w:t>
      </w:r>
      <w:r w:rsidR="0087790A">
        <w:t xml:space="preserve"> – </w:t>
      </w:r>
      <w:proofErr w:type="spellStart"/>
      <w:r w:rsidR="0087790A">
        <w:t>Binance</w:t>
      </w:r>
      <w:proofErr w:type="spellEnd"/>
      <w:r w:rsidR="0087790A">
        <w:t xml:space="preserve"> tőzsde</w:t>
      </w:r>
      <w:r w:rsidRPr="005709B3">
        <w:t>)</w:t>
      </w:r>
    </w:p>
    <w:p w14:paraId="05BFB02A" w14:textId="470ABF4C" w:rsidR="00401DED" w:rsidRDefault="00401DED" w:rsidP="00CE5A9D">
      <w:pPr>
        <w:numPr>
          <w:ilvl w:val="0"/>
          <w:numId w:val="13"/>
        </w:numPr>
      </w:pPr>
      <w:r w:rsidRPr="005709B3">
        <w:rPr>
          <w:b/>
          <w:bCs/>
        </w:rPr>
        <w:t>Cél:</w:t>
      </w:r>
      <w:r w:rsidRPr="005709B3">
        <w:t xml:space="preserve"> Biztosítani, hogy az adatok</w:t>
      </w:r>
      <w:r w:rsidR="0087790A">
        <w:t xml:space="preserve"> pontosan egy</w:t>
      </w:r>
      <w:r w:rsidRPr="005709B3">
        <w:t xml:space="preserve"> perces időközönként frissüljenek</w:t>
      </w:r>
    </w:p>
    <w:p w14:paraId="36E8622F" w14:textId="7B515393" w:rsidR="00BA679E" w:rsidRDefault="0087790A" w:rsidP="004B093E">
      <w:pPr>
        <w:ind w:left="705" w:hanging="345"/>
      </w:pPr>
      <w:r w:rsidRPr="0087790A">
        <w:t>•</w:t>
      </w:r>
      <w:r w:rsidRPr="0087790A">
        <w:rPr>
          <w:rFonts w:ascii="Arial" w:hAnsi="Arial" w:cs="Arial"/>
        </w:rPr>
        <w:t> </w:t>
      </w:r>
      <w:r>
        <w:rPr>
          <w:rFonts w:ascii="Arial" w:hAnsi="Arial" w:cs="Arial"/>
        </w:rPr>
        <w:tab/>
      </w:r>
      <w:r w:rsidRPr="0087790A">
        <w:rPr>
          <w:b/>
          <w:bCs/>
        </w:rPr>
        <w:t>Körülmények:</w:t>
      </w:r>
      <w:r w:rsidRPr="0087790A">
        <w:t xml:space="preserve"> A teszt stabil internetkapcsolat mellett történt, valós idejű működés közben, a válaszidő és időzítés pontosságának mérésére fókuszálva</w:t>
      </w:r>
      <w:r w:rsidR="00BA679E">
        <w:t>.</w:t>
      </w:r>
    </w:p>
    <w:p w14:paraId="70F6ED72" w14:textId="3E38AE11" w:rsidR="005C5124" w:rsidRDefault="00BA679E" w:rsidP="00BA679E">
      <w:pPr>
        <w:ind w:left="705" w:hanging="345"/>
        <w:jc w:val="center"/>
      </w:pPr>
      <w:r w:rsidRPr="00BA679E">
        <w:rPr>
          <w:noProof/>
        </w:rPr>
        <w:drawing>
          <wp:inline distT="0" distB="0" distL="0" distR="0" wp14:anchorId="7F14EFC7" wp14:editId="7E0E10B2">
            <wp:extent cx="4922054" cy="2053569"/>
            <wp:effectExtent l="0" t="0" r="0" b="4445"/>
            <wp:docPr id="1207263101" name="Kép 1" descr="A képen szöveg, képernyőkép, Betűtípus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63101" name="Kép 1" descr="A képen szöveg, képernyőkép, Betűtípus, tervezés látható&#10;&#10;Előfordulhat, hogy a mesterséges intelligencia által létrehozott tartalom helytele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0882" cy="205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CEB4" w14:textId="77777777" w:rsidR="004B093E" w:rsidRDefault="004B093E" w:rsidP="00BA679E">
      <w:pPr>
        <w:ind w:left="705" w:hanging="345"/>
        <w:jc w:val="center"/>
      </w:pPr>
    </w:p>
    <w:p w14:paraId="148BA1B8" w14:textId="77777777" w:rsidR="00091A1A" w:rsidRDefault="00091A1A">
      <w:r>
        <w:br w:type="page"/>
      </w:r>
    </w:p>
    <w:p w14:paraId="01F31E7C" w14:textId="68300062" w:rsidR="0087790A" w:rsidRDefault="005C5124" w:rsidP="00BA679E">
      <w:r w:rsidRPr="005C5124">
        <w:lastRenderedPageBreak/>
        <w:t xml:space="preserve">A tesztelési környezet kialakításakor fontos szempont volt a rendszer valós idejű működésének biztosítása, mivel a </w:t>
      </w:r>
      <w:proofErr w:type="spellStart"/>
      <w:r w:rsidRPr="005C5124">
        <w:t>bitcoin</w:t>
      </w:r>
      <w:proofErr w:type="spellEnd"/>
      <w:r w:rsidRPr="005C5124">
        <w:t xml:space="preserve"> piacának elemzése időérzékeny adatokat igényel. Az adatgyűjtés során alapvető fontosságú, hogy a lekérdezések pontosan, egyenlő időközönként érkezzenek, hiszen bármilyen időzítési hiba torzíthatja az előrejelzések megbízhatóságát. A tesztelés célja az volt, hogy a rendszer valódi működése során mérjük a válaszidők és az időbeli eltérések hatását, és feltérképezzük, hogy miként befolyásolják a tőzsdei mutatók pontos frissítését. Az API-k és az adatbázis kezelésének szinkronizálása érdekében különös figyelmet fordított</w:t>
      </w:r>
      <w:r w:rsidR="004B093E">
        <w:t>am</w:t>
      </w:r>
      <w:r w:rsidRPr="005C5124">
        <w:t xml:space="preserve"> a lekérdezések időzítésére és az adatbázisban tárolt időbélyegek pontosságára.</w:t>
      </w:r>
    </w:p>
    <w:p w14:paraId="6362CAB7" w14:textId="6B7C0DE1" w:rsidR="0087790A" w:rsidRPr="004B093E" w:rsidRDefault="0087790A" w:rsidP="0087790A">
      <w:pPr>
        <w:rPr>
          <w:b/>
          <w:bCs/>
          <w:sz w:val="32"/>
          <w:szCs w:val="32"/>
        </w:rPr>
      </w:pPr>
      <w:r w:rsidRPr="004B093E">
        <w:rPr>
          <w:b/>
          <w:bCs/>
          <w:sz w:val="32"/>
          <w:szCs w:val="32"/>
        </w:rPr>
        <w:t>Teszt eset: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194"/>
        <w:gridCol w:w="3505"/>
        <w:gridCol w:w="2351"/>
      </w:tblGrid>
      <w:tr w:rsidR="0087790A" w:rsidRPr="0087790A" w14:paraId="2BF38555" w14:textId="77777777" w:rsidTr="008779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D72BFA" w14:textId="77777777" w:rsidR="0087790A" w:rsidRPr="0087790A" w:rsidRDefault="0087790A" w:rsidP="0087790A">
            <w:pPr>
              <w:spacing w:after="0"/>
              <w:rPr>
                <w:b/>
                <w:bCs/>
              </w:rPr>
            </w:pPr>
            <w:r w:rsidRPr="0087790A">
              <w:rPr>
                <w:b/>
                <w:bCs/>
              </w:rPr>
              <w:t>Sorszám</w:t>
            </w:r>
          </w:p>
        </w:tc>
        <w:tc>
          <w:tcPr>
            <w:tcW w:w="0" w:type="auto"/>
            <w:vAlign w:val="center"/>
            <w:hideMark/>
          </w:tcPr>
          <w:p w14:paraId="33BEEB04" w14:textId="77777777" w:rsidR="0087790A" w:rsidRPr="0087790A" w:rsidRDefault="0087790A" w:rsidP="0087790A">
            <w:pPr>
              <w:spacing w:after="0"/>
              <w:rPr>
                <w:b/>
                <w:bCs/>
              </w:rPr>
            </w:pPr>
            <w:r w:rsidRPr="0087790A">
              <w:rPr>
                <w:b/>
                <w:bCs/>
              </w:rPr>
              <w:t>Időbélyeg</w:t>
            </w:r>
          </w:p>
        </w:tc>
        <w:tc>
          <w:tcPr>
            <w:tcW w:w="0" w:type="auto"/>
            <w:vAlign w:val="center"/>
            <w:hideMark/>
          </w:tcPr>
          <w:p w14:paraId="3E4AC016" w14:textId="77777777" w:rsidR="0087790A" w:rsidRPr="0087790A" w:rsidRDefault="0087790A" w:rsidP="0087790A">
            <w:pPr>
              <w:spacing w:after="0"/>
              <w:rPr>
                <w:b/>
                <w:bCs/>
              </w:rPr>
            </w:pPr>
            <w:r w:rsidRPr="0087790A">
              <w:rPr>
                <w:b/>
                <w:bCs/>
              </w:rPr>
              <w:t xml:space="preserve">Eltérés az ideális 60 </w:t>
            </w:r>
            <w:proofErr w:type="spellStart"/>
            <w:r w:rsidRPr="0087790A">
              <w:rPr>
                <w:b/>
                <w:bCs/>
              </w:rPr>
              <w:t>mp-től</w:t>
            </w:r>
            <w:proofErr w:type="spellEnd"/>
            <w:r w:rsidRPr="0087790A">
              <w:rPr>
                <w:b/>
                <w:bCs/>
              </w:rPr>
              <w:t xml:space="preserve"> (mp)</w:t>
            </w:r>
          </w:p>
        </w:tc>
        <w:tc>
          <w:tcPr>
            <w:tcW w:w="0" w:type="auto"/>
            <w:vAlign w:val="center"/>
            <w:hideMark/>
          </w:tcPr>
          <w:p w14:paraId="54B7D858" w14:textId="77777777" w:rsidR="0087790A" w:rsidRPr="0087790A" w:rsidRDefault="0087790A" w:rsidP="0087790A">
            <w:pPr>
              <w:spacing w:after="0"/>
              <w:rPr>
                <w:b/>
                <w:bCs/>
              </w:rPr>
            </w:pPr>
            <w:r w:rsidRPr="0087790A">
              <w:rPr>
                <w:b/>
                <w:bCs/>
              </w:rPr>
              <w:t xml:space="preserve">Összesített </w:t>
            </w:r>
            <w:proofErr w:type="spellStart"/>
            <w:r w:rsidRPr="0087790A">
              <w:rPr>
                <w:b/>
                <w:bCs/>
              </w:rPr>
              <w:t>drift</w:t>
            </w:r>
            <w:proofErr w:type="spellEnd"/>
            <w:r w:rsidRPr="0087790A">
              <w:rPr>
                <w:b/>
                <w:bCs/>
              </w:rPr>
              <w:t xml:space="preserve"> (mp)</w:t>
            </w:r>
          </w:p>
        </w:tc>
      </w:tr>
      <w:tr w:rsidR="0087790A" w:rsidRPr="0087790A" w14:paraId="75976E3E" w14:textId="77777777" w:rsidTr="0087790A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84ECDCB" w14:textId="77777777" w:rsidR="0087790A" w:rsidRPr="0087790A" w:rsidRDefault="0087790A" w:rsidP="0087790A">
            <w:pPr>
              <w:spacing w:after="0"/>
            </w:pPr>
            <w:r w:rsidRPr="0087790A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239BC43" w14:textId="77777777" w:rsidR="0087790A" w:rsidRPr="0087790A" w:rsidRDefault="0087790A" w:rsidP="0087790A">
            <w:pPr>
              <w:spacing w:after="0"/>
            </w:pPr>
            <w:r w:rsidRPr="0087790A">
              <w:t>2025-05-03 10:19:19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BF8362C" w14:textId="77777777" w:rsidR="0087790A" w:rsidRPr="0087790A" w:rsidRDefault="0087790A" w:rsidP="0087790A">
            <w:pPr>
              <w:spacing w:after="0"/>
            </w:pPr>
            <w:r w:rsidRPr="0087790A"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C431C0A" w14:textId="77777777" w:rsidR="0087790A" w:rsidRPr="0087790A" w:rsidRDefault="0087790A" w:rsidP="0087790A">
            <w:pPr>
              <w:spacing w:after="0"/>
            </w:pPr>
            <w:r w:rsidRPr="0087790A">
              <w:t>0</w:t>
            </w:r>
          </w:p>
        </w:tc>
      </w:tr>
      <w:tr w:rsidR="0087790A" w:rsidRPr="0087790A" w14:paraId="46161CC5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6D2CB8" w14:textId="77777777" w:rsidR="0087790A" w:rsidRPr="0087790A" w:rsidRDefault="0087790A" w:rsidP="0087790A">
            <w:pPr>
              <w:spacing w:after="0"/>
            </w:pPr>
            <w:r w:rsidRPr="0087790A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5973C5" w14:textId="77777777" w:rsidR="0087790A" w:rsidRPr="0087790A" w:rsidRDefault="0087790A" w:rsidP="0087790A">
            <w:pPr>
              <w:spacing w:after="0"/>
            </w:pPr>
            <w:r w:rsidRPr="0087790A">
              <w:t>2025-05-03 10:20:19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BB401B" w14:textId="77777777" w:rsidR="0087790A" w:rsidRPr="0087790A" w:rsidRDefault="0087790A" w:rsidP="0087790A">
            <w:pPr>
              <w:spacing w:after="0"/>
            </w:pPr>
            <w:r w:rsidRPr="0087790A"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97293E" w14:textId="77777777" w:rsidR="0087790A" w:rsidRPr="0087790A" w:rsidRDefault="0087790A" w:rsidP="0087790A">
            <w:pPr>
              <w:spacing w:after="0"/>
            </w:pPr>
            <w:r w:rsidRPr="0087790A">
              <w:t>0</w:t>
            </w:r>
          </w:p>
        </w:tc>
      </w:tr>
      <w:tr w:rsidR="0087790A" w:rsidRPr="0087790A" w14:paraId="284EA856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5A84F6" w14:textId="77777777" w:rsidR="0087790A" w:rsidRPr="0087790A" w:rsidRDefault="0087790A" w:rsidP="0087790A">
            <w:pPr>
              <w:spacing w:after="0"/>
            </w:pPr>
            <w:r w:rsidRPr="0087790A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ABB194" w14:textId="77777777" w:rsidR="0087790A" w:rsidRPr="0087790A" w:rsidRDefault="0087790A" w:rsidP="0087790A">
            <w:pPr>
              <w:spacing w:after="0"/>
            </w:pPr>
            <w:r w:rsidRPr="0087790A">
              <w:t>2025-05-03 10:21:20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C836EF" w14:textId="77777777" w:rsidR="0087790A" w:rsidRPr="0087790A" w:rsidRDefault="0087790A" w:rsidP="0087790A">
            <w:pPr>
              <w:spacing w:after="0"/>
            </w:pPr>
            <w:r w:rsidRPr="0087790A">
              <w:t>+1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F04331" w14:textId="77777777" w:rsidR="0087790A" w:rsidRPr="0087790A" w:rsidRDefault="0087790A" w:rsidP="0087790A">
            <w:pPr>
              <w:spacing w:after="0"/>
            </w:pPr>
            <w:r w:rsidRPr="0087790A">
              <w:t>1</w:t>
            </w:r>
          </w:p>
        </w:tc>
      </w:tr>
      <w:tr w:rsidR="0087790A" w:rsidRPr="0087790A" w14:paraId="68A7F4C6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9CB6B1" w14:textId="77777777" w:rsidR="0087790A" w:rsidRPr="0087790A" w:rsidRDefault="0087790A" w:rsidP="0087790A">
            <w:pPr>
              <w:spacing w:after="0"/>
            </w:pPr>
            <w:r w:rsidRPr="0087790A"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19A121" w14:textId="77777777" w:rsidR="0087790A" w:rsidRPr="0087790A" w:rsidRDefault="0087790A" w:rsidP="0087790A">
            <w:pPr>
              <w:spacing w:after="0"/>
            </w:pPr>
            <w:r w:rsidRPr="0087790A">
              <w:t>2025-05-03 10:22:23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476082" w14:textId="77777777" w:rsidR="0087790A" w:rsidRPr="0087790A" w:rsidRDefault="0087790A" w:rsidP="0087790A">
            <w:pPr>
              <w:spacing w:after="0"/>
            </w:pPr>
            <w:r w:rsidRPr="0087790A">
              <w:t>+3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4E15D2" w14:textId="77777777" w:rsidR="0087790A" w:rsidRPr="0087790A" w:rsidRDefault="0087790A" w:rsidP="0087790A">
            <w:pPr>
              <w:spacing w:after="0"/>
            </w:pPr>
            <w:r w:rsidRPr="0087790A">
              <w:t>4</w:t>
            </w:r>
          </w:p>
        </w:tc>
      </w:tr>
      <w:tr w:rsidR="0087790A" w:rsidRPr="0087790A" w14:paraId="719C067F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6647D1" w14:textId="77777777" w:rsidR="0087790A" w:rsidRPr="0087790A" w:rsidRDefault="0087790A" w:rsidP="0087790A">
            <w:pPr>
              <w:spacing w:after="0"/>
            </w:pPr>
            <w:r w:rsidRPr="0087790A"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DDE862" w14:textId="77777777" w:rsidR="0087790A" w:rsidRPr="0087790A" w:rsidRDefault="0087790A" w:rsidP="0087790A">
            <w:pPr>
              <w:spacing w:after="0"/>
            </w:pPr>
            <w:r w:rsidRPr="0087790A">
              <w:t>2025-05-03 10:23:25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28A7B4" w14:textId="77777777" w:rsidR="0087790A" w:rsidRPr="0087790A" w:rsidRDefault="0087790A" w:rsidP="0087790A">
            <w:pPr>
              <w:spacing w:after="0"/>
            </w:pPr>
            <w:r w:rsidRPr="0087790A">
              <w:t>+2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B695C2" w14:textId="77777777" w:rsidR="0087790A" w:rsidRPr="0087790A" w:rsidRDefault="0087790A" w:rsidP="0087790A">
            <w:pPr>
              <w:spacing w:after="0"/>
            </w:pPr>
            <w:r w:rsidRPr="0087790A">
              <w:t>6</w:t>
            </w:r>
          </w:p>
        </w:tc>
      </w:tr>
      <w:tr w:rsidR="0087790A" w:rsidRPr="0087790A" w14:paraId="099C4CB7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B219DF" w14:textId="77777777" w:rsidR="0087790A" w:rsidRPr="0087790A" w:rsidRDefault="0087790A" w:rsidP="0087790A">
            <w:pPr>
              <w:spacing w:after="0"/>
            </w:pPr>
            <w:r w:rsidRPr="0087790A"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972A80" w14:textId="77777777" w:rsidR="0087790A" w:rsidRPr="0087790A" w:rsidRDefault="0087790A" w:rsidP="0087790A">
            <w:pPr>
              <w:spacing w:after="0"/>
            </w:pPr>
            <w:r w:rsidRPr="0087790A">
              <w:t>2025-05-03 10:24:27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46239B" w14:textId="77777777" w:rsidR="0087790A" w:rsidRPr="0087790A" w:rsidRDefault="0087790A" w:rsidP="0087790A">
            <w:pPr>
              <w:spacing w:after="0"/>
            </w:pPr>
            <w:r w:rsidRPr="0087790A">
              <w:t>+2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D0A024" w14:textId="77777777" w:rsidR="0087790A" w:rsidRPr="0087790A" w:rsidRDefault="0087790A" w:rsidP="0087790A">
            <w:pPr>
              <w:spacing w:after="0"/>
            </w:pPr>
            <w:r w:rsidRPr="0087790A">
              <w:t>8</w:t>
            </w:r>
          </w:p>
        </w:tc>
      </w:tr>
      <w:tr w:rsidR="0087790A" w:rsidRPr="0087790A" w14:paraId="0E7CE64D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37AE78" w14:textId="77777777" w:rsidR="0087790A" w:rsidRPr="0087790A" w:rsidRDefault="0087790A" w:rsidP="0087790A">
            <w:pPr>
              <w:spacing w:after="0"/>
            </w:pPr>
            <w:r w:rsidRPr="0087790A"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2D0EF5" w14:textId="77777777" w:rsidR="0087790A" w:rsidRPr="0087790A" w:rsidRDefault="0087790A" w:rsidP="0087790A">
            <w:pPr>
              <w:spacing w:after="0"/>
            </w:pPr>
            <w:r w:rsidRPr="0087790A">
              <w:t>2025-05-03 10:25:29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A38CEB" w14:textId="77777777" w:rsidR="0087790A" w:rsidRPr="0087790A" w:rsidRDefault="0087790A" w:rsidP="0087790A">
            <w:pPr>
              <w:spacing w:after="0"/>
            </w:pPr>
            <w:r w:rsidRPr="0087790A">
              <w:t>+2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61EAE2" w14:textId="77777777" w:rsidR="0087790A" w:rsidRPr="0087790A" w:rsidRDefault="0087790A" w:rsidP="0087790A">
            <w:pPr>
              <w:spacing w:after="0"/>
            </w:pPr>
            <w:r w:rsidRPr="0087790A">
              <w:t>10</w:t>
            </w:r>
          </w:p>
        </w:tc>
      </w:tr>
      <w:tr w:rsidR="0087790A" w:rsidRPr="0087790A" w14:paraId="654AA519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9BD7BC" w14:textId="77777777" w:rsidR="0087790A" w:rsidRPr="0087790A" w:rsidRDefault="0087790A" w:rsidP="0087790A">
            <w:pPr>
              <w:spacing w:after="0"/>
            </w:pPr>
            <w:r w:rsidRPr="0087790A"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B0373D" w14:textId="77777777" w:rsidR="0087790A" w:rsidRPr="0087790A" w:rsidRDefault="0087790A" w:rsidP="0087790A">
            <w:pPr>
              <w:spacing w:after="0"/>
            </w:pPr>
            <w:r w:rsidRPr="0087790A">
              <w:t>2025-05-03 10:26:31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44073D" w14:textId="77777777" w:rsidR="0087790A" w:rsidRPr="0087790A" w:rsidRDefault="0087790A" w:rsidP="0087790A">
            <w:pPr>
              <w:spacing w:after="0"/>
            </w:pPr>
            <w:r w:rsidRPr="0087790A">
              <w:t>+2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D66E1A" w14:textId="77777777" w:rsidR="0087790A" w:rsidRPr="0087790A" w:rsidRDefault="0087790A" w:rsidP="0087790A">
            <w:pPr>
              <w:spacing w:after="0"/>
            </w:pPr>
            <w:r w:rsidRPr="0087790A">
              <w:t>12</w:t>
            </w:r>
          </w:p>
        </w:tc>
      </w:tr>
      <w:tr w:rsidR="0087790A" w:rsidRPr="0087790A" w14:paraId="19435BB0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AC9F1F" w14:textId="77777777" w:rsidR="0087790A" w:rsidRPr="0087790A" w:rsidRDefault="0087790A" w:rsidP="0087790A">
            <w:pPr>
              <w:spacing w:after="0"/>
            </w:pPr>
            <w:r w:rsidRPr="0087790A"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616FCF" w14:textId="77777777" w:rsidR="0087790A" w:rsidRPr="0087790A" w:rsidRDefault="0087790A" w:rsidP="0087790A">
            <w:pPr>
              <w:spacing w:after="0"/>
            </w:pPr>
            <w:r w:rsidRPr="0087790A">
              <w:t>2025-05-03 10:27:32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0B224E" w14:textId="77777777" w:rsidR="0087790A" w:rsidRPr="0087790A" w:rsidRDefault="0087790A" w:rsidP="0087790A">
            <w:pPr>
              <w:spacing w:after="0"/>
            </w:pPr>
            <w:r w:rsidRPr="0087790A">
              <w:t>+1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2FD676" w14:textId="77777777" w:rsidR="0087790A" w:rsidRPr="0087790A" w:rsidRDefault="0087790A" w:rsidP="0087790A">
            <w:pPr>
              <w:spacing w:after="0"/>
            </w:pPr>
            <w:r w:rsidRPr="0087790A">
              <w:t>13</w:t>
            </w:r>
          </w:p>
        </w:tc>
      </w:tr>
      <w:tr w:rsidR="0087790A" w:rsidRPr="0087790A" w14:paraId="63115BBE" w14:textId="77777777" w:rsidTr="0087790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213B4A" w14:textId="77777777" w:rsidR="0087790A" w:rsidRPr="0087790A" w:rsidRDefault="0087790A" w:rsidP="0087790A">
            <w:pPr>
              <w:spacing w:after="0"/>
            </w:pPr>
            <w:r w:rsidRPr="0087790A"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EC633E" w14:textId="77777777" w:rsidR="0087790A" w:rsidRPr="0087790A" w:rsidRDefault="0087790A" w:rsidP="0087790A">
            <w:pPr>
              <w:spacing w:after="0"/>
            </w:pPr>
            <w:r w:rsidRPr="0087790A">
              <w:t>2025-05-03 10:28:34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A827CD" w14:textId="77777777" w:rsidR="0087790A" w:rsidRPr="0087790A" w:rsidRDefault="0087790A" w:rsidP="0087790A">
            <w:pPr>
              <w:spacing w:after="0"/>
            </w:pPr>
            <w:r w:rsidRPr="0087790A">
              <w:t>+2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0BBAFD" w14:textId="77777777" w:rsidR="0087790A" w:rsidRPr="0087790A" w:rsidRDefault="0087790A" w:rsidP="0087790A">
            <w:pPr>
              <w:spacing w:after="0"/>
            </w:pPr>
            <w:r w:rsidRPr="0087790A">
              <w:t>15</w:t>
            </w:r>
          </w:p>
        </w:tc>
      </w:tr>
    </w:tbl>
    <w:p w14:paraId="549F6798" w14:textId="00FFB482" w:rsidR="00091A1A" w:rsidRDefault="00091A1A" w:rsidP="0087790A"/>
    <w:p w14:paraId="6CBC8E81" w14:textId="77777777" w:rsidR="00091A1A" w:rsidRDefault="00091A1A">
      <w:r>
        <w:br w:type="page"/>
      </w:r>
    </w:p>
    <w:p w14:paraId="2DE93357" w14:textId="674582F9" w:rsidR="005709B3" w:rsidRPr="005709B3" w:rsidRDefault="0087790A" w:rsidP="0087790A">
      <w:pPr>
        <w:jc w:val="center"/>
      </w:pPr>
      <w:r>
        <w:rPr>
          <w:noProof/>
        </w:rPr>
        <w:lastRenderedPageBreak/>
        <w:drawing>
          <wp:inline distT="0" distB="0" distL="0" distR="0" wp14:anchorId="07D300BF" wp14:editId="76BD9A34">
            <wp:extent cx="4743450" cy="2346627"/>
            <wp:effectExtent l="0" t="0" r="0" b="0"/>
            <wp:docPr id="1382910967" name="Kép 1" descr="Kimeneti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imeneti ké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39" cy="235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B991" w14:textId="31067734" w:rsidR="00BA679E" w:rsidRPr="005709B3" w:rsidRDefault="005709B3" w:rsidP="005709B3">
      <w:pPr>
        <w:rPr>
          <w:b/>
          <w:bCs/>
          <w:sz w:val="32"/>
          <w:szCs w:val="32"/>
        </w:rPr>
      </w:pPr>
      <w:r w:rsidRPr="005709B3">
        <w:rPr>
          <w:b/>
          <w:bCs/>
          <w:sz w:val="32"/>
          <w:szCs w:val="32"/>
        </w:rPr>
        <w:t>Tesztelési eredmény értékelése</w:t>
      </w:r>
      <w:r w:rsidR="00401DED" w:rsidRPr="004B093E">
        <w:rPr>
          <w:b/>
          <w:bCs/>
          <w:sz w:val="32"/>
          <w:szCs w:val="32"/>
        </w:rPr>
        <w:t>:</w:t>
      </w:r>
    </w:p>
    <w:p w14:paraId="0BD84D0B" w14:textId="4CCD0269" w:rsidR="005709B3" w:rsidRPr="005709B3" w:rsidRDefault="005709B3" w:rsidP="005709B3">
      <w:r w:rsidRPr="005709B3">
        <w:t>Rövid távú hatások</w:t>
      </w:r>
      <w:r w:rsidR="00BA679E">
        <w:t>:</w:t>
      </w:r>
    </w:p>
    <w:p w14:paraId="04104CC8" w14:textId="3AA0FB14" w:rsidR="005709B3" w:rsidRDefault="005709B3" w:rsidP="005709B3">
      <w:r w:rsidRPr="005709B3">
        <w:t xml:space="preserve">A teszt alapján 10 perc alatt 15 másodperc </w:t>
      </w:r>
      <w:proofErr w:type="spellStart"/>
      <w:r w:rsidRPr="005709B3">
        <w:t>drift</w:t>
      </w:r>
      <w:proofErr w:type="spellEnd"/>
      <w:r w:rsidRPr="005709B3">
        <w:t xml:space="preserve"> keletkezett, amely rövid távon nem jelentős</w:t>
      </w:r>
      <w:r w:rsidR="00BA679E">
        <w:t>.</w:t>
      </w:r>
    </w:p>
    <w:p w14:paraId="58096962" w14:textId="77777777" w:rsidR="00BA679E" w:rsidRPr="005709B3" w:rsidRDefault="00BA679E" w:rsidP="005709B3"/>
    <w:p w14:paraId="005E4776" w14:textId="5664D700" w:rsidR="005709B3" w:rsidRPr="005709B3" w:rsidRDefault="005709B3" w:rsidP="005709B3">
      <w:r w:rsidRPr="005709B3">
        <w:t>Hosszú távú hatások</w:t>
      </w:r>
      <w:r w:rsidR="00BA679E">
        <w:t>:</w:t>
      </w:r>
    </w:p>
    <w:p w14:paraId="3BE83330" w14:textId="77777777" w:rsidR="005709B3" w:rsidRPr="005709B3" w:rsidRDefault="005709B3" w:rsidP="005709B3">
      <w:r w:rsidRPr="005709B3">
        <w:t xml:space="preserve">A </w:t>
      </w:r>
      <w:proofErr w:type="spellStart"/>
      <w:r w:rsidRPr="005709B3">
        <w:t>drift</w:t>
      </w:r>
      <w:proofErr w:type="spellEnd"/>
      <w:r w:rsidRPr="005709B3">
        <w:t xml:space="preserve"> hosszú távon problémákat okozhat. Ha napi 36 perc </w:t>
      </w:r>
      <w:proofErr w:type="spellStart"/>
      <w:r w:rsidRPr="005709B3">
        <w:t>drift</w:t>
      </w:r>
      <w:proofErr w:type="spellEnd"/>
      <w:r w:rsidRPr="005709B3">
        <w:t xml:space="preserve"> keletkezik, akkor egy év alatt akár 9 napnyi (216 órás) </w:t>
      </w:r>
      <w:proofErr w:type="spellStart"/>
      <w:r w:rsidRPr="005709B3">
        <w:t>drift</w:t>
      </w:r>
      <w:proofErr w:type="spellEnd"/>
      <w:r w:rsidRPr="005709B3">
        <w:t xml:space="preserve"> is kialakulhat.</w:t>
      </w:r>
    </w:p>
    <w:p w14:paraId="5600908E" w14:textId="68754446" w:rsidR="005709B3" w:rsidRDefault="005709B3" w:rsidP="005709B3">
      <w:r w:rsidRPr="005709B3">
        <w:t>Ennek hatására az adatgyűjtés és -feldolgozás pontossága csökken, ami hibás előrejelzéseket eredményez</w:t>
      </w:r>
      <w:r w:rsidR="004B093E">
        <w:t>.</w:t>
      </w:r>
    </w:p>
    <w:p w14:paraId="0ABE8DB5" w14:textId="77777777" w:rsidR="00BA679E" w:rsidRDefault="00BA679E" w:rsidP="005709B3"/>
    <w:p w14:paraId="7D8A7C19" w14:textId="23F80F50" w:rsidR="00D27D30" w:rsidRPr="00D27D30" w:rsidRDefault="00D27D30" w:rsidP="00D27D30">
      <w:pPr>
        <w:rPr>
          <w:b/>
          <w:bCs/>
          <w:sz w:val="32"/>
          <w:szCs w:val="32"/>
        </w:rPr>
      </w:pPr>
      <w:r w:rsidRPr="00D27D30">
        <w:rPr>
          <w:b/>
          <w:bCs/>
          <w:sz w:val="32"/>
          <w:szCs w:val="32"/>
        </w:rPr>
        <w:t xml:space="preserve">API Válaszidő </w:t>
      </w:r>
      <w:r w:rsidRPr="004B093E">
        <w:rPr>
          <w:b/>
          <w:bCs/>
          <w:sz w:val="32"/>
          <w:szCs w:val="32"/>
        </w:rPr>
        <w:t>m</w:t>
      </w:r>
      <w:r w:rsidRPr="00D27D30">
        <w:rPr>
          <w:b/>
          <w:bCs/>
          <w:sz w:val="32"/>
          <w:szCs w:val="32"/>
        </w:rPr>
        <w:t>érése</w:t>
      </w:r>
      <w:r w:rsidRPr="004B093E">
        <w:rPr>
          <w:b/>
          <w:bCs/>
          <w:sz w:val="32"/>
          <w:szCs w:val="32"/>
        </w:rPr>
        <w:t xml:space="preserve"> adatfeldolgozás nélk</w:t>
      </w:r>
      <w:r w:rsidR="003945CB">
        <w:rPr>
          <w:b/>
          <w:bCs/>
          <w:sz w:val="32"/>
          <w:szCs w:val="32"/>
        </w:rPr>
        <w:t>ü</w:t>
      </w:r>
      <w:r w:rsidRPr="004B093E">
        <w:rPr>
          <w:b/>
          <w:bCs/>
          <w:sz w:val="32"/>
          <w:szCs w:val="32"/>
        </w:rPr>
        <w:t>l:</w:t>
      </w:r>
    </w:p>
    <w:p w14:paraId="44C7B422" w14:textId="0BFDDB92" w:rsidR="00D27D30" w:rsidRPr="00D27D30" w:rsidRDefault="00D27D30" w:rsidP="00D27D30">
      <w:r w:rsidRPr="00D27D30">
        <w:t xml:space="preserve">A válaszidő mérése fontos része az API teljesítményének értékelésében, mivel az adatgyűjtés hatékonyságát jelentősen befolyásolja. Az API </w:t>
      </w:r>
      <w:proofErr w:type="spellStart"/>
      <w:r w:rsidRPr="00D27D30">
        <w:t>válaszidejét</w:t>
      </w:r>
      <w:proofErr w:type="spellEnd"/>
      <w:r w:rsidRPr="00D27D30">
        <w:t xml:space="preserve"> egy 100 kérésből álló teszt során mértem, ahol minden kérés között 15 másodperc várakozást alkalmaztam. A mérés során nem történt adatfeldolgozás, adatoptimalizálás vagy CSV-be helyezés, csupán maga az API lekérés </w:t>
      </w:r>
      <w:proofErr w:type="spellStart"/>
      <w:r w:rsidRPr="00D27D30">
        <w:t>válaszidejét</w:t>
      </w:r>
      <w:proofErr w:type="spellEnd"/>
      <w:r w:rsidRPr="00D27D30">
        <w:t xml:space="preserve"> mértem. </w:t>
      </w:r>
    </w:p>
    <w:p w14:paraId="6F75F5CA" w14:textId="12B50551" w:rsidR="00014D60" w:rsidRDefault="00D27D30" w:rsidP="00D27D30">
      <w:r w:rsidRPr="00D27D30">
        <w:t>A teszt során tapasztalt válaszidők 0.13–0.14 másodperc között mozogtak. Ez az eredmény azt mutatja, hogy az API gyors válaszokat biztosít, így a</w:t>
      </w:r>
      <w:r w:rsidR="004B093E">
        <w:t xml:space="preserve"> hiba nem az</w:t>
      </w:r>
      <w:r w:rsidRPr="00D27D30">
        <w:t xml:space="preserve"> adatgyűjtési folyamatok</w:t>
      </w:r>
      <w:r w:rsidR="004B093E">
        <w:t>ban keresendő.</w:t>
      </w:r>
    </w:p>
    <w:p w14:paraId="359BA2FA" w14:textId="77777777" w:rsidR="00014D60" w:rsidRDefault="00014D60" w:rsidP="00D27D30"/>
    <w:p w14:paraId="538D35E0" w14:textId="18B3DC4F" w:rsidR="00091A1A" w:rsidRDefault="00091A1A">
      <w:r>
        <w:br w:type="page"/>
      </w:r>
    </w:p>
    <w:p w14:paraId="47813C2F" w14:textId="77777777" w:rsidR="00014D60" w:rsidRPr="004B093E" w:rsidRDefault="00014D60" w:rsidP="00014D60">
      <w:pPr>
        <w:rPr>
          <w:b/>
          <w:bCs/>
          <w:sz w:val="32"/>
          <w:szCs w:val="32"/>
        </w:rPr>
      </w:pPr>
      <w:r w:rsidRPr="00014D60">
        <w:rPr>
          <w:b/>
          <w:bCs/>
          <w:sz w:val="32"/>
          <w:szCs w:val="32"/>
        </w:rPr>
        <w:lastRenderedPageBreak/>
        <w:t>Optimalizációk:</w:t>
      </w:r>
    </w:p>
    <w:p w14:paraId="3405F14C" w14:textId="56B4063E" w:rsidR="00014D60" w:rsidRPr="00014D60" w:rsidRDefault="00014D60" w:rsidP="00014D60">
      <w:r w:rsidRPr="00014D60">
        <w:rPr>
          <w:b/>
          <w:bCs/>
        </w:rPr>
        <w:br/>
      </w:r>
      <w:r w:rsidRPr="00014D60">
        <w:t>A problémák kiküszöbölésére több optimalizációt alkalmaztam a rendszerben. Az API-hívások végrehajtása párhuzamos szálak</w:t>
      </w:r>
      <w:r w:rsidR="003945CB">
        <w:t>on</w:t>
      </w:r>
      <w:r w:rsidRPr="00014D60">
        <w:t xml:space="preserve"> történik, amely lehetővé teszi, hogy az adatgyűjtés jelentősen gyorsabbá váljon. Ezen felül a dinamikus időzítési rendszer biztosítja, hogy a lekérdezések pontosan 60 másodpercenként történjenek, és ha valamelyik futtatás túl hosszú ideig tartana, akkor az ütemezés kompenzálja azt, biztosítva a pontos időintervallumokat. Mindezek mellett beállítottam időtúllépési korlátot minden API-kéréshez</w:t>
      </w:r>
      <w:r>
        <w:t>.</w:t>
      </w:r>
    </w:p>
    <w:p w14:paraId="5B24C98D" w14:textId="088E96C0" w:rsidR="00D27D30" w:rsidRDefault="00D27D30" w:rsidP="00D27D30">
      <w:pPr>
        <w:rPr>
          <w:b/>
          <w:bCs/>
        </w:rPr>
      </w:pPr>
    </w:p>
    <w:p w14:paraId="4F8ECE90" w14:textId="3C88287C" w:rsidR="00014D60" w:rsidRPr="004B093E" w:rsidRDefault="00014D60" w:rsidP="00014D60">
      <w:pPr>
        <w:rPr>
          <w:b/>
          <w:bCs/>
          <w:sz w:val="32"/>
          <w:szCs w:val="32"/>
        </w:rPr>
      </w:pPr>
      <w:r w:rsidRPr="004B093E">
        <w:rPr>
          <w:b/>
          <w:bCs/>
          <w:sz w:val="32"/>
          <w:szCs w:val="32"/>
        </w:rPr>
        <w:t>Optimalizáció utáni teszt</w:t>
      </w:r>
      <w:r w:rsidRPr="00014D60">
        <w:rPr>
          <w:b/>
          <w:bCs/>
          <w:sz w:val="32"/>
          <w:szCs w:val="32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199"/>
        <w:gridCol w:w="3501"/>
        <w:gridCol w:w="2350"/>
      </w:tblGrid>
      <w:tr w:rsidR="00583853" w:rsidRPr="00583853" w14:paraId="380D045B" w14:textId="77777777" w:rsidTr="005838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E359C1" w14:textId="77777777" w:rsidR="00583853" w:rsidRPr="00583853" w:rsidRDefault="00583853" w:rsidP="00583853">
            <w:pPr>
              <w:rPr>
                <w:b/>
                <w:bCs/>
              </w:rPr>
            </w:pPr>
            <w:r w:rsidRPr="00583853">
              <w:rPr>
                <w:b/>
                <w:bCs/>
              </w:rPr>
              <w:t>Sorszám</w:t>
            </w:r>
          </w:p>
        </w:tc>
        <w:tc>
          <w:tcPr>
            <w:tcW w:w="0" w:type="auto"/>
            <w:vAlign w:val="center"/>
            <w:hideMark/>
          </w:tcPr>
          <w:p w14:paraId="1DF70FDE" w14:textId="77777777" w:rsidR="00583853" w:rsidRPr="00583853" w:rsidRDefault="00583853" w:rsidP="00583853">
            <w:pPr>
              <w:rPr>
                <w:b/>
                <w:bCs/>
              </w:rPr>
            </w:pPr>
            <w:r w:rsidRPr="00583853">
              <w:rPr>
                <w:b/>
                <w:bCs/>
              </w:rPr>
              <w:t>Időbélyeg</w:t>
            </w:r>
          </w:p>
        </w:tc>
        <w:tc>
          <w:tcPr>
            <w:tcW w:w="0" w:type="auto"/>
            <w:vAlign w:val="center"/>
            <w:hideMark/>
          </w:tcPr>
          <w:p w14:paraId="2A286774" w14:textId="77777777" w:rsidR="00583853" w:rsidRPr="00583853" w:rsidRDefault="00583853" w:rsidP="00583853">
            <w:pPr>
              <w:rPr>
                <w:b/>
                <w:bCs/>
              </w:rPr>
            </w:pPr>
            <w:r w:rsidRPr="00583853">
              <w:rPr>
                <w:b/>
                <w:bCs/>
              </w:rPr>
              <w:t xml:space="preserve">Eltérés az ideális 60 </w:t>
            </w:r>
            <w:proofErr w:type="spellStart"/>
            <w:r w:rsidRPr="00583853">
              <w:rPr>
                <w:b/>
                <w:bCs/>
              </w:rPr>
              <w:t>mp-től</w:t>
            </w:r>
            <w:proofErr w:type="spellEnd"/>
            <w:r w:rsidRPr="00583853">
              <w:rPr>
                <w:b/>
                <w:bCs/>
              </w:rPr>
              <w:t xml:space="preserve"> (mp)</w:t>
            </w:r>
          </w:p>
        </w:tc>
        <w:tc>
          <w:tcPr>
            <w:tcW w:w="0" w:type="auto"/>
            <w:vAlign w:val="center"/>
            <w:hideMark/>
          </w:tcPr>
          <w:p w14:paraId="6B15A2A2" w14:textId="77777777" w:rsidR="00583853" w:rsidRPr="00583853" w:rsidRDefault="00583853" w:rsidP="00583853">
            <w:pPr>
              <w:rPr>
                <w:b/>
                <w:bCs/>
              </w:rPr>
            </w:pPr>
            <w:r w:rsidRPr="00583853">
              <w:rPr>
                <w:b/>
                <w:bCs/>
              </w:rPr>
              <w:t xml:space="preserve">Összesített </w:t>
            </w:r>
            <w:proofErr w:type="spellStart"/>
            <w:r w:rsidRPr="00583853">
              <w:rPr>
                <w:b/>
                <w:bCs/>
              </w:rPr>
              <w:t>drift</w:t>
            </w:r>
            <w:proofErr w:type="spellEnd"/>
            <w:r w:rsidRPr="00583853">
              <w:rPr>
                <w:b/>
                <w:bCs/>
              </w:rPr>
              <w:t xml:space="preserve"> (mp)</w:t>
            </w:r>
          </w:p>
        </w:tc>
      </w:tr>
      <w:tr w:rsidR="00583853" w:rsidRPr="00583853" w14:paraId="1A529DAC" w14:textId="77777777" w:rsidTr="00583853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66CF94A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DA46ABD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15:41:22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79FD337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976B6E1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24886E09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779158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0FD035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15:42:22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B3692F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D6E127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295AE314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F21315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D2CEDF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15:43:22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56E402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75CD8A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062E6FDC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C635BB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081B01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15:44:22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00C790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F49CC2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2EB35284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85F2EF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C59484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15:45:22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DF4FB0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00F492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471CE7BE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7164C0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32E894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15:46:22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112C8B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E67B82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678F6525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F34E3C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0D2CAA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15:47:22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773991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E85847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793BCCDC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2835FB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AB8320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15:48:22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D22B29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CE87C7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1315425A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2EFF86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0D64DC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15:49:22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E33A12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377877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  <w:tr w:rsidR="00583853" w:rsidRPr="00583853" w14:paraId="37518190" w14:textId="77777777" w:rsidTr="005838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9F375C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B94E5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2025-05-03 15:50:22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2BF22D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F69226" w14:textId="77777777" w:rsidR="00583853" w:rsidRPr="00583853" w:rsidRDefault="00583853" w:rsidP="00583853">
            <w:pPr>
              <w:spacing w:after="0"/>
              <w:rPr>
                <w:b/>
                <w:bCs/>
              </w:rPr>
            </w:pPr>
            <w:r w:rsidRPr="00583853">
              <w:rPr>
                <w:b/>
                <w:bCs/>
              </w:rPr>
              <w:t>0</w:t>
            </w:r>
          </w:p>
        </w:tc>
      </w:tr>
    </w:tbl>
    <w:p w14:paraId="7E3DC2DE" w14:textId="138D9230" w:rsidR="00091A1A" w:rsidRDefault="00091A1A" w:rsidP="00D27D30">
      <w:pPr>
        <w:rPr>
          <w:b/>
          <w:bCs/>
        </w:rPr>
      </w:pPr>
    </w:p>
    <w:p w14:paraId="392E01DF" w14:textId="77777777" w:rsidR="00091A1A" w:rsidRDefault="00091A1A">
      <w:pPr>
        <w:rPr>
          <w:b/>
          <w:bCs/>
        </w:rPr>
      </w:pPr>
      <w:r>
        <w:rPr>
          <w:b/>
          <w:bCs/>
        </w:rPr>
        <w:br w:type="page"/>
      </w:r>
    </w:p>
    <w:p w14:paraId="54A412A9" w14:textId="16F08497" w:rsidR="00D27D30" w:rsidRPr="00D27D30" w:rsidRDefault="00583853" w:rsidP="00D27D30">
      <w:r>
        <w:rPr>
          <w:noProof/>
        </w:rPr>
        <w:lastRenderedPageBreak/>
        <w:drawing>
          <wp:inline distT="0" distB="0" distL="0" distR="0" wp14:anchorId="03586B5B" wp14:editId="559F0E41">
            <wp:extent cx="5760720" cy="2368550"/>
            <wp:effectExtent l="0" t="0" r="0" b="0"/>
            <wp:docPr id="506454622" name="Kép 2" descr="Kimeneti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imeneti ké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7441" w14:textId="2973F0BD" w:rsidR="00583853" w:rsidRPr="004B093E" w:rsidRDefault="00583853" w:rsidP="005709B3">
      <w:pPr>
        <w:rPr>
          <w:b/>
          <w:bCs/>
          <w:sz w:val="32"/>
          <w:szCs w:val="32"/>
        </w:rPr>
      </w:pPr>
      <w:r w:rsidRPr="004B093E">
        <w:rPr>
          <w:b/>
          <w:bCs/>
          <w:sz w:val="32"/>
          <w:szCs w:val="32"/>
        </w:rPr>
        <w:t>Összegzés:</w:t>
      </w:r>
    </w:p>
    <w:p w14:paraId="52D3768B" w14:textId="77777777" w:rsidR="00583853" w:rsidRPr="00583853" w:rsidRDefault="00583853" w:rsidP="00583853">
      <w:r w:rsidRPr="00583853">
        <w:t>A tőzsdei mutatók perces lekérdezésénél észlelt másodperces eltérések hosszabb távon komoly időeltolódásokhoz vezettek, ami torzította volna az előrejelzések megbízhatóságát.</w:t>
      </w:r>
    </w:p>
    <w:p w14:paraId="15778C90" w14:textId="77777777" w:rsidR="00583853" w:rsidRPr="00583853" w:rsidRDefault="00583853" w:rsidP="00583853">
      <w:r w:rsidRPr="00583853">
        <w:t xml:space="preserve">A kezdeti tesztelés során megállapítottam, hogy akár 10 perc alatt is 15 másodpercnyi időeltolódás keletkezhet, ami hosszú távon évi több napos </w:t>
      </w:r>
      <w:proofErr w:type="spellStart"/>
      <w:r w:rsidRPr="00583853">
        <w:t>drift</w:t>
      </w:r>
      <w:proofErr w:type="spellEnd"/>
      <w:r w:rsidRPr="00583853">
        <w:t xml:space="preserve"> kialakulásához vezethet. Ez elfogadhatatlan </w:t>
      </w:r>
      <w:proofErr w:type="spellStart"/>
      <w:r w:rsidRPr="00583853">
        <w:t>pontatlanságot</w:t>
      </w:r>
      <w:proofErr w:type="spellEnd"/>
      <w:r w:rsidRPr="00583853">
        <w:t xml:space="preserve"> eredményezne egy időérzékeny pénzügyi elemző rendszerben.</w:t>
      </w:r>
    </w:p>
    <w:p w14:paraId="26583087" w14:textId="4C69CD65" w:rsidR="00583853" w:rsidRPr="00583853" w:rsidRDefault="00583853" w:rsidP="00583853">
      <w:r w:rsidRPr="00583853">
        <w:t>A probléma megoldására több optimalizációt vezettem be:</w:t>
      </w:r>
    </w:p>
    <w:p w14:paraId="204A7812" w14:textId="77777777" w:rsidR="00583853" w:rsidRPr="00583853" w:rsidRDefault="00583853" w:rsidP="00583853">
      <w:pPr>
        <w:numPr>
          <w:ilvl w:val="0"/>
          <w:numId w:val="22"/>
        </w:numPr>
      </w:pPr>
      <w:r w:rsidRPr="00583853">
        <w:t>Párhuzamos szálak alkalmazása az API-hívások végrehajtására</w:t>
      </w:r>
    </w:p>
    <w:p w14:paraId="63ED19E3" w14:textId="77777777" w:rsidR="00583853" w:rsidRPr="00583853" w:rsidRDefault="00583853" w:rsidP="00583853">
      <w:pPr>
        <w:numPr>
          <w:ilvl w:val="0"/>
          <w:numId w:val="22"/>
        </w:numPr>
      </w:pPr>
      <w:r w:rsidRPr="00583853">
        <w:t>Dinamikus időzítési rendszer, amely biztosítja a pontos 60 másodperces frissítési ciklusokat</w:t>
      </w:r>
    </w:p>
    <w:p w14:paraId="1A070105" w14:textId="77777777" w:rsidR="00583853" w:rsidRPr="00583853" w:rsidRDefault="00583853" w:rsidP="00583853">
      <w:pPr>
        <w:numPr>
          <w:ilvl w:val="0"/>
          <w:numId w:val="22"/>
        </w:numPr>
      </w:pPr>
      <w:r w:rsidRPr="00583853">
        <w:t>Időtúllépési korlátok beállítása minden API-kéréshez</w:t>
      </w:r>
    </w:p>
    <w:p w14:paraId="19BED158" w14:textId="77777777" w:rsidR="00583853" w:rsidRPr="00583853" w:rsidRDefault="00583853" w:rsidP="00583853">
      <w:r w:rsidRPr="00583853">
        <w:t xml:space="preserve">Az optimalizációk után végzett tesztelés egyértelműen igazolta a módosítások sikerességét: a rendszer képes volt tíz egymást követő lekérdezést pontosan egyperces időközönként végrehajtani, nulla másodperces </w:t>
      </w:r>
      <w:proofErr w:type="spellStart"/>
      <w:r w:rsidRPr="00583853">
        <w:t>drift</w:t>
      </w:r>
      <w:proofErr w:type="spellEnd"/>
      <w:r w:rsidRPr="00583853">
        <w:t xml:space="preserve"> mellett.</w:t>
      </w:r>
    </w:p>
    <w:p w14:paraId="4871DD1B" w14:textId="77777777" w:rsidR="00583853" w:rsidRPr="00583853" w:rsidRDefault="00583853" w:rsidP="00583853">
      <w:r w:rsidRPr="00583853">
        <w:t>Ez a gyakorlati tapasztalat rávilágított az időzítéssel kapcsolatos problémák fontosságára és jelentős hatására a valós idejű adatgyűjtési rendszerekben. Az alkalmazott megoldások nemcsak a jelenlegi projektemben hasznosak, hanem hasonló időérzékeny adatgyűjtési és -elemzési rendszerekben is alkalmazhatók, jelentősen növelve az előrejelzések pontosságát és megbízhatóságát.</w:t>
      </w:r>
    </w:p>
    <w:p w14:paraId="3FB1114C" w14:textId="11145F77" w:rsidR="00583853" w:rsidRPr="00583853" w:rsidRDefault="00583853" w:rsidP="005709B3">
      <w:pPr>
        <w:rPr>
          <w:b/>
          <w:bCs/>
        </w:rPr>
      </w:pPr>
      <w:r w:rsidRPr="00583853">
        <w:t xml:space="preserve">A tesztelés és optimalizálás eredményeként egy stabilabb, megbízhatóbb rendszert sikerült kialakítanom, amely megfelelő alapot nyújt a pontosabb </w:t>
      </w:r>
      <w:proofErr w:type="spellStart"/>
      <w:r w:rsidRPr="00583853">
        <w:t>bitcoin</w:t>
      </w:r>
      <w:proofErr w:type="spellEnd"/>
      <w:r w:rsidRPr="00583853">
        <w:t xml:space="preserve"> árfolyam-előrejelzésekhez, </w:t>
      </w:r>
      <w:r w:rsidR="003945CB" w:rsidRPr="003945CB">
        <w:t>és szemlélteti a rendszeres, alapos szoftvertesztelés fontosságát</w:t>
      </w:r>
      <w:r w:rsidRPr="00583853">
        <w:t>.</w:t>
      </w:r>
      <w:r w:rsidR="00091A1A">
        <w:t xml:space="preserve"> </w:t>
      </w:r>
    </w:p>
    <w:sectPr w:rsidR="00583853" w:rsidRPr="0058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AA8"/>
    <w:multiLevelType w:val="multilevel"/>
    <w:tmpl w:val="E89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D2E66"/>
    <w:multiLevelType w:val="multilevel"/>
    <w:tmpl w:val="56A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2293F"/>
    <w:multiLevelType w:val="multilevel"/>
    <w:tmpl w:val="1E0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4513F"/>
    <w:multiLevelType w:val="multilevel"/>
    <w:tmpl w:val="29D8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A5F3B"/>
    <w:multiLevelType w:val="multilevel"/>
    <w:tmpl w:val="511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1544A"/>
    <w:multiLevelType w:val="multilevel"/>
    <w:tmpl w:val="E85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B7CA6"/>
    <w:multiLevelType w:val="multilevel"/>
    <w:tmpl w:val="A3A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B5511"/>
    <w:multiLevelType w:val="multilevel"/>
    <w:tmpl w:val="782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61CFC"/>
    <w:multiLevelType w:val="multilevel"/>
    <w:tmpl w:val="6A44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60836"/>
    <w:multiLevelType w:val="multilevel"/>
    <w:tmpl w:val="68E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7236E"/>
    <w:multiLevelType w:val="multilevel"/>
    <w:tmpl w:val="BC48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E1F4F"/>
    <w:multiLevelType w:val="multilevel"/>
    <w:tmpl w:val="87C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528A2"/>
    <w:multiLevelType w:val="multilevel"/>
    <w:tmpl w:val="0F2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94E1A"/>
    <w:multiLevelType w:val="multilevel"/>
    <w:tmpl w:val="DE94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F73B4"/>
    <w:multiLevelType w:val="multilevel"/>
    <w:tmpl w:val="2392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73803"/>
    <w:multiLevelType w:val="multilevel"/>
    <w:tmpl w:val="034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B40F3"/>
    <w:multiLevelType w:val="multilevel"/>
    <w:tmpl w:val="E91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44659A"/>
    <w:multiLevelType w:val="multilevel"/>
    <w:tmpl w:val="0528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E77A9"/>
    <w:multiLevelType w:val="multilevel"/>
    <w:tmpl w:val="A480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C195A"/>
    <w:multiLevelType w:val="multilevel"/>
    <w:tmpl w:val="823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74EB2"/>
    <w:multiLevelType w:val="multilevel"/>
    <w:tmpl w:val="9218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64CAA"/>
    <w:multiLevelType w:val="multilevel"/>
    <w:tmpl w:val="D0FE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501775">
    <w:abstractNumId w:val="8"/>
  </w:num>
  <w:num w:numId="2" w16cid:durableId="372117990">
    <w:abstractNumId w:val="1"/>
  </w:num>
  <w:num w:numId="3" w16cid:durableId="515191963">
    <w:abstractNumId w:val="16"/>
  </w:num>
  <w:num w:numId="4" w16cid:durableId="1933509479">
    <w:abstractNumId w:val="13"/>
  </w:num>
  <w:num w:numId="5" w16cid:durableId="394746062">
    <w:abstractNumId w:val="9"/>
  </w:num>
  <w:num w:numId="6" w16cid:durableId="759568822">
    <w:abstractNumId w:val="5"/>
  </w:num>
  <w:num w:numId="7" w16cid:durableId="1812861319">
    <w:abstractNumId w:val="3"/>
  </w:num>
  <w:num w:numId="8" w16cid:durableId="1105152532">
    <w:abstractNumId w:val="12"/>
  </w:num>
  <w:num w:numId="9" w16cid:durableId="413745563">
    <w:abstractNumId w:val="4"/>
  </w:num>
  <w:num w:numId="10" w16cid:durableId="2023316453">
    <w:abstractNumId w:val="0"/>
  </w:num>
  <w:num w:numId="11" w16cid:durableId="2001348125">
    <w:abstractNumId w:val="14"/>
  </w:num>
  <w:num w:numId="12" w16cid:durableId="1901625136">
    <w:abstractNumId w:val="10"/>
  </w:num>
  <w:num w:numId="13" w16cid:durableId="1316647703">
    <w:abstractNumId w:val="7"/>
  </w:num>
  <w:num w:numId="14" w16cid:durableId="1588731453">
    <w:abstractNumId w:val="21"/>
  </w:num>
  <w:num w:numId="15" w16cid:durableId="1226985136">
    <w:abstractNumId w:val="2"/>
  </w:num>
  <w:num w:numId="16" w16cid:durableId="685712328">
    <w:abstractNumId w:val="19"/>
  </w:num>
  <w:num w:numId="17" w16cid:durableId="1760365629">
    <w:abstractNumId w:val="15"/>
  </w:num>
  <w:num w:numId="18" w16cid:durableId="1096903255">
    <w:abstractNumId w:val="6"/>
  </w:num>
  <w:num w:numId="19" w16cid:durableId="1312321688">
    <w:abstractNumId w:val="18"/>
  </w:num>
  <w:num w:numId="20" w16cid:durableId="772365360">
    <w:abstractNumId w:val="11"/>
  </w:num>
  <w:num w:numId="21" w16cid:durableId="52240654">
    <w:abstractNumId w:val="17"/>
  </w:num>
  <w:num w:numId="22" w16cid:durableId="80268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8"/>
    <w:rsid w:val="00014D60"/>
    <w:rsid w:val="00091A1A"/>
    <w:rsid w:val="000C599A"/>
    <w:rsid w:val="000D30E8"/>
    <w:rsid w:val="002530E1"/>
    <w:rsid w:val="00373F23"/>
    <w:rsid w:val="003945CB"/>
    <w:rsid w:val="00401DED"/>
    <w:rsid w:val="0041162A"/>
    <w:rsid w:val="00426D36"/>
    <w:rsid w:val="004B093E"/>
    <w:rsid w:val="004C2262"/>
    <w:rsid w:val="005709B3"/>
    <w:rsid w:val="00583853"/>
    <w:rsid w:val="00596EE6"/>
    <w:rsid w:val="005C5124"/>
    <w:rsid w:val="006A656B"/>
    <w:rsid w:val="007A51CB"/>
    <w:rsid w:val="0087790A"/>
    <w:rsid w:val="009A7E51"/>
    <w:rsid w:val="00B938E2"/>
    <w:rsid w:val="00BA4032"/>
    <w:rsid w:val="00BA679E"/>
    <w:rsid w:val="00D27D30"/>
    <w:rsid w:val="00EC3B8D"/>
    <w:rsid w:val="00E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FD24"/>
  <w15:chartTrackingRefBased/>
  <w15:docId w15:val="{36DC4C75-F1A0-4CCA-87CA-3F7D283E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0E8"/>
  </w:style>
  <w:style w:type="paragraph" w:styleId="Cmsor1">
    <w:name w:val="heading 1"/>
    <w:basedOn w:val="Norml"/>
    <w:next w:val="Norml"/>
    <w:link w:val="Cmsor1Char"/>
    <w:uiPriority w:val="9"/>
    <w:qFormat/>
    <w:rsid w:val="000D3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3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3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3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3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3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3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3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3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3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3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30E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30E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30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30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30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30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3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3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3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30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30E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30E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3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30E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3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5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sarosdi mark</dc:creator>
  <cp:keywords/>
  <dc:description/>
  <cp:lastModifiedBy>Lttd</cp:lastModifiedBy>
  <cp:revision>7</cp:revision>
  <dcterms:created xsi:type="dcterms:W3CDTF">2025-05-03T07:26:00Z</dcterms:created>
  <dcterms:modified xsi:type="dcterms:W3CDTF">2025-06-02T07:42:00Z</dcterms:modified>
</cp:coreProperties>
</file>