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65BA" w14:textId="76D6FFBC" w:rsidR="008702D4" w:rsidRPr="000979B2" w:rsidRDefault="008702D4" w:rsidP="000979B2">
      <w:pPr>
        <w:spacing w:after="160"/>
        <w:ind w:firstLine="0"/>
        <w:jc w:val="center"/>
        <w:rPr>
          <w:b/>
          <w:bCs/>
        </w:rPr>
      </w:pPr>
      <w:r w:rsidRPr="000979B2">
        <w:rPr>
          <w:b/>
          <w:bCs/>
        </w:rPr>
        <w:t>Rezümé: Budapesti kerületek és a közvetlen szomszédságot jelentő települések kulturális kohéziójának automatizált mérése mesterséges intelligencia segítségével</w:t>
      </w:r>
    </w:p>
    <w:p w14:paraId="34C00FCD" w14:textId="726A1C1A" w:rsidR="008702D4" w:rsidRDefault="008702D4" w:rsidP="008702D4">
      <w:r>
        <w:t>A kutatás célja Budapest kerületei és az agglomerációban elhelyezkedő települések kulturális kohéziójának mérése, mesterséges intelligencia alapú, objektív modellezési eszközökkel. A dolgozat középpontjában annak vizsgálata áll, hogy mely kerületek illeszkednek kulturálisan Budapest városi szerkezetébe, és mely peremtelepülések lehetnek a fővároshoz csatolhatóak. A kutatás egyik fő kérdése: létrehozható-e egy olyan automatizált rendszer, amely képes Budapest közigazgatási térszerkezetét kulturális szempontból újra gondolni?</w:t>
      </w:r>
    </w:p>
    <w:p w14:paraId="4EF41841" w14:textId="77777777" w:rsidR="008702D4" w:rsidRDefault="008702D4" w:rsidP="008702D4">
      <w:r>
        <w:t>A módszertan alapját a TEIR-</w:t>
      </w:r>
      <w:proofErr w:type="spellStart"/>
      <w:r>
        <w:t>ből</w:t>
      </w:r>
      <w:proofErr w:type="spellEnd"/>
      <w:r>
        <w:t xml:space="preserve"> származó, 2011–2023 közötti idősoros adatok alkotják. A szükséges adatok manuális </w:t>
      </w:r>
      <w:proofErr w:type="spellStart"/>
      <w:r>
        <w:t>relativizálása</w:t>
      </w:r>
      <w:proofErr w:type="spellEnd"/>
      <w:r>
        <w:t xml:space="preserve"> után két objektum-attribútum mátrix (OAM) került kialakításra, egy Budapest kerületeire és egy az agglomerációs településekre vonatkozóan. A dolgozat egyik újdonsága a „statisztikai neuron” koncepciója, amely az egyes területi egységek szórásának más területekre gyakorolt hatását vizsgálja. Az adatfeldolgozás során használt modellek — többek közt a COCO Y0 mesterséges intelligencia motor — lehetővé tették a kerületek és települések kulturális homogenitási indexének kiszámítását. A kulturális kohézió szintjének mérésére többdimenziós indikátorkészletet alkalmaztam, figyelembe véve demográfiai, oktatási, gazdasági és szociális jellemzőket is.</w:t>
      </w:r>
    </w:p>
    <w:p w14:paraId="25BF58CA" w14:textId="06E6717F" w:rsidR="007A78DF" w:rsidRDefault="008702D4" w:rsidP="008702D4">
      <w:r>
        <w:t>Az eredmények alapján azonosíthatóvá váltak olyan budapesti kerületek, amelyek homogenitás szempontjából kevésbé illeszkednek a főváros struktúrájába, valamint olyan peremtelepülések is, melyek fővárosba való integrációja indokolt lenne. A területi stabilitási vizsgálatok rámutattak továbbá arra, hogy a Budapesttel határos települések és a belső kerületek közötti homogenitási különbségek térben és időben is változatos mintázatot mutatnak. Ezen kívül a kutatás rávilágít arra is, hogy a mesterséges intelligencia alapú térszerkezeti modellezés támogatja a hosszútávú városvezetési döntéseket.</w:t>
      </w:r>
    </w:p>
    <w:sectPr w:rsidR="007A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B3CFD"/>
    <w:multiLevelType w:val="multilevel"/>
    <w:tmpl w:val="9C9A4794"/>
    <w:name w:val="Gradus_titles3"/>
    <w:lvl w:ilvl="0">
      <w:start w:val="1"/>
      <w:numFmt w:val="decimal"/>
      <w:pStyle w:val="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ejezet2"/>
      <w:lvlText w:val="%1.%2."/>
      <w:lvlJc w:val="left"/>
      <w:pPr>
        <w:ind w:left="8511" w:hanging="432"/>
      </w:pPr>
      <w:rPr>
        <w:rFonts w:hint="default"/>
      </w:rPr>
    </w:lvl>
    <w:lvl w:ilvl="2">
      <w:start w:val="1"/>
      <w:numFmt w:val="decimal"/>
      <w:pStyle w:val="fejeze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10935423">
    <w:abstractNumId w:val="0"/>
  </w:num>
  <w:num w:numId="2" w16cid:durableId="1551652620">
    <w:abstractNumId w:val="0"/>
  </w:num>
  <w:num w:numId="3" w16cid:durableId="862551338">
    <w:abstractNumId w:val="0"/>
  </w:num>
  <w:num w:numId="4" w16cid:durableId="517358171">
    <w:abstractNumId w:val="0"/>
  </w:num>
  <w:num w:numId="5" w16cid:durableId="2122064228">
    <w:abstractNumId w:val="0"/>
  </w:num>
  <w:num w:numId="6" w16cid:durableId="949316059">
    <w:abstractNumId w:val="0"/>
  </w:num>
  <w:num w:numId="7" w16cid:durableId="908343516">
    <w:abstractNumId w:val="0"/>
  </w:num>
  <w:num w:numId="8" w16cid:durableId="667753111">
    <w:abstractNumId w:val="0"/>
  </w:num>
  <w:num w:numId="9" w16cid:durableId="1933780122">
    <w:abstractNumId w:val="0"/>
  </w:num>
  <w:num w:numId="10" w16cid:durableId="183972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D4"/>
    <w:rsid w:val="00067EF2"/>
    <w:rsid w:val="000868B1"/>
    <w:rsid w:val="000979B2"/>
    <w:rsid w:val="000A3E67"/>
    <w:rsid w:val="00263E3C"/>
    <w:rsid w:val="007621F6"/>
    <w:rsid w:val="007A78DF"/>
    <w:rsid w:val="008310BC"/>
    <w:rsid w:val="008702D4"/>
    <w:rsid w:val="00CE59FB"/>
    <w:rsid w:val="00D72702"/>
    <w:rsid w:val="00E0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C0A2"/>
  <w15:chartTrackingRefBased/>
  <w15:docId w15:val="{47E20D64-0765-4EEC-974C-B9B3619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79B2"/>
    <w:pPr>
      <w:spacing w:after="0" w:line="360" w:lineRule="auto"/>
      <w:ind w:firstLine="567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A78DF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A78DF"/>
    <w:pPr>
      <w:keepNext/>
      <w:keepLines/>
      <w:ind w:firstLine="0"/>
      <w:outlineLvl w:val="1"/>
    </w:pPr>
    <w:rPr>
      <w:rFonts w:eastAsiaTheme="majorEastAsia" w:cstheme="majorBidi"/>
      <w:b/>
      <w:sz w:val="28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02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02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02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02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02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02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02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78DF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A78DF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EconomicaTitle1">
    <w:name w:val="Economica_Title1"/>
    <w:basedOn w:val="Norml"/>
    <w:next w:val="Norml"/>
    <w:autoRedefine/>
    <w:qFormat/>
    <w:rsid w:val="00D72702"/>
    <w:pPr>
      <w:keepNext/>
      <w:tabs>
        <w:tab w:val="left" w:pos="340"/>
      </w:tabs>
      <w:spacing w:before="240" w:line="240" w:lineRule="auto"/>
      <w:ind w:firstLine="0"/>
      <w:jc w:val="left"/>
      <w:outlineLvl w:val="0"/>
    </w:pPr>
    <w:rPr>
      <w:rFonts w:ascii="Georgia" w:hAnsi="Georgia"/>
      <w:b/>
      <w:kern w:val="0"/>
      <w:sz w:val="26"/>
      <w:szCs w:val="22"/>
      <w:lang w:val="en-US"/>
      <w14:ligatures w14:val="none"/>
    </w:rPr>
  </w:style>
  <w:style w:type="paragraph" w:customStyle="1" w:styleId="EconomicaTitle2">
    <w:name w:val="Economica_Title2"/>
    <w:basedOn w:val="Norml"/>
    <w:next w:val="Norml"/>
    <w:autoRedefine/>
    <w:qFormat/>
    <w:rsid w:val="00D72702"/>
    <w:pPr>
      <w:keepNext/>
      <w:spacing w:before="180" w:line="240" w:lineRule="auto"/>
      <w:ind w:firstLine="0"/>
      <w:jc w:val="left"/>
      <w:outlineLvl w:val="1"/>
    </w:pPr>
    <w:rPr>
      <w:rFonts w:ascii="Georgia" w:hAnsi="Georgia"/>
      <w:b/>
      <w:kern w:val="0"/>
      <w:sz w:val="22"/>
      <w:szCs w:val="22"/>
      <w:lang w:val="en-US"/>
      <w14:ligatures w14:val="none"/>
    </w:rPr>
  </w:style>
  <w:style w:type="paragraph" w:customStyle="1" w:styleId="EconomicaTitle3">
    <w:name w:val="Economica_Title3"/>
    <w:basedOn w:val="Norml"/>
    <w:next w:val="Norml"/>
    <w:autoRedefine/>
    <w:qFormat/>
    <w:rsid w:val="00D72702"/>
    <w:pPr>
      <w:spacing w:before="120" w:line="240" w:lineRule="auto"/>
      <w:ind w:firstLine="0"/>
      <w:jc w:val="left"/>
    </w:pPr>
    <w:rPr>
      <w:rFonts w:ascii="Georgia" w:hAnsi="Georgia"/>
      <w:b/>
      <w:i/>
      <w:kern w:val="0"/>
      <w:sz w:val="22"/>
      <w:szCs w:val="22"/>
      <w:lang w:val="en-US"/>
      <w14:ligatures w14:val="none"/>
    </w:rPr>
  </w:style>
  <w:style w:type="paragraph" w:customStyle="1" w:styleId="fejezet1">
    <w:name w:val="fejezet 1"/>
    <w:basedOn w:val="Norml"/>
    <w:next w:val="Norml"/>
    <w:autoRedefine/>
    <w:qFormat/>
    <w:rsid w:val="00067EF2"/>
    <w:pPr>
      <w:keepNext/>
      <w:numPr>
        <w:numId w:val="10"/>
      </w:numPr>
      <w:tabs>
        <w:tab w:val="left" w:pos="340"/>
      </w:tabs>
      <w:spacing w:before="240" w:line="240" w:lineRule="auto"/>
      <w:jc w:val="left"/>
      <w:outlineLvl w:val="0"/>
    </w:pPr>
    <w:rPr>
      <w:b/>
      <w:kern w:val="0"/>
      <w:szCs w:val="22"/>
      <w:lang w:val="en-US"/>
      <w14:ligatures w14:val="none"/>
    </w:rPr>
  </w:style>
  <w:style w:type="paragraph" w:customStyle="1" w:styleId="fejezet2">
    <w:name w:val="fejezet 2"/>
    <w:basedOn w:val="Norml"/>
    <w:next w:val="Norml"/>
    <w:autoRedefine/>
    <w:qFormat/>
    <w:rsid w:val="00067EF2"/>
    <w:pPr>
      <w:keepNext/>
      <w:numPr>
        <w:ilvl w:val="1"/>
        <w:numId w:val="10"/>
      </w:numPr>
      <w:jc w:val="left"/>
      <w:outlineLvl w:val="1"/>
    </w:pPr>
    <w:rPr>
      <w:rFonts w:cs="Times New Roman"/>
      <w:b/>
      <w:kern w:val="0"/>
      <w:sz w:val="26"/>
      <w:szCs w:val="22"/>
      <w14:ligatures w14:val="none"/>
    </w:rPr>
  </w:style>
  <w:style w:type="paragraph" w:customStyle="1" w:styleId="fejezet3">
    <w:name w:val="fejezet 3"/>
    <w:basedOn w:val="Norml"/>
    <w:next w:val="Norml"/>
    <w:autoRedefine/>
    <w:qFormat/>
    <w:rsid w:val="00067EF2"/>
    <w:pPr>
      <w:numPr>
        <w:ilvl w:val="2"/>
        <w:numId w:val="10"/>
      </w:numPr>
      <w:jc w:val="left"/>
    </w:pPr>
    <w:rPr>
      <w:b/>
      <w:kern w:val="0"/>
      <w:sz w:val="28"/>
      <w:szCs w:val="22"/>
      <w:lang w:val="en-US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0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02D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02D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02D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02D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02D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02D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0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02D4"/>
    <w:pPr>
      <w:numPr>
        <w:ilvl w:val="1"/>
      </w:numPr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0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0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02D4"/>
    <w:rPr>
      <w:rFonts w:ascii="Times New Roman" w:hAnsi="Times New Roman"/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02D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02D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0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02D4"/>
    <w:rPr>
      <w:rFonts w:ascii="Times New Roman" w:hAnsi="Times New Roman"/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0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Dániel</dc:creator>
  <cp:keywords/>
  <dc:description/>
  <cp:lastModifiedBy>Váradi Dániel</cp:lastModifiedBy>
  <cp:revision>2</cp:revision>
  <dcterms:created xsi:type="dcterms:W3CDTF">2025-04-15T17:25:00Z</dcterms:created>
  <dcterms:modified xsi:type="dcterms:W3CDTF">2025-04-15T17:47:00Z</dcterms:modified>
</cp:coreProperties>
</file>