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CB802" w14:textId="744A00C7" w:rsidR="00887B51" w:rsidRDefault="00CF28D3" w:rsidP="00CF28D3">
      <w:pPr>
        <w:pStyle w:val="Cm"/>
        <w:spacing w:before="3000" w:after="1080"/>
      </w:pPr>
      <w:r>
        <w:t>Biztonsági szkenner</w:t>
      </w:r>
    </w:p>
    <w:p w14:paraId="796BCC36" w14:textId="77777777" w:rsidR="00043B47" w:rsidRDefault="00043B47" w:rsidP="00DE490B">
      <w:pPr>
        <w:pStyle w:val="Bortszvege"/>
      </w:pPr>
    </w:p>
    <w:p w14:paraId="0960B3EB" w14:textId="430E59D1" w:rsidR="00887B51" w:rsidRDefault="00CF28D3" w:rsidP="00CF28D3">
      <w:pPr>
        <w:pStyle w:val="Alcm"/>
      </w:pPr>
      <w:r>
        <w:t>Alap Windows védelmi ellenőrző alkalmazás fejlesztése (SecurityShell)</w:t>
      </w:r>
    </w:p>
    <w:p w14:paraId="4433EFFA" w14:textId="178A107B" w:rsidR="00D80A52" w:rsidRPr="00DE490B" w:rsidRDefault="00887B51" w:rsidP="00D80A52">
      <w:pPr>
        <w:spacing w:before="3600"/>
        <w:ind w:firstLine="0"/>
        <w:jc w:val="center"/>
        <w:rPr>
          <w:b/>
          <w:lang w:bidi="hu"/>
        </w:rPr>
      </w:pPr>
      <w:r w:rsidRPr="00DE490B">
        <w:rPr>
          <w:b/>
          <w:lang w:bidi="hu"/>
        </w:rPr>
        <w:t xml:space="preserve">Írta: </w:t>
      </w:r>
    </w:p>
    <w:p w14:paraId="67001C85" w14:textId="797588F1" w:rsidR="00AF2876" w:rsidRDefault="00CF28D3" w:rsidP="00B61B8E">
      <w:pPr>
        <w:pStyle w:val="Szerz"/>
      </w:pPr>
      <w:r>
        <w:t>Németh Attila</w:t>
      </w:r>
    </w:p>
    <w:p w14:paraId="6F4B6D8E" w14:textId="74B660D8" w:rsidR="00D80A52" w:rsidRPr="00D80A52" w:rsidRDefault="00D80A52" w:rsidP="00B61B8E">
      <w:pPr>
        <w:pStyle w:val="Szerz"/>
        <w:rPr>
          <w:b/>
          <w:bCs/>
          <w:i w:val="0"/>
          <w:iCs/>
          <w:sz w:val="24"/>
          <w:szCs w:val="24"/>
        </w:rPr>
      </w:pPr>
      <w:proofErr w:type="spellStart"/>
      <w:r w:rsidRPr="00D80A52">
        <w:rPr>
          <w:b/>
          <w:bCs/>
          <w:i w:val="0"/>
          <w:iCs/>
          <w:sz w:val="24"/>
          <w:szCs w:val="24"/>
        </w:rPr>
        <w:t>Neptun</w:t>
      </w:r>
      <w:proofErr w:type="spellEnd"/>
      <w:r w:rsidRPr="00D80A52">
        <w:rPr>
          <w:b/>
          <w:bCs/>
          <w:i w:val="0"/>
          <w:iCs/>
          <w:sz w:val="24"/>
          <w:szCs w:val="24"/>
        </w:rPr>
        <w:t xml:space="preserve"> kód:</w:t>
      </w:r>
    </w:p>
    <w:p w14:paraId="1DAA299D" w14:textId="4C43B496" w:rsidR="00D80A52" w:rsidRPr="00DE490B" w:rsidRDefault="00D80A52" w:rsidP="00B61B8E">
      <w:pPr>
        <w:pStyle w:val="Szerz"/>
      </w:pPr>
      <w:r>
        <w:t>M1PCDI</w:t>
      </w:r>
    </w:p>
    <w:p w14:paraId="45BD730C" w14:textId="23D7E335" w:rsidR="00CF28D3" w:rsidRPr="00CF28D3" w:rsidRDefault="00B61B8E" w:rsidP="00CF28D3">
      <w:pPr>
        <w:pStyle w:val="Nincstrkz"/>
        <w:rPr>
          <w:sz w:val="8"/>
        </w:rPr>
      </w:pPr>
      <w:r w:rsidRPr="00B61B8E">
        <w:rPr>
          <w:sz w:val="8"/>
          <w:szCs w:val="8"/>
          <w:lang w:bidi="hu"/>
        </w:rPr>
        <w:br w:type="page"/>
      </w:r>
      <w:bookmarkStart w:id="0" w:name="_Toc12277024"/>
    </w:p>
    <w:bookmarkEnd w:id="0" w:displacedByCustomXml="next"/>
    <w:bookmarkStart w:id="1" w:name="_Toc199039994" w:displacedByCustomXml="next"/>
    <w:sdt>
      <w:sdtPr>
        <w:rPr>
          <w:rFonts w:ascii="Times New Roman" w:hAnsi="Times New Roman"/>
          <w:b w:val="0"/>
          <w:sz w:val="24"/>
        </w:rPr>
        <w:id w:val="-175936178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3222D9D" w14:textId="5889C412" w:rsidR="00CF28D3" w:rsidRPr="00C335EB" w:rsidRDefault="00CF28D3" w:rsidP="00C335EB">
          <w:pPr>
            <w:pStyle w:val="Tartalomjegyzkcmsora"/>
          </w:pPr>
          <w:r w:rsidRPr="00C335EB">
            <w:t>Tartalomjegyzék</w:t>
          </w:r>
          <w:bookmarkEnd w:id="1"/>
        </w:p>
        <w:p w14:paraId="6CBC1CF9" w14:textId="48D30A8A" w:rsidR="00BC1058" w:rsidRDefault="00CF28D3">
          <w:pPr>
            <w:pStyle w:val="TJ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hu-H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039994" w:history="1">
            <w:r w:rsidR="00BC1058" w:rsidRPr="00C4360C">
              <w:rPr>
                <w:rStyle w:val="Hiperhivatkozs"/>
              </w:rPr>
              <w:t>Tartalomjegyzék</w:t>
            </w:r>
            <w:r w:rsidR="00BC1058">
              <w:rPr>
                <w:webHidden/>
              </w:rPr>
              <w:tab/>
            </w:r>
            <w:r w:rsidR="00BC1058">
              <w:rPr>
                <w:webHidden/>
              </w:rPr>
              <w:fldChar w:fldCharType="begin"/>
            </w:r>
            <w:r w:rsidR="00BC1058">
              <w:rPr>
                <w:webHidden/>
              </w:rPr>
              <w:instrText xml:space="preserve"> PAGEREF _Toc199039994 \h </w:instrText>
            </w:r>
            <w:r w:rsidR="00BC1058">
              <w:rPr>
                <w:webHidden/>
              </w:rPr>
            </w:r>
            <w:r w:rsidR="00BC1058">
              <w:rPr>
                <w:webHidden/>
              </w:rPr>
              <w:fldChar w:fldCharType="separate"/>
            </w:r>
            <w:r w:rsidR="00BC1058">
              <w:rPr>
                <w:webHidden/>
              </w:rPr>
              <w:t>ii</w:t>
            </w:r>
            <w:r w:rsidR="00BC1058">
              <w:rPr>
                <w:webHidden/>
              </w:rPr>
              <w:fldChar w:fldCharType="end"/>
            </w:r>
          </w:hyperlink>
        </w:p>
        <w:p w14:paraId="07B07C83" w14:textId="6417DB16" w:rsidR="00BC1058" w:rsidRDefault="00BC1058">
          <w:pPr>
            <w:pStyle w:val="TJ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99039995" w:history="1">
            <w:r w:rsidRPr="00C4360C">
              <w:rPr>
                <w:rStyle w:val="Hiperhivatkozs"/>
              </w:rPr>
              <w:t>1. Bevezetés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_Toc199039995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18A57167" w14:textId="1BF49BAC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39996" w:history="1">
            <w:r w:rsidRPr="00C4360C">
              <w:rPr>
                <w:rStyle w:val="Hiperhivatkozs"/>
                <w:noProof/>
              </w:rPr>
              <w:t>1.1 Az informatikai rendszerek védelmének fontosága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_Toc199039996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C3EA8" w14:textId="2B1CCA0A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39997" w:history="1">
            <w:r w:rsidRPr="00C4360C">
              <w:rPr>
                <w:rStyle w:val="Hiperhivatkozs"/>
                <w:noProof/>
              </w:rPr>
              <w:t>1.2 A Windows operációs rendszerek biztonsági beállításainak ellenőrzése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_Toc199039997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C7C62" w14:textId="35F704D2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39998" w:history="1">
            <w:r w:rsidRPr="00C4360C">
              <w:rPr>
                <w:rStyle w:val="Hiperhivatkozs"/>
                <w:noProof/>
              </w:rPr>
              <w:t>1.3 A célalkalmazás bemutatása: SecurityShell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_Toc199039998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CB523" w14:textId="7F7B697F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39999" w:history="1">
            <w:r w:rsidRPr="00C4360C">
              <w:rPr>
                <w:rStyle w:val="Hiperhivatkozs"/>
                <w:noProof/>
              </w:rPr>
              <w:t>1.4 A dolgozat célja és felépítése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_Toc199039999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DCB2B" w14:textId="33F27A7B" w:rsidR="00BC1058" w:rsidRDefault="00BC1058">
          <w:pPr>
            <w:pStyle w:val="TJ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99040000" w:history="1">
            <w:r w:rsidRPr="00C4360C">
              <w:rPr>
                <w:rStyle w:val="Hiperhivatkozs"/>
              </w:rPr>
              <w:t>2. Elméleti háttér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_Toc199040000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3680717" w14:textId="779760C9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40001" w:history="1">
            <w:r w:rsidRPr="00C4360C">
              <w:rPr>
                <w:rStyle w:val="Hiperhivatkozs"/>
                <w:noProof/>
              </w:rPr>
              <w:t>2.1 A Windows biztonsági modellje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_Toc199040001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4C85D" w14:textId="1E13A5EC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40002" w:history="1">
            <w:r w:rsidRPr="00C4360C">
              <w:rPr>
                <w:rStyle w:val="Hiperhivatkozs"/>
                <w:noProof/>
              </w:rPr>
              <w:t>2.2 Windows Defender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_Toc199040002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74472" w14:textId="431FED01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40003" w:history="1">
            <w:r w:rsidRPr="00C4360C">
              <w:rPr>
                <w:rStyle w:val="Hiperhivatkozs"/>
                <w:noProof/>
              </w:rPr>
              <w:t>2.3 Windows Update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_Toc199040003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986C9" w14:textId="58FE2240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40004" w:history="1">
            <w:r w:rsidRPr="00C4360C">
              <w:rPr>
                <w:rStyle w:val="Hiperhivatkozs"/>
                <w:noProof/>
              </w:rPr>
              <w:t>2.4 Windows Tűzfal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_Toc199040004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4776E" w14:textId="1B22E5A1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40005" w:history="1">
            <w:r w:rsidRPr="00C4360C">
              <w:rPr>
                <w:rStyle w:val="Hiperhivatkozs"/>
                <w:noProof/>
              </w:rPr>
              <w:t>2.5 Felhasználói hitelesítés és bejelentkezési védelem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_Toc199040005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68976" w14:textId="0F2F7434" w:rsidR="00BC1058" w:rsidRDefault="00BC1058">
          <w:pPr>
            <w:pStyle w:val="TJ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99040006" w:history="1">
            <w:r w:rsidRPr="00C4360C">
              <w:rPr>
                <w:rStyle w:val="Hiperhivatkozs"/>
              </w:rPr>
              <w:t>3. Gyakorlati megvalósítás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_Toc199040006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E2426D1" w14:textId="21A69196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40007" w:history="1">
            <w:r w:rsidRPr="00C4360C">
              <w:rPr>
                <w:rStyle w:val="Hiperhivatkozs"/>
                <w:noProof/>
              </w:rPr>
              <w:t>3.1 Szabályok – HA/AKKOR típusú logika és jogosultság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_Toc199040007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20D8B" w14:textId="4E2D54FC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40008" w:history="1">
            <w:r w:rsidRPr="00C4360C">
              <w:rPr>
                <w:rStyle w:val="Hiperhivatkozs"/>
                <w:noProof/>
              </w:rPr>
              <w:t>3.2 Az alkalmazás működésének folyamata (folyamatábra)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_Toc199040008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E83D0" w14:textId="604E6E6D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40009" w:history="1">
            <w:r w:rsidRPr="00C4360C">
              <w:rPr>
                <w:rStyle w:val="Hiperhivatkozs"/>
                <w:noProof/>
              </w:rPr>
              <w:t>3.3 Windows Defender állapotának ellenőrzése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_Toc199040009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36ED9" w14:textId="58197034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40010" w:history="1">
            <w:r w:rsidRPr="00C4360C">
              <w:rPr>
                <w:rStyle w:val="Hiperhivatkozs"/>
                <w:noProof/>
              </w:rPr>
              <w:t>3.4 Felhasználói felület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_Toc199040010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03BB9" w14:textId="13D440ED" w:rsidR="00BC1058" w:rsidRDefault="00BC1058">
          <w:pPr>
            <w:pStyle w:val="TJ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99040011" w:history="1">
            <w:r w:rsidRPr="00C4360C">
              <w:rPr>
                <w:rStyle w:val="Hiperhivatkozs"/>
              </w:rPr>
              <w:t>4. Tesztelés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_Toc199040011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E4FE738" w14:textId="225CA857" w:rsidR="00BC1058" w:rsidRDefault="00BC1058">
          <w:pPr>
            <w:pStyle w:val="TJ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99040012" w:history="1">
            <w:r w:rsidRPr="00C4360C">
              <w:rPr>
                <w:rStyle w:val="Hiperhivatkozs"/>
              </w:rPr>
              <w:t>5. Eredmények és kiértékelés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_Toc199040012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A664655" w14:textId="37ABF08F" w:rsidR="00BC1058" w:rsidRDefault="00BC1058">
          <w:pPr>
            <w:pStyle w:val="TJ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99040013" w:history="1">
            <w:r w:rsidRPr="00C4360C">
              <w:rPr>
                <w:rStyle w:val="Hiperhivatkozs"/>
                <w:lang w:bidi="hu"/>
              </w:rPr>
              <w:t xml:space="preserve">6. </w:t>
            </w:r>
            <w:r w:rsidRPr="00C4360C">
              <w:rPr>
                <w:rStyle w:val="Hiperhivatkozs"/>
              </w:rPr>
              <w:t>Következtetés és jövőbeli fejlesztési lehetőségek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_Toc199040013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0A4EF71" w14:textId="480541A7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40014" w:history="1">
            <w:r w:rsidRPr="00C4360C">
              <w:rPr>
                <w:rStyle w:val="Hiperhivatkozs"/>
                <w:noProof/>
              </w:rPr>
              <w:t>6.1 Fejlesztési irányok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_Toc199040014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27D3F" w14:textId="4C5C1A24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40015" w:history="1">
            <w:r w:rsidRPr="00C4360C">
              <w:rPr>
                <w:rStyle w:val="Hiperhivatkozs"/>
                <w:noProof/>
                <w:lang w:bidi="hu"/>
              </w:rPr>
              <w:t>6.2 HA-AKKOR szabálybázis és intelligencia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_Toc199040015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BA066" w14:textId="159C5C91" w:rsidR="00BC1058" w:rsidRDefault="00BC1058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hu-HU" w:eastAsia="hu-HU"/>
              <w14:ligatures w14:val="standardContextual"/>
            </w:rPr>
          </w:pPr>
          <w:hyperlink w:anchor="_Toc199040016" w:history="1">
            <w:r w:rsidRPr="00C4360C">
              <w:rPr>
                <w:rStyle w:val="Hiperhivatkozs"/>
                <w:noProof/>
                <w:lang w:bidi="hu"/>
              </w:rPr>
              <w:t>6.3 Piacképesség és bővíthetőség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_Toc199040016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5199B" w14:textId="3A1BE1AE" w:rsidR="00BC1058" w:rsidRDefault="00BC1058">
          <w:pPr>
            <w:pStyle w:val="TJ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hu-HU"/>
              <w14:ligatures w14:val="standardContextual"/>
            </w:rPr>
          </w:pPr>
          <w:hyperlink w:anchor="_Toc199040017" w:history="1">
            <w:r w:rsidRPr="00C4360C">
              <w:rPr>
                <w:rStyle w:val="Hiperhivatkozs"/>
              </w:rPr>
              <w:t>7. Források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_Toc199040017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6D2EDE8" w14:textId="7484441F" w:rsidR="005567E7" w:rsidRDefault="00CF28D3" w:rsidP="00CF28D3">
          <w:r>
            <w:rPr>
              <w:b/>
              <w:bCs/>
            </w:rPr>
            <w:fldChar w:fldCharType="end"/>
          </w:r>
        </w:p>
      </w:sdtContent>
    </w:sdt>
    <w:p w14:paraId="54FDB7F2" w14:textId="77777777" w:rsidR="003F6C83" w:rsidRDefault="003F6C83" w:rsidP="00E30FF1"/>
    <w:p w14:paraId="24869083" w14:textId="77777777" w:rsidR="00E678C1" w:rsidRDefault="00E678C1" w:rsidP="00E30FF1">
      <w:pPr>
        <w:pStyle w:val="Cmsor1"/>
        <w:sectPr w:rsidR="00E678C1" w:rsidSect="00A23BC3">
          <w:headerReference w:type="default" r:id="rId11"/>
          <w:footerReference w:type="default" r:id="rId12"/>
          <w:headerReference w:type="first" r:id="rId13"/>
          <w:pgSz w:w="11906" w:h="16838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5962C402" w14:textId="61320F79" w:rsidR="008339EE" w:rsidRPr="00C335EB" w:rsidRDefault="00707049" w:rsidP="00707049">
      <w:pPr>
        <w:pStyle w:val="Cmsor1"/>
        <w:ind w:left="360"/>
      </w:pPr>
      <w:bookmarkStart w:id="2" w:name="_Toc529756674"/>
      <w:bookmarkStart w:id="3" w:name="_Toc529756735"/>
      <w:bookmarkStart w:id="4" w:name="_Toc199039995"/>
      <w:r>
        <w:lastRenderedPageBreak/>
        <w:t>1</w:t>
      </w:r>
      <w:bookmarkEnd w:id="2"/>
      <w:bookmarkEnd w:id="3"/>
      <w:r>
        <w:t>. Bevezetés</w:t>
      </w:r>
      <w:bookmarkEnd w:id="4"/>
    </w:p>
    <w:p w14:paraId="61840BEE" w14:textId="2B24D7A2" w:rsidR="00D53B69" w:rsidRPr="00CF28D3" w:rsidRDefault="00D33820" w:rsidP="00D33820">
      <w:pPr>
        <w:pStyle w:val="Cmsor2"/>
      </w:pPr>
      <w:bookmarkStart w:id="5" w:name="_Toc199039996"/>
      <w:r>
        <w:t xml:space="preserve">1.1 </w:t>
      </w:r>
      <w:r w:rsidR="00CF28D3" w:rsidRPr="00CF28D3">
        <w:t>Az informatikai rendszerek védelmének fontosága</w:t>
      </w:r>
      <w:bookmarkEnd w:id="5"/>
    </w:p>
    <w:p w14:paraId="2B57835C" w14:textId="3584D00C" w:rsidR="00CF28D3" w:rsidRDefault="00CF28D3" w:rsidP="00CF28D3">
      <w:pPr>
        <w:ind w:firstLine="0"/>
      </w:pPr>
      <w:r w:rsidRPr="00CF28D3">
        <w:t>A digitális világ rohamos fejlődése, a felhasználói adatok tömeges keletkezése, valamint</w:t>
      </w:r>
      <w:r>
        <w:t xml:space="preserve"> </w:t>
      </w:r>
      <w:r w:rsidRPr="00CF28D3">
        <w:t>az internetre kapcsolt eszközök számának robbanásszerű növekedése napjainkra jelentős</w:t>
      </w:r>
      <w:r>
        <w:t xml:space="preserve"> </w:t>
      </w:r>
      <w:r w:rsidRPr="00CF28D3">
        <w:t>kihívások elé állította az informatikai rendszerek biztonságát. Az otthoni és vállalati számítógépek egyaránt ki vannak téve különböző típusú fenyegetéseknek, mint például vírusoknak, kémprogramoknak, zsarolóvírusoknak (ransomware), valamint hálózati támadásoknak. Ennek következtében a számítógépek védelmének alapját képező rendszerbeállítások ellenőrzése és karbantartása kulcsfontosságú feladattá vált.</w:t>
      </w:r>
    </w:p>
    <w:p w14:paraId="5E482BAB" w14:textId="369EC691" w:rsidR="00CF28D3" w:rsidRPr="00CF28D3" w:rsidRDefault="00D33820" w:rsidP="00D33820">
      <w:pPr>
        <w:pStyle w:val="Cmsor2"/>
      </w:pPr>
      <w:bookmarkStart w:id="6" w:name="_Toc199039997"/>
      <w:r>
        <w:t xml:space="preserve">1.2 </w:t>
      </w:r>
      <w:r w:rsidR="00CF28D3" w:rsidRPr="00CF28D3">
        <w:t>A Windows operációs rendszerek biztonsági beállításainak ellenőrzése</w:t>
      </w:r>
      <w:bookmarkEnd w:id="6"/>
    </w:p>
    <w:p w14:paraId="4F097A1E" w14:textId="24FCF5B9" w:rsidR="00CF28D3" w:rsidRDefault="00CF28D3" w:rsidP="00CF28D3">
      <w:pPr>
        <w:ind w:firstLine="0"/>
      </w:pPr>
      <w:r w:rsidRPr="00CF28D3">
        <w:t>A Microsoft Windows operációs rendszere – különösen a 10-es és 11-es verziók – egy sor beépített biztonsági funkciót kínálnak, mint például a Windows Defender, a tűzfal, a felhasználói fiókok védelme (UAC), illetve az automatikus frissítési mechanizmusok. Bár ezek a szolgáltatások megfelelően konfigurálva képesek alapvető védelmet nyújtani, a felhasználók többsége nem rendelkezik elegendő szakmai ismerettel ahhoz, hogy megbizonyosodjon ezen beállítások helyes működéséről vagy hogy felismerje az esetleges hiányosságokat.</w:t>
      </w:r>
    </w:p>
    <w:p w14:paraId="16F1E75F" w14:textId="69875C24" w:rsidR="00CF28D3" w:rsidRPr="00CF28D3" w:rsidRDefault="00D33820" w:rsidP="00D33820">
      <w:pPr>
        <w:pStyle w:val="Cmsor2"/>
      </w:pPr>
      <w:bookmarkStart w:id="7" w:name="_Toc199039998"/>
      <w:r>
        <w:t xml:space="preserve">1.3 </w:t>
      </w:r>
      <w:r w:rsidR="00CF28D3" w:rsidRPr="00CF28D3">
        <w:t>A célalkalmazás bemutatása: SecurityShell</w:t>
      </w:r>
      <w:bookmarkEnd w:id="7"/>
    </w:p>
    <w:p w14:paraId="76977A04" w14:textId="1A86DAE4" w:rsidR="00CF28D3" w:rsidRDefault="00CF28D3" w:rsidP="00CF28D3">
      <w:pPr>
        <w:ind w:firstLine="0"/>
      </w:pPr>
      <w:r w:rsidRPr="00CF28D3">
        <w:t>A „SecurityShell” nevű alkalmazás célja, hogy egyszerű, grafikus felhasználói felületen keresztül átfogó képet nyújtson a Windows alapvető biztonsági beállításainak állapotáról, és amennyiben problémát észlel, a felhasználót érthető módon tájékoztassa, illetve – ha szükséges – segítséget is nyújtson a hiba elhárításához. Az alkalmazás fejlesztése során elsődleges szempont volt a felhasználóbarát kialakítás, az informatikában kevésbé jártas felhasználók támogatása, valamint a Windows rendszer natív szolgáltatásainak elérhetősége és lekérdezhetősége a .NET keretrendszer és PowerShell parancsok segítségével.</w:t>
      </w:r>
    </w:p>
    <w:p w14:paraId="697A5879" w14:textId="1B90B8DE" w:rsidR="00CF28D3" w:rsidRPr="00CF28D3" w:rsidRDefault="00D33820" w:rsidP="00D33820">
      <w:pPr>
        <w:pStyle w:val="Cmsor2"/>
      </w:pPr>
      <w:bookmarkStart w:id="8" w:name="_Toc199039999"/>
      <w:r>
        <w:t xml:space="preserve">1.4 </w:t>
      </w:r>
      <w:r w:rsidR="00CF28D3" w:rsidRPr="00CF28D3">
        <w:t>A dolgozat célja és felépítése</w:t>
      </w:r>
      <w:bookmarkEnd w:id="8"/>
    </w:p>
    <w:p w14:paraId="109C78D6" w14:textId="296575FC" w:rsidR="00CF28D3" w:rsidRDefault="00CF28D3" w:rsidP="00CF28D3">
      <w:pPr>
        <w:ind w:firstLine="0"/>
      </w:pPr>
      <w:r>
        <w:t>A dolgozat célja, hogy bemutassa a SecurityShell alkalmazás létrejöttének hátterét, a tervezési és megvalósítási folyamatokat, valamint részletesen ismertesse, milyen módszerekkel és technológiákkal ellenőrizhetők a Windows rendszer legfontosabb biztonsági funkciói. A szoftver célcsoportja elsősorban otthoni felhasználók, rendszergazdák és informatikus hallgatók, akik szeretnének átfogó képet kapni számítógépük védelmi állapotáról anélkül, hogy bonyolult rendszerkonfigurációkba kellene beavatkozniuk.</w:t>
      </w:r>
    </w:p>
    <w:p w14:paraId="3A647859" w14:textId="0DD24B7D" w:rsidR="00CF28D3" w:rsidRDefault="00CF28D3" w:rsidP="00CF28D3">
      <w:pPr>
        <w:ind w:firstLine="0"/>
      </w:pPr>
      <w:r>
        <w:t>A dolgozat további fejezetei részletesen kitérnek az egyes vizsgált védelmi elemekre – mint például a valós idejű vírusvédelem, automatikus frissítések, tűzfal állapot, valamint a bejelentkezési védelem</w:t>
      </w:r>
      <w:r w:rsidR="00792B79">
        <w:t>.</w:t>
      </w:r>
      <w:r>
        <w:t xml:space="preserve"> Ezen felül szó esik a felhasználói élmény szempontjairól, a fejlesztési kihívásokról, valamint a jövőbeli fejlesztési lehetőségekről is.</w:t>
      </w:r>
    </w:p>
    <w:p w14:paraId="24E05737" w14:textId="3B69C327" w:rsidR="00CF28D3" w:rsidRDefault="00CF28D3" w:rsidP="00CF28D3">
      <w:pPr>
        <w:ind w:firstLine="0"/>
      </w:pPr>
      <w:r>
        <w:lastRenderedPageBreak/>
        <w:t>A SecurityShell egy olyan projekt, amely egyszerre kíván technikai és felhasználói oldalról is választ adni a modern számítógépes védelem alapkérdéseire, és demonstrálja, hogyan lehet egy informatikai alkalmazás fejlesztésével kézzelfogható megoldást nyújtani egy aktuális problémára.</w:t>
      </w:r>
    </w:p>
    <w:p w14:paraId="21CAA3AC" w14:textId="77777777" w:rsidR="00442FF5" w:rsidRDefault="000336FA" w:rsidP="00E30FF1">
      <w:pPr>
        <w:pStyle w:val="Cmsor1"/>
        <w:sectPr w:rsidR="00442FF5" w:rsidSect="00E678C1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rPr>
          <w:lang w:bidi="hu"/>
        </w:rPr>
        <w:br w:type="page"/>
      </w:r>
    </w:p>
    <w:p w14:paraId="6F0B2E18" w14:textId="381A5B4C" w:rsidR="00A52E17" w:rsidRPr="00C335EB" w:rsidRDefault="00707049" w:rsidP="00707049">
      <w:pPr>
        <w:pStyle w:val="Cmsor1"/>
        <w:ind w:left="360"/>
      </w:pPr>
      <w:bookmarkStart w:id="9" w:name="_Toc199040000"/>
      <w:r>
        <w:lastRenderedPageBreak/>
        <w:t xml:space="preserve">2. </w:t>
      </w:r>
      <w:r w:rsidR="00CF28D3" w:rsidRPr="00C335EB">
        <w:t>Elméleti háttér</w:t>
      </w:r>
      <w:bookmarkEnd w:id="9"/>
    </w:p>
    <w:p w14:paraId="71C032C9" w14:textId="073936E2" w:rsidR="009F1EB7" w:rsidRDefault="00C82136" w:rsidP="00765FCF">
      <w:pPr>
        <w:ind w:firstLine="0"/>
      </w:pPr>
      <w:r w:rsidRPr="00C82136">
        <w:t>A számítógépes rendszerek biztonsága a digitális korszakban elengedhetetlen, különösen az otthoni és vállalati környezetekben, ahol érzékeny adatok, munkaállományok, valamint személyes és üzleti információk kerülnek tárolásra és feldolgozásra. A Windows operációs rendszerek – amelyek a világ egyik legelterjedtebb platformjai – beépített és opcionális védelmi mechanizmusokat kínálnak a felhasználók biztonságának megőrzésére. A „SecurityShell” elnevezésű program célja ezen védelmi funkciók meglétének és állapotának egyszerű, áttekinthető ellenőrzése.</w:t>
      </w:r>
    </w:p>
    <w:p w14:paraId="356CED81" w14:textId="090677AF" w:rsidR="00C82136" w:rsidRDefault="00EB761A" w:rsidP="00C335EB">
      <w:pPr>
        <w:pStyle w:val="Cmsor2"/>
      </w:pPr>
      <w:bookmarkStart w:id="10" w:name="_Toc199040001"/>
      <w:r>
        <w:t xml:space="preserve">2.1 </w:t>
      </w:r>
      <w:r w:rsidR="00C82136">
        <w:t>A Windows biztonsági modellje</w:t>
      </w:r>
      <w:bookmarkEnd w:id="10"/>
    </w:p>
    <w:p w14:paraId="71040465" w14:textId="4412EA0F" w:rsidR="00C82136" w:rsidRDefault="00C82136" w:rsidP="00C82136">
      <w:pPr>
        <w:ind w:firstLine="0"/>
      </w:pPr>
      <w:r>
        <w:t>A Microsoft Windows egy többrétegű biztonsági modellt alkalmaz, amely különböző komponensekből áll össze. Az operációs rendszer feladata, hogy biztosítsa a rendszer integritását, megvédje a felhasználói adatokat, és lehetőséget nyújtson az illetéktelen hozzáférések elleni védelemre. A biztonsági modell elemei:</w:t>
      </w:r>
    </w:p>
    <w:p w14:paraId="5071F929" w14:textId="7B1EE032" w:rsidR="00C82136" w:rsidRPr="00B96C35" w:rsidRDefault="00C82136" w:rsidP="00B96C35">
      <w:pPr>
        <w:pStyle w:val="Listaszerbekezds"/>
        <w:numPr>
          <w:ilvl w:val="0"/>
          <w:numId w:val="17"/>
        </w:numPr>
        <w:rPr>
          <w:color w:val="auto"/>
        </w:rPr>
      </w:pPr>
      <w:r w:rsidRPr="00B96C35">
        <w:rPr>
          <w:color w:val="auto"/>
        </w:rPr>
        <w:t>Felhasználói jogosultságok kezelése: Az operációs rendszer támogatja a felhasználói fiókok típusait (pl. normál, rendszergazda), valamint a jogosultságok pontos konfigurálását.</w:t>
      </w:r>
    </w:p>
    <w:p w14:paraId="5714F07A" w14:textId="5BB762F3" w:rsidR="00C82136" w:rsidRPr="00B96C35" w:rsidRDefault="00C82136" w:rsidP="00B96C35">
      <w:pPr>
        <w:pStyle w:val="Listaszerbekezds"/>
        <w:numPr>
          <w:ilvl w:val="0"/>
          <w:numId w:val="17"/>
        </w:numPr>
        <w:rPr>
          <w:color w:val="auto"/>
        </w:rPr>
      </w:pPr>
      <w:r w:rsidRPr="00B96C35">
        <w:rPr>
          <w:color w:val="auto"/>
        </w:rPr>
        <w:t>Hitelesítés és engedélyezés: A bejelentkezési mechanizmus és jelszókezelés alapvető fontosságú a felhasználói identitás ellenőrzéséhez.</w:t>
      </w:r>
    </w:p>
    <w:p w14:paraId="7C367C39" w14:textId="08EE9F0C" w:rsidR="00C82136" w:rsidRPr="00B96C35" w:rsidRDefault="00C82136" w:rsidP="00B96C35">
      <w:pPr>
        <w:pStyle w:val="Listaszerbekezds"/>
        <w:numPr>
          <w:ilvl w:val="0"/>
          <w:numId w:val="17"/>
        </w:numPr>
        <w:rPr>
          <w:color w:val="auto"/>
        </w:rPr>
      </w:pPr>
      <w:r w:rsidRPr="00B96C35">
        <w:rPr>
          <w:color w:val="auto"/>
        </w:rPr>
        <w:t>Hozzáférés-szabályozási lista (ACL): A fájlokhoz, mappákhoz és rendszerobjektumokhoz való hozzáférést ACL szabályozza.</w:t>
      </w:r>
    </w:p>
    <w:p w14:paraId="1A2032A0" w14:textId="51488F57" w:rsidR="00C82136" w:rsidRDefault="00C82136" w:rsidP="00B96C35">
      <w:pPr>
        <w:pStyle w:val="Listaszerbekezds"/>
        <w:numPr>
          <w:ilvl w:val="0"/>
          <w:numId w:val="17"/>
        </w:numPr>
        <w:rPr>
          <w:color w:val="auto"/>
        </w:rPr>
      </w:pPr>
      <w:r w:rsidRPr="00B96C35">
        <w:rPr>
          <w:color w:val="auto"/>
        </w:rPr>
        <w:t>Folyamatos rendszerfrissítés: A Windows Update rendszeres biztonsági javításokat biztosít, melyek célja a szoftverhibák és sérülékenységek megszüntetése.</w:t>
      </w:r>
    </w:p>
    <w:p w14:paraId="65BD3FFC" w14:textId="733EAAB7" w:rsidR="00B96C35" w:rsidRDefault="00EB761A" w:rsidP="00C335EB">
      <w:pPr>
        <w:pStyle w:val="Cmsor2"/>
      </w:pPr>
      <w:bookmarkStart w:id="11" w:name="_Toc199040002"/>
      <w:r>
        <w:t xml:space="preserve">2.2 </w:t>
      </w:r>
      <w:r w:rsidR="00B96C35">
        <w:t>Windows Defender</w:t>
      </w:r>
      <w:bookmarkEnd w:id="11"/>
    </w:p>
    <w:p w14:paraId="12919089" w14:textId="3A3B351F" w:rsidR="00B96C35" w:rsidRDefault="00B96C35" w:rsidP="00B96C35">
      <w:pPr>
        <w:ind w:firstLine="0"/>
      </w:pPr>
      <w:r>
        <w:t>A Windows Defender (teljes nevén: Microsoft Defender Antivirus) a Microsoft által fejlesztett beépített vírusirtó és kártevő-elhárító megoldás. A Windows 10 óta teljes értékű védelmi eszközként működik, amely valós idejű védelmet biztosít</w:t>
      </w:r>
      <w:r w:rsidR="001B2C7D">
        <w:t>. K</w:t>
      </w:r>
      <w:r>
        <w:t>épes automatikus keresésekre, karantén</w:t>
      </w:r>
      <w:r w:rsidR="001B2C7D">
        <w:t>ba helyezésre</w:t>
      </w:r>
      <w:r>
        <w:t>, és veszélyforrás-elemzésre. A Defender három fő funkcionális területet fed le:</w:t>
      </w:r>
    </w:p>
    <w:p w14:paraId="600EE6DC" w14:textId="7696BB5D" w:rsidR="00B96C35" w:rsidRPr="00B96C35" w:rsidRDefault="00B96C35" w:rsidP="00B96C35">
      <w:pPr>
        <w:pStyle w:val="Listaszerbekezds"/>
        <w:numPr>
          <w:ilvl w:val="0"/>
          <w:numId w:val="18"/>
        </w:numPr>
        <w:rPr>
          <w:color w:val="auto"/>
        </w:rPr>
      </w:pPr>
      <w:r w:rsidRPr="00B96C35">
        <w:rPr>
          <w:color w:val="auto"/>
        </w:rPr>
        <w:t>Valós idejű védelem: Folyamatos monitorozás az ismert fenyegetések ellen.</w:t>
      </w:r>
    </w:p>
    <w:p w14:paraId="4F9A3363" w14:textId="0F9EE270" w:rsidR="00B96C35" w:rsidRPr="00B96C35" w:rsidRDefault="00B96C35" w:rsidP="00B96C35">
      <w:pPr>
        <w:pStyle w:val="Listaszerbekezds"/>
        <w:numPr>
          <w:ilvl w:val="0"/>
          <w:numId w:val="18"/>
        </w:numPr>
        <w:rPr>
          <w:color w:val="auto"/>
        </w:rPr>
      </w:pPr>
      <w:r w:rsidRPr="00B96C35">
        <w:rPr>
          <w:color w:val="auto"/>
        </w:rPr>
        <w:t>Időzített ellenőrzések: Előre beállított időpontokban történő rendszerellenőrzés.</w:t>
      </w:r>
    </w:p>
    <w:p w14:paraId="6872E19B" w14:textId="69B241E4" w:rsidR="00B96C35" w:rsidRDefault="00B96C35" w:rsidP="00B96C35">
      <w:pPr>
        <w:pStyle w:val="Listaszerbekezds"/>
        <w:numPr>
          <w:ilvl w:val="0"/>
          <w:numId w:val="18"/>
        </w:numPr>
        <w:rPr>
          <w:color w:val="auto"/>
        </w:rPr>
      </w:pPr>
      <w:r w:rsidRPr="00B96C35">
        <w:rPr>
          <w:color w:val="auto"/>
        </w:rPr>
        <w:t>Fenyegetéskezelés: Karantén, kártevők eltávolítása, jelentések készítése.</w:t>
      </w:r>
    </w:p>
    <w:p w14:paraId="437CE43D" w14:textId="45C391D6" w:rsidR="00B96C35" w:rsidRPr="00B96C35" w:rsidRDefault="00B96C35" w:rsidP="00B96C35">
      <w:pPr>
        <w:ind w:firstLine="0"/>
      </w:pPr>
      <w:r w:rsidRPr="00B96C35">
        <w:t>Amennyiben egy másik vírusirtó szoftver van telepítve, a Defender automatikusan inaktívvá válik, hogy ne ütközzön más védelmi megoldással.</w:t>
      </w:r>
    </w:p>
    <w:p w14:paraId="59A8CD86" w14:textId="7ED79CB1" w:rsidR="00B96C35" w:rsidRDefault="00EB761A" w:rsidP="00C335EB">
      <w:pPr>
        <w:pStyle w:val="Cmsor2"/>
      </w:pPr>
      <w:bookmarkStart w:id="12" w:name="_Toc199040003"/>
      <w:r>
        <w:lastRenderedPageBreak/>
        <w:t xml:space="preserve">2.3 </w:t>
      </w:r>
      <w:r w:rsidR="00B96C35">
        <w:t>Windows Update</w:t>
      </w:r>
      <w:bookmarkEnd w:id="12"/>
    </w:p>
    <w:p w14:paraId="566FD529" w14:textId="7F0B6690" w:rsidR="00B96C35" w:rsidRDefault="00B96C35" w:rsidP="00B96C35">
      <w:pPr>
        <w:ind w:firstLine="0"/>
      </w:pPr>
      <w:r>
        <w:t>A Windows Update szolgáltatás feladata, hogy az operációs rendszerhez és a Microsoft szoftverekhez szükséges frissítéseket – ideértve a biztonsági javításokat, hibajavításokat és funkciófrissítéseket – eljuttassa a felhasználókhoz. Az automatikus frissítések bekapcsolt állapota kiemelten fontos a sebezhetőségek gyors befoltozása érdekében.</w:t>
      </w:r>
    </w:p>
    <w:p w14:paraId="1B7C44DA" w14:textId="7D1DD600" w:rsidR="00B96C35" w:rsidRDefault="00B96C35" w:rsidP="00B96C35">
      <w:pPr>
        <w:ind w:firstLine="0"/>
      </w:pPr>
      <w:r>
        <w:t>A Windows Update típusai:</w:t>
      </w:r>
    </w:p>
    <w:p w14:paraId="46919430" w14:textId="727E94C2" w:rsidR="00B96C35" w:rsidRPr="00B96C35" w:rsidRDefault="00B96C35" w:rsidP="00B96C35">
      <w:pPr>
        <w:pStyle w:val="Listaszerbekezds"/>
        <w:numPr>
          <w:ilvl w:val="0"/>
          <w:numId w:val="19"/>
        </w:numPr>
        <w:rPr>
          <w:color w:val="auto"/>
        </w:rPr>
      </w:pPr>
      <w:r w:rsidRPr="00B96C35">
        <w:rPr>
          <w:color w:val="auto"/>
        </w:rPr>
        <w:t>Kritikus frissítések – azonnali telepítést igénylő biztonsági javítások.</w:t>
      </w:r>
    </w:p>
    <w:p w14:paraId="3BCBCEDC" w14:textId="6803BD35" w:rsidR="00B96C35" w:rsidRPr="00B96C35" w:rsidRDefault="00B96C35" w:rsidP="00B96C35">
      <w:pPr>
        <w:pStyle w:val="Listaszerbekezds"/>
        <w:numPr>
          <w:ilvl w:val="0"/>
          <w:numId w:val="19"/>
        </w:numPr>
        <w:rPr>
          <w:color w:val="auto"/>
        </w:rPr>
      </w:pPr>
      <w:r w:rsidRPr="00B96C35">
        <w:rPr>
          <w:color w:val="auto"/>
        </w:rPr>
        <w:t>Minőségi frissítések – a rendszer stabilitását és teljesítményét javítják.</w:t>
      </w:r>
    </w:p>
    <w:p w14:paraId="6251C822" w14:textId="1E09F512" w:rsidR="00B96C35" w:rsidRPr="00B96C35" w:rsidRDefault="00B96C35" w:rsidP="00B96C35">
      <w:pPr>
        <w:pStyle w:val="Listaszerbekezds"/>
        <w:numPr>
          <w:ilvl w:val="0"/>
          <w:numId w:val="19"/>
        </w:numPr>
        <w:rPr>
          <w:color w:val="auto"/>
        </w:rPr>
      </w:pPr>
      <w:r w:rsidRPr="00B96C35">
        <w:rPr>
          <w:color w:val="auto"/>
        </w:rPr>
        <w:t>Funkciófrissítések – az operációs rendszer új verziói, jellemzően évente jelennek meg.</w:t>
      </w:r>
    </w:p>
    <w:p w14:paraId="3530C162" w14:textId="7677ABB9" w:rsidR="00B96C35" w:rsidRDefault="00B96C35" w:rsidP="00B96C35">
      <w:pPr>
        <w:ind w:firstLine="0"/>
      </w:pPr>
      <w:r>
        <w:t>A felhasználók dönthetnek az automatikus, halasztott vagy kézi frissítés mellett, azonban a biztonság szempontjából az automatikus opció javasolt.</w:t>
      </w:r>
    </w:p>
    <w:p w14:paraId="7E440F7D" w14:textId="675C5CD7" w:rsidR="00B96C35" w:rsidRDefault="00EB761A" w:rsidP="00C335EB">
      <w:pPr>
        <w:pStyle w:val="Cmsor2"/>
      </w:pPr>
      <w:bookmarkStart w:id="13" w:name="_Toc199040004"/>
      <w:r>
        <w:t xml:space="preserve">2.4 </w:t>
      </w:r>
      <w:r w:rsidR="00B96C35">
        <w:t xml:space="preserve">Windows </w:t>
      </w:r>
      <w:r w:rsidR="00655EF4">
        <w:t>T</w:t>
      </w:r>
      <w:r w:rsidR="00B96C35">
        <w:t>űzfal</w:t>
      </w:r>
      <w:bookmarkEnd w:id="13"/>
    </w:p>
    <w:p w14:paraId="651AF9C6" w14:textId="329EB477" w:rsidR="00B96C35" w:rsidRDefault="00B96C35" w:rsidP="00B96C35">
      <w:pPr>
        <w:ind w:firstLine="0"/>
      </w:pPr>
      <w:r>
        <w:t>A Windows tűzfal (Windows Defender Firewall) célja, hogy szabályozza a hálózati kommunikációt az eszköz és a külvilág között. Beállításaitól függően képes blokkolni a nem megbízható alkalmazások adatforgalmát, ezzel megelőzve a távoli támadásokat.</w:t>
      </w:r>
    </w:p>
    <w:p w14:paraId="5E6B3192" w14:textId="3B54787A" w:rsidR="00B96C35" w:rsidRDefault="00B96C35" w:rsidP="00B96C35">
      <w:pPr>
        <w:ind w:firstLine="0"/>
      </w:pPr>
      <w:r>
        <w:t>A tűzfal három hálózati profil alapján működik:</w:t>
      </w:r>
    </w:p>
    <w:p w14:paraId="74A45E8D" w14:textId="0D7E1266" w:rsidR="00B96C35" w:rsidRPr="00B96C35" w:rsidRDefault="00B96C35" w:rsidP="00B96C35">
      <w:pPr>
        <w:pStyle w:val="Listaszerbekezds"/>
        <w:numPr>
          <w:ilvl w:val="0"/>
          <w:numId w:val="20"/>
        </w:numPr>
        <w:rPr>
          <w:color w:val="auto"/>
        </w:rPr>
      </w:pPr>
      <w:r w:rsidRPr="00B96C35">
        <w:rPr>
          <w:color w:val="auto"/>
        </w:rPr>
        <w:t>Privát hálózat</w:t>
      </w:r>
    </w:p>
    <w:p w14:paraId="16E89D6A" w14:textId="38948C60" w:rsidR="00B96C35" w:rsidRPr="00B96C35" w:rsidRDefault="00B96C35" w:rsidP="00B96C35">
      <w:pPr>
        <w:pStyle w:val="Listaszerbekezds"/>
        <w:numPr>
          <w:ilvl w:val="0"/>
          <w:numId w:val="20"/>
        </w:numPr>
        <w:rPr>
          <w:color w:val="auto"/>
        </w:rPr>
      </w:pPr>
      <w:r w:rsidRPr="00B96C35">
        <w:rPr>
          <w:color w:val="auto"/>
        </w:rPr>
        <w:t>Nyilvános hálózat</w:t>
      </w:r>
    </w:p>
    <w:p w14:paraId="1104FB47" w14:textId="35DA16FE" w:rsidR="00B96C35" w:rsidRPr="00B96C35" w:rsidRDefault="00B96C35" w:rsidP="00B96C35">
      <w:pPr>
        <w:pStyle w:val="Listaszerbekezds"/>
        <w:numPr>
          <w:ilvl w:val="0"/>
          <w:numId w:val="20"/>
        </w:numPr>
        <w:rPr>
          <w:color w:val="auto"/>
        </w:rPr>
      </w:pPr>
      <w:r w:rsidRPr="00B96C35">
        <w:rPr>
          <w:color w:val="auto"/>
        </w:rPr>
        <w:t>Tartományi hálózat</w:t>
      </w:r>
    </w:p>
    <w:p w14:paraId="4C5881CA" w14:textId="072897CE" w:rsidR="00B96C35" w:rsidRDefault="00B96C35" w:rsidP="00B96C35">
      <w:pPr>
        <w:ind w:firstLine="0"/>
      </w:pPr>
      <w:r>
        <w:t>Minden profilhoz külön szabálykészlet tartozik. A felhasználónak lehetősége van engedélyezni vagy tiltani programokat, portokat, vagy IP-cím tartományokat. A tűzfal állapotának helyes működése alapvető fontosságú a hálózati támadások megelőzése szempontjából.</w:t>
      </w:r>
    </w:p>
    <w:p w14:paraId="3D3B0ED1" w14:textId="27399905" w:rsidR="00B96C35" w:rsidRDefault="00EB761A" w:rsidP="00C335EB">
      <w:pPr>
        <w:pStyle w:val="Cmsor2"/>
      </w:pPr>
      <w:bookmarkStart w:id="14" w:name="_Toc199040005"/>
      <w:r>
        <w:t xml:space="preserve">2.5 </w:t>
      </w:r>
      <w:r w:rsidR="00B96C35">
        <w:t>Felhasználói hitelesítés és bejelentkezési védelem</w:t>
      </w:r>
      <w:bookmarkEnd w:id="14"/>
    </w:p>
    <w:p w14:paraId="3E9E72A8" w14:textId="64BCCCAD" w:rsidR="00B96C35" w:rsidRDefault="00B96C35" w:rsidP="00B96C35">
      <w:pPr>
        <w:ind w:firstLine="0"/>
      </w:pPr>
      <w:r>
        <w:t>A felhasználói hitelesítés célja annak biztosítása, hogy a rendszerhez kizárólag jogosult személyek férhessenek hozzá. A Windows lehetőséget nyújt jelszavas, PIN-kódos, biometrikus (pl. ujjlenyomat, arcfelismerés) és kétlépcsős hitelesítési megoldásokra. Ezek védelmet nyújtanak a fizikai hozzáférés elleni támadásokkal szemben is.</w:t>
      </w:r>
    </w:p>
    <w:p w14:paraId="74774DEA" w14:textId="245C44DC" w:rsidR="0076450F" w:rsidRPr="00B96C35" w:rsidRDefault="00B96C35" w:rsidP="00B96C35">
      <w:pPr>
        <w:ind w:firstLine="0"/>
      </w:pPr>
      <w:r>
        <w:t>A leggyakoribb támadási forma a „brute-force” jelszótörési technika, mely ellen az erős jelszavak, illetve a fiókzárolási irányelvek (pl. 5 sikertelen próbálkozás után fiókzárolás) jelentenek megoldást.</w:t>
      </w:r>
    </w:p>
    <w:p w14:paraId="756939B5" w14:textId="77777777" w:rsidR="00E678C1" w:rsidRDefault="000336FA" w:rsidP="00E678C1">
      <w:r>
        <w:rPr>
          <w:lang w:bidi="hu"/>
        </w:rPr>
        <w:br w:type="page"/>
      </w:r>
    </w:p>
    <w:p w14:paraId="54258056" w14:textId="4D71424B" w:rsidR="000336FA" w:rsidRPr="00CF28D3" w:rsidRDefault="00707049" w:rsidP="00707049">
      <w:pPr>
        <w:pStyle w:val="Cmsor1"/>
        <w:ind w:left="360"/>
      </w:pPr>
      <w:bookmarkStart w:id="15" w:name="_Toc199040006"/>
      <w:r>
        <w:lastRenderedPageBreak/>
        <w:t xml:space="preserve">3. </w:t>
      </w:r>
      <w:r w:rsidR="00CF28D3" w:rsidRPr="00CF28D3">
        <w:t>Gyakorlati megvalósítás</w:t>
      </w:r>
      <w:bookmarkEnd w:id="15"/>
    </w:p>
    <w:p w14:paraId="20997E69" w14:textId="13B3886D" w:rsidR="004F088C" w:rsidRDefault="004F088C" w:rsidP="004F088C">
      <w:pPr>
        <w:ind w:firstLine="0"/>
      </w:pPr>
      <w:r>
        <w:t>A SecurityShell nevű alkalmazás megalkotásának célja egy olyan egyszerű, de hatékony biztonsági szkenner létrehozása, amely képes a Windows operációs rendszer alapvető védelmi beállításainak állapotát gyorsan és felhasználóbarát módon ellenőrizni. Az alkalmazás C# nyelven, Windows Forms (WinForms) technológiával készült, amely megfelelő eszközkészletet biztosít a grafikus felhasználói felület megvalósításához, miközben könnyen karbantartható és továbbfejleszthető szerkezetet nyújt.</w:t>
      </w:r>
    </w:p>
    <w:p w14:paraId="1A575C9B" w14:textId="78F39A4E" w:rsidR="004F088C" w:rsidRPr="004F088C" w:rsidRDefault="004F088C" w:rsidP="004F088C">
      <w:pPr>
        <w:ind w:firstLine="0"/>
        <w:rPr>
          <w:b/>
          <w:bCs/>
        </w:rPr>
      </w:pPr>
      <w:r w:rsidRPr="004F088C">
        <w:rPr>
          <w:b/>
          <w:bCs/>
        </w:rPr>
        <w:t>A gyakorlati megvalósítás során a projekt legfontosabb szempontjai a következők voltak:</w:t>
      </w:r>
    </w:p>
    <w:p w14:paraId="22A64F1E" w14:textId="34738F5C" w:rsidR="004F088C" w:rsidRPr="004F088C" w:rsidRDefault="004F088C" w:rsidP="004F088C">
      <w:pPr>
        <w:pStyle w:val="Listaszerbekezds"/>
        <w:numPr>
          <w:ilvl w:val="0"/>
          <w:numId w:val="23"/>
        </w:numPr>
        <w:rPr>
          <w:color w:val="auto"/>
        </w:rPr>
      </w:pPr>
      <w:r w:rsidRPr="004F088C">
        <w:rPr>
          <w:color w:val="auto"/>
        </w:rPr>
        <w:t>Átláthatóság: A felhasználó egyértelmű visszajelzést kapjon a védelmi állapotokról.</w:t>
      </w:r>
    </w:p>
    <w:p w14:paraId="6F733A17" w14:textId="504F7AFD" w:rsidR="004F088C" w:rsidRPr="004F088C" w:rsidRDefault="004F088C" w:rsidP="004F088C">
      <w:pPr>
        <w:pStyle w:val="Listaszerbekezds"/>
        <w:numPr>
          <w:ilvl w:val="0"/>
          <w:numId w:val="23"/>
        </w:numPr>
        <w:rPr>
          <w:color w:val="auto"/>
        </w:rPr>
      </w:pPr>
      <w:r w:rsidRPr="004F088C">
        <w:rPr>
          <w:color w:val="auto"/>
        </w:rPr>
        <w:t>Egyszerű használat: Néhány kattintással végrehajthatók legyenek az ellenőrzések.</w:t>
      </w:r>
    </w:p>
    <w:p w14:paraId="39B6FAAE" w14:textId="142E0917" w:rsidR="004F088C" w:rsidRPr="004F088C" w:rsidRDefault="004F088C" w:rsidP="004F088C">
      <w:pPr>
        <w:pStyle w:val="Listaszerbekezds"/>
        <w:numPr>
          <w:ilvl w:val="0"/>
          <w:numId w:val="23"/>
        </w:numPr>
        <w:rPr>
          <w:color w:val="auto"/>
        </w:rPr>
      </w:pPr>
      <w:r w:rsidRPr="004F088C">
        <w:rPr>
          <w:color w:val="auto"/>
        </w:rPr>
        <w:t>Segítségnyújtás: Amennyiben egy adott védelmi komponens inaktív, az alkalmazás ne csak jelezze a problémát, hanem nyújtson útmutatást is annak megoldásához.</w:t>
      </w:r>
    </w:p>
    <w:p w14:paraId="2C720956" w14:textId="451F6E47" w:rsidR="004F088C" w:rsidRPr="004F088C" w:rsidRDefault="004F088C" w:rsidP="004F088C">
      <w:pPr>
        <w:pStyle w:val="Listaszerbekezds"/>
        <w:numPr>
          <w:ilvl w:val="0"/>
          <w:numId w:val="23"/>
        </w:numPr>
        <w:rPr>
          <w:color w:val="auto"/>
        </w:rPr>
      </w:pPr>
      <w:r w:rsidRPr="004F088C">
        <w:rPr>
          <w:color w:val="auto"/>
        </w:rPr>
        <w:t>Kiterjeszthetőség: A kód olyan struktúrában készült, hogy további funkciók is könnyen hozzáadhatók legyenek (például víruskereső szoftverek felismerése, rendszerleíró kulcsok ellenőrzése stb.).</w:t>
      </w:r>
    </w:p>
    <w:p w14:paraId="10586BD1" w14:textId="66E96BDC" w:rsidR="004F088C" w:rsidRPr="004F088C" w:rsidRDefault="004F088C" w:rsidP="004F088C">
      <w:pPr>
        <w:ind w:firstLine="0"/>
        <w:rPr>
          <w:b/>
          <w:bCs/>
        </w:rPr>
      </w:pPr>
      <w:r w:rsidRPr="004F088C">
        <w:rPr>
          <w:b/>
          <w:bCs/>
        </w:rPr>
        <w:t>A fejlesztés során az alkalmazás négy fő ellenőrzési pontot valósít meg:</w:t>
      </w:r>
    </w:p>
    <w:p w14:paraId="74517471" w14:textId="23DBC571" w:rsidR="004F088C" w:rsidRPr="004F088C" w:rsidRDefault="004F088C" w:rsidP="004F088C">
      <w:pPr>
        <w:pStyle w:val="Listaszerbekezds"/>
        <w:numPr>
          <w:ilvl w:val="0"/>
          <w:numId w:val="24"/>
        </w:numPr>
        <w:rPr>
          <w:color w:val="auto"/>
        </w:rPr>
      </w:pPr>
      <w:r w:rsidRPr="004F088C">
        <w:rPr>
          <w:color w:val="auto"/>
        </w:rPr>
        <w:t>Windows Defender állapota: A rendszer alapértelmezett valós idejű védelmi moduljának aktív státuszát ellenőrzi PowerShell parancs segítségével.</w:t>
      </w:r>
    </w:p>
    <w:p w14:paraId="65E0BAC6" w14:textId="413256D1" w:rsidR="004F088C" w:rsidRPr="004F088C" w:rsidRDefault="004F088C" w:rsidP="004F088C">
      <w:pPr>
        <w:pStyle w:val="Listaszerbekezds"/>
        <w:numPr>
          <w:ilvl w:val="0"/>
          <w:numId w:val="24"/>
        </w:numPr>
        <w:rPr>
          <w:color w:val="auto"/>
        </w:rPr>
      </w:pPr>
      <w:r w:rsidRPr="004F088C">
        <w:rPr>
          <w:color w:val="auto"/>
        </w:rPr>
        <w:t>Automatikus frissítések állapota: Lekérdezi, hogy a Windows Update szolgáltatás megfelelően be van-e állítva és működik-e.</w:t>
      </w:r>
    </w:p>
    <w:p w14:paraId="79380E8B" w14:textId="433976CD" w:rsidR="004F088C" w:rsidRPr="004F088C" w:rsidRDefault="004F088C" w:rsidP="004F088C">
      <w:pPr>
        <w:pStyle w:val="Listaszerbekezds"/>
        <w:numPr>
          <w:ilvl w:val="0"/>
          <w:numId w:val="24"/>
        </w:numPr>
        <w:rPr>
          <w:color w:val="auto"/>
        </w:rPr>
      </w:pPr>
      <w:r w:rsidRPr="004F088C">
        <w:rPr>
          <w:color w:val="auto"/>
        </w:rPr>
        <w:t>Windows tűzfal állapota: A rendszerbe épített tűzfal aktív státuszának vizsgálata történik.</w:t>
      </w:r>
    </w:p>
    <w:p w14:paraId="797CD239" w14:textId="274812E5" w:rsidR="004F088C" w:rsidRPr="004F088C" w:rsidRDefault="004F088C" w:rsidP="004F088C">
      <w:pPr>
        <w:pStyle w:val="Listaszerbekezds"/>
        <w:numPr>
          <w:ilvl w:val="0"/>
          <w:numId w:val="24"/>
        </w:numPr>
        <w:rPr>
          <w:color w:val="auto"/>
        </w:rPr>
      </w:pPr>
      <w:r w:rsidRPr="004F088C">
        <w:rPr>
          <w:color w:val="auto"/>
        </w:rPr>
        <w:t>Felhasználói fiók védettség: A jelszavas bejelentkezés és a felhasználói fiókok biztonsági szintjének ellenőrzése.</w:t>
      </w:r>
    </w:p>
    <w:p w14:paraId="5E10AECD" w14:textId="37B39D3D" w:rsidR="004F088C" w:rsidRDefault="004F088C" w:rsidP="004F088C">
      <w:pPr>
        <w:ind w:firstLine="0"/>
      </w:pPr>
      <w:r>
        <w:t>Ezen vizsgálatok megvalósításához a Windows által biztosított API-k, PowerShell parancsok, valamint WMI (Windows Management Instrumentation) lekérdezések kerültek felhasználásra. A különböző komponensek eredményét az alkalmazás vizuálisan is megjeleníti (pl. színkódolás, szöveges visszajelzés), és ha szükséges, lehetőséget biztosít a részletes segítség megjelenítésére is.</w:t>
      </w:r>
    </w:p>
    <w:p w14:paraId="3ED1D947" w14:textId="46E69659" w:rsidR="008E6E99" w:rsidRDefault="004F088C" w:rsidP="000A1EF2">
      <w:pPr>
        <w:ind w:firstLine="0"/>
      </w:pPr>
      <w:r>
        <w:t>A következőkben részletesen bemutatásra kerül mindegyik vizsgálat külön alfejezetben, a mögöttes technikai megvalósítással és a használt kódrészletekkel együtt.</w:t>
      </w:r>
    </w:p>
    <w:p w14:paraId="0F1F82B8" w14:textId="2997731D" w:rsidR="004F088C" w:rsidRDefault="008E6E99" w:rsidP="008E6E99">
      <w:pPr>
        <w:spacing w:after="0" w:line="240" w:lineRule="auto"/>
        <w:ind w:firstLine="0"/>
      </w:pPr>
      <w:r>
        <w:br w:type="page"/>
      </w:r>
    </w:p>
    <w:p w14:paraId="61D83763" w14:textId="46AFD867" w:rsidR="008E6E99" w:rsidRDefault="00D33820" w:rsidP="00D33820">
      <w:pPr>
        <w:pStyle w:val="Cmsor2"/>
      </w:pPr>
      <w:bookmarkStart w:id="16" w:name="_Toc199040007"/>
      <w:r>
        <w:lastRenderedPageBreak/>
        <w:t xml:space="preserve">3.1 </w:t>
      </w:r>
      <w:r w:rsidR="008E6E99" w:rsidRPr="008E6E99">
        <w:t>Szabályok – HA/AKKOR típusú logika és jogosultság</w:t>
      </w:r>
      <w:bookmarkEnd w:id="16"/>
    </w:p>
    <w:p w14:paraId="431785ED" w14:textId="77777777" w:rsidR="008E6E99" w:rsidRDefault="008E6E99" w:rsidP="008E6E99">
      <w:pPr>
        <w:ind w:firstLine="0"/>
      </w:pPr>
      <w:r>
        <w:t>Példaszabály (Windows Defender):</w:t>
      </w:r>
    </w:p>
    <w:p w14:paraId="7879BC6C" w14:textId="77777777" w:rsidR="008E6E99" w:rsidRDefault="008E6E99" w:rsidP="008E6E99">
      <w:pPr>
        <w:ind w:firstLine="0"/>
      </w:pPr>
      <w:r w:rsidRPr="008E6E99">
        <w:rPr>
          <w:u w:val="single"/>
        </w:rPr>
        <w:t>HA</w:t>
      </w:r>
      <w:r>
        <w:t xml:space="preserve"> a Windows Defender valós idejű védelme inaktív,</w:t>
      </w:r>
    </w:p>
    <w:p w14:paraId="02188BC9" w14:textId="3227E8D1" w:rsidR="008E6E99" w:rsidRDefault="008E6E99" w:rsidP="008E6E99">
      <w:pPr>
        <w:ind w:firstLine="0"/>
      </w:pPr>
      <w:r w:rsidRPr="008E6E99">
        <w:rPr>
          <w:u w:val="single"/>
        </w:rPr>
        <w:t>AKKOR</w:t>
      </w:r>
      <w:r>
        <w:t xml:space="preserve"> a rendszer védelem nélkül marad, így a felhasználót értesíteni kell, és javasolni a védelem bekapcsolását.</w:t>
      </w:r>
    </w:p>
    <w:p w14:paraId="6657A5D7" w14:textId="4CB5D2B5" w:rsidR="008E6E99" w:rsidRPr="008E6E99" w:rsidRDefault="008E6E99" w:rsidP="008E6E99">
      <w:pPr>
        <w:ind w:firstLine="0"/>
      </w:pPr>
      <w:r>
        <w:t>A Microsoft hivatalos dokumentációja szerint a Defender valós idejű védelmének aktívnak kell lennie minden időpontban, hogy a kártevők elleni védelem folyamatosan biztosított legyen.</w:t>
      </w:r>
    </w:p>
    <w:p w14:paraId="1E6DC0C7" w14:textId="3DB18337" w:rsidR="00C96AC3" w:rsidRPr="007A400E" w:rsidRDefault="004F088C" w:rsidP="004F088C">
      <w:pPr>
        <w:spacing w:after="0" w:line="240" w:lineRule="auto"/>
        <w:ind w:firstLine="0"/>
      </w:pPr>
      <w:r>
        <w:br w:type="page"/>
      </w:r>
    </w:p>
    <w:p w14:paraId="045D0C69" w14:textId="3E1496CB" w:rsidR="00781CBE" w:rsidRPr="00781CBE" w:rsidRDefault="00EB761A" w:rsidP="00781CBE">
      <w:pPr>
        <w:pStyle w:val="Cmsor2"/>
      </w:pPr>
      <w:bookmarkStart w:id="17" w:name="_Toc199040008"/>
      <w:r>
        <w:lastRenderedPageBreak/>
        <w:t>3.</w:t>
      </w:r>
      <w:r w:rsidR="00D33820">
        <w:t>2</w:t>
      </w:r>
      <w:r>
        <w:t xml:space="preserve"> </w:t>
      </w:r>
      <w:r w:rsidR="00781CBE" w:rsidRPr="00781CBE">
        <w:t>Az alkalmazás működésének folyamata (folyamatábra)</w:t>
      </w:r>
      <w:bookmarkEnd w:id="17"/>
    </w:p>
    <w:p w14:paraId="5BAD8FCD" w14:textId="02459AF3" w:rsidR="002409BE" w:rsidRDefault="002409BE" w:rsidP="00781CBE">
      <w:pPr>
        <w:ind w:firstLine="0"/>
        <w:rPr>
          <w:b/>
          <w:bCs/>
        </w:rPr>
      </w:pPr>
      <w:r w:rsidRPr="004958B8">
        <w:rPr>
          <w:b/>
          <w:bCs/>
        </w:rPr>
        <w:t>Folyamatábra</w:t>
      </w:r>
    </w:p>
    <w:p w14:paraId="11F98023" w14:textId="77777777" w:rsidR="00994BE7" w:rsidRDefault="00BB7446" w:rsidP="00994BE7">
      <w:pPr>
        <w:keepNext/>
        <w:ind w:firstLine="0"/>
      </w:pPr>
      <w:r>
        <w:rPr>
          <w:noProof/>
        </w:rPr>
        <w:drawing>
          <wp:inline distT="0" distB="0" distL="0" distR="0" wp14:anchorId="3097AC0C" wp14:editId="3725C726">
            <wp:extent cx="5943600" cy="2300605"/>
            <wp:effectExtent l="0" t="0" r="0" b="4445"/>
            <wp:docPr id="194995520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730C9" w14:textId="1AA87C90" w:rsidR="00BB7446" w:rsidRPr="00BB7446" w:rsidRDefault="00994BE7" w:rsidP="00994BE7">
      <w:pPr>
        <w:pStyle w:val="Kpalrs"/>
      </w:pP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A SecurityShell alkalmazás működési folyamatábrája</w:t>
      </w:r>
    </w:p>
    <w:p w14:paraId="3A533E7A" w14:textId="277DBD81" w:rsidR="002409BE" w:rsidRPr="004958B8" w:rsidRDefault="002409BE" w:rsidP="00781CBE">
      <w:pPr>
        <w:ind w:firstLine="0"/>
        <w:rPr>
          <w:b/>
          <w:bCs/>
        </w:rPr>
      </w:pPr>
      <w:r w:rsidRPr="004958B8">
        <w:rPr>
          <w:b/>
          <w:bCs/>
        </w:rPr>
        <w:t>Alkalmazás működési folyamata</w:t>
      </w:r>
    </w:p>
    <w:p w14:paraId="0F61DEC8" w14:textId="781F75B1" w:rsidR="009F1F8F" w:rsidRDefault="009F1F8F" w:rsidP="009F1F8F">
      <w:pPr>
        <w:ind w:firstLine="0"/>
      </w:pPr>
      <w:r>
        <w:t>Az alábbi ábra szemlélteti a SecurityShell nevű biztonsági ellenőrző alkalmazás működésének alapfolyamatát. A program felhasználóbarát, grafikus felületen teszi lehetővé az egyes védelmi komponensek manuális ellenőrzését.</w:t>
      </w:r>
    </w:p>
    <w:p w14:paraId="43E94A44" w14:textId="3609D887" w:rsidR="009F1F8F" w:rsidRDefault="009F1F8F" w:rsidP="009F1F8F">
      <w:pPr>
        <w:ind w:firstLine="0"/>
      </w:pPr>
      <w:r>
        <w:t>A program elindítása után a felhasználó a gomb segítségével hajthat végre célzott biztonsági vizsgálatokat:</w:t>
      </w:r>
    </w:p>
    <w:p w14:paraId="24758364" w14:textId="20F7AAA2" w:rsidR="009F1F8F" w:rsidRPr="009F1F8F" w:rsidRDefault="009F1F8F" w:rsidP="009F1F8F">
      <w:pPr>
        <w:pStyle w:val="Listaszerbekezds"/>
        <w:numPr>
          <w:ilvl w:val="0"/>
          <w:numId w:val="25"/>
        </w:numPr>
        <w:rPr>
          <w:color w:val="auto"/>
        </w:rPr>
      </w:pPr>
      <w:r w:rsidRPr="009F1F8F">
        <w:rPr>
          <w:color w:val="auto"/>
        </w:rPr>
        <w:t>Windows Defender ellenőrzés – megvizsgálja, hogy a Microsoft beépített valós idejű vírusvédelme aktív állapotban van-e. Az eredmény a felületen szöveges formában jelenik meg.</w:t>
      </w:r>
    </w:p>
    <w:p w14:paraId="319C0293" w14:textId="5B7AC55D" w:rsidR="009F1F8F" w:rsidRPr="009F1F8F" w:rsidRDefault="009F1F8F" w:rsidP="009F1F8F">
      <w:pPr>
        <w:pStyle w:val="Listaszerbekezds"/>
        <w:numPr>
          <w:ilvl w:val="0"/>
          <w:numId w:val="25"/>
        </w:numPr>
        <w:rPr>
          <w:color w:val="auto"/>
        </w:rPr>
      </w:pPr>
      <w:r w:rsidRPr="009F1F8F">
        <w:rPr>
          <w:color w:val="auto"/>
        </w:rPr>
        <w:t>Antivírus szoftverek listázása – kiírja, hogy milyen egyéb vírusvédelmi szoftverek vannak telepítve a rendszeren.</w:t>
      </w:r>
    </w:p>
    <w:p w14:paraId="41E3396C" w14:textId="7FF123FA" w:rsidR="009F1F8F" w:rsidRPr="009F1F8F" w:rsidRDefault="009F1F8F" w:rsidP="009F1F8F">
      <w:pPr>
        <w:pStyle w:val="Listaszerbekezds"/>
        <w:numPr>
          <w:ilvl w:val="0"/>
          <w:numId w:val="25"/>
        </w:numPr>
        <w:rPr>
          <w:color w:val="auto"/>
        </w:rPr>
      </w:pPr>
      <w:r w:rsidRPr="009F1F8F">
        <w:rPr>
          <w:color w:val="auto"/>
        </w:rPr>
        <w:t>Windows Update ellenőrzés – lekérdezi az automatikus frissítések beállításait, és figyelmeztetést ad, ha a frissítési szolgáltatás nem működik megfelelően.</w:t>
      </w:r>
    </w:p>
    <w:p w14:paraId="464F3D82" w14:textId="4D69DEB1" w:rsidR="009F1F8F" w:rsidRDefault="009F1F8F" w:rsidP="009F1F8F">
      <w:pPr>
        <w:spacing w:before="240"/>
        <w:ind w:firstLine="0"/>
      </w:pPr>
      <w:r>
        <w:t>Minden ellenőrzés eredménye külön mezőben jelenik meg (label1–label3), és a felhasználónak egyértelmű visszajelzést ad az adott funkció állapotáról.</w:t>
      </w:r>
    </w:p>
    <w:p w14:paraId="097EAEBF" w14:textId="75610D6A" w:rsidR="009F1F8F" w:rsidRDefault="009F1F8F" w:rsidP="009F1F8F">
      <w:pPr>
        <w:ind w:firstLine="0"/>
      </w:pPr>
      <w:r>
        <w:t>Ez a megközelítés különösen alkalmas olyan felhasználók számára, akik egyszerű, lépésenkénti ellenőrzést szeretnének végezni a rendszerük alapvető biztonsági beállításairól.</w:t>
      </w:r>
    </w:p>
    <w:p w14:paraId="30A9990B" w14:textId="3FDEF3CC" w:rsidR="002409BE" w:rsidRDefault="009F1F8F" w:rsidP="009F1F8F">
      <w:pPr>
        <w:spacing w:after="0" w:line="240" w:lineRule="auto"/>
        <w:ind w:firstLine="0"/>
      </w:pPr>
      <w:r>
        <w:br w:type="page"/>
      </w:r>
    </w:p>
    <w:p w14:paraId="1B2BA49B" w14:textId="745686F4" w:rsidR="009F1F8F" w:rsidRPr="009F1F8F" w:rsidRDefault="009F1F8F" w:rsidP="009F1F8F">
      <w:pPr>
        <w:ind w:firstLine="0"/>
        <w:rPr>
          <w:b/>
          <w:bCs/>
        </w:rPr>
      </w:pPr>
      <w:r w:rsidRPr="009F1F8F">
        <w:rPr>
          <w:b/>
          <w:bCs/>
        </w:rPr>
        <w:lastRenderedPageBreak/>
        <w:t>Interaktív visszajelzés és súgó</w:t>
      </w:r>
    </w:p>
    <w:p w14:paraId="60A01BD9" w14:textId="7A9D44C0" w:rsidR="009F1F8F" w:rsidRDefault="009F1F8F" w:rsidP="009F1F8F">
      <w:pPr>
        <w:ind w:firstLine="0"/>
      </w:pPr>
      <w:r>
        <w:t>A SecurityShell alkalmazás nem csupán ellenőrzi a rendszer biztonsági beállításait, hanem valós idejű visszajelzést is nyújt a felhasználónak az eredményekről. Amennyiben valamelyik védelmi komponens – például a Windows Defender – inaktív vagy hibás állapotban van, a program egy felugró ablakban részletes útmutatást jelenít meg.</w:t>
      </w:r>
    </w:p>
    <w:p w14:paraId="6F7037AD" w14:textId="7E63712F" w:rsidR="009F1F8F" w:rsidRDefault="009F1F8F" w:rsidP="009F1F8F">
      <w:pPr>
        <w:ind w:firstLine="0"/>
      </w:pPr>
      <w:r>
        <w:t>Ez a „súgóablak” tartalmazza a szükséges lépéseket az adott probléma megoldásához, például a valós idejű védelem újbóli aktiválásához. A súgó célja, hogy segítséget nyújtson a nem szakértő felhasználóknak, akik nem feltétlenül ismerik a Windows beállítási lehetőségeit.</w:t>
      </w:r>
    </w:p>
    <w:p w14:paraId="3F14E175" w14:textId="77777777" w:rsidR="009F1F8F" w:rsidRDefault="009F1F8F" w:rsidP="009F1F8F">
      <w:pPr>
        <w:ind w:firstLine="0"/>
      </w:pPr>
      <w:r>
        <w:t>Az alábbi ábra egy példát mutat a Windows Defender inaktív állapota esetén megjelenő súgóablakról:</w:t>
      </w:r>
    </w:p>
    <w:p w14:paraId="678487E5" w14:textId="77777777" w:rsidR="00994BE7" w:rsidRDefault="009F1F8F" w:rsidP="00994BE7">
      <w:pPr>
        <w:keepNext/>
        <w:ind w:firstLine="0"/>
      </w:pPr>
      <w:r>
        <w:rPr>
          <w:noProof/>
        </w:rPr>
        <w:drawing>
          <wp:inline distT="0" distB="0" distL="0" distR="0" wp14:anchorId="5168031A" wp14:editId="1F0354E6">
            <wp:extent cx="5936615" cy="2614930"/>
            <wp:effectExtent l="0" t="0" r="6985" b="0"/>
            <wp:docPr id="42691446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440C" w14:textId="56DDEBB6" w:rsidR="009F1F8F" w:rsidRDefault="00994BE7" w:rsidP="00994BE7">
      <w:pPr>
        <w:pStyle w:val="Kpalrs"/>
      </w:pP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A Windows Defender inaktív állapota esetén megjelenő súgóablak</w:t>
      </w:r>
    </w:p>
    <w:p w14:paraId="27C191C1" w14:textId="47702CA4" w:rsidR="009F1F8F" w:rsidRDefault="009F1F8F" w:rsidP="009F1F8F">
      <w:pPr>
        <w:ind w:firstLine="0"/>
      </w:pPr>
      <w:r>
        <w:t>A felhasználó a súgóban szereplő „Windows Defender megnyitása” gombra kattintva közvetlenül elérheti a vonatkozó rendszerbeállításokat, így nem szükséges manuálisan keresgélnie az operációs rendszer beállításai között. Ez a funkció jelentősen javítja a felhasználói élményt és elősegíti a problémák gyors megoldását.</w:t>
      </w:r>
    </w:p>
    <w:p w14:paraId="1F54B065" w14:textId="77777777" w:rsidR="008E6E99" w:rsidRDefault="008E6E99" w:rsidP="008E6E99">
      <w:pPr>
        <w:ind w:firstLine="0"/>
      </w:pPr>
      <w:r>
        <w:t>A súgó egy interaktív megoldási javaslatot kínáló funkció.</w:t>
      </w:r>
    </w:p>
    <w:p w14:paraId="069F7413" w14:textId="7AC62A60" w:rsidR="008E6E99" w:rsidRPr="008E6E99" w:rsidRDefault="008E6E99" w:rsidP="008E6E99">
      <w:pPr>
        <w:ind w:firstLine="0"/>
        <w:rPr>
          <w:b/>
          <w:bCs/>
        </w:rPr>
      </w:pPr>
      <w:r w:rsidRPr="008E6E99">
        <w:rPr>
          <w:b/>
          <w:bCs/>
        </w:rPr>
        <w:t>Mögötte is egy szabály áll:</w:t>
      </w:r>
    </w:p>
    <w:p w14:paraId="2E34BE04" w14:textId="77777777" w:rsidR="008E6E99" w:rsidRDefault="008E6E99" w:rsidP="008E6E99">
      <w:pPr>
        <w:ind w:firstLine="0"/>
      </w:pPr>
      <w:r w:rsidRPr="008E6E99">
        <w:rPr>
          <w:u w:val="single"/>
        </w:rPr>
        <w:t>HA</w:t>
      </w:r>
      <w:r>
        <w:t xml:space="preserve"> a Defender inaktív,</w:t>
      </w:r>
    </w:p>
    <w:p w14:paraId="66D8EE22" w14:textId="0EFFCE90" w:rsidR="008E6E99" w:rsidRDefault="008E6E99" w:rsidP="008E6E99">
      <w:pPr>
        <w:ind w:firstLine="0"/>
      </w:pPr>
      <w:r w:rsidRPr="008E6E99">
        <w:rPr>
          <w:u w:val="single"/>
        </w:rPr>
        <w:t>AKKOR</w:t>
      </w:r>
      <w:r>
        <w:t xml:space="preserve"> jelenjen meg egy figyelmeztető ablak a problémával és egy „Beállítások megnyitása” gombbal.</w:t>
      </w:r>
    </w:p>
    <w:p w14:paraId="4978443A" w14:textId="2B347A66" w:rsidR="008E6E99" w:rsidRPr="00781CBE" w:rsidRDefault="008E6E99" w:rsidP="008E6E99">
      <w:pPr>
        <w:ind w:firstLine="0"/>
      </w:pPr>
      <w:r>
        <w:t>Ez a „HA–AKKOR” szabály logikailag beépített reakció a programban, amely nemcsak a hiba tényét közli, hanem egyúttal konkrét útmutatást is nyújt a javításhoz.</w:t>
      </w:r>
    </w:p>
    <w:p w14:paraId="14035BBF" w14:textId="4093E814" w:rsidR="00A139FF" w:rsidRDefault="00EB761A" w:rsidP="00C335EB">
      <w:pPr>
        <w:pStyle w:val="Cmsor2"/>
      </w:pPr>
      <w:bookmarkStart w:id="18" w:name="_Toc199040009"/>
      <w:r>
        <w:lastRenderedPageBreak/>
        <w:t>3.</w:t>
      </w:r>
      <w:r w:rsidR="00D33820">
        <w:t>3</w:t>
      </w:r>
      <w:r>
        <w:t xml:space="preserve"> </w:t>
      </w:r>
      <w:r w:rsidR="004F088C">
        <w:t>Windows Defender állapotának ellenőrzése</w:t>
      </w:r>
      <w:bookmarkEnd w:id="18"/>
    </w:p>
    <w:p w14:paraId="1C6BE601" w14:textId="37FBE598" w:rsidR="005B0CD6" w:rsidRDefault="004F088C" w:rsidP="004F088C">
      <w:pPr>
        <w:ind w:firstLine="0"/>
      </w:pPr>
      <w:r w:rsidRPr="004F088C">
        <w:t>A SecurityShell egyik elsődleges feladata annak ellenőrzése, hogy ez a védelem aktív állapotban van-e, és biztosítja-e a rendszer folyamatos felügyeletét.</w:t>
      </w:r>
    </w:p>
    <w:p w14:paraId="72637639" w14:textId="65C26ABD" w:rsidR="005B0CD6" w:rsidRDefault="004F088C" w:rsidP="004F088C">
      <w:pPr>
        <w:ind w:firstLine="0"/>
      </w:pPr>
      <w:r w:rsidRPr="004F088C">
        <w:t>A Windows Defender állapotának lekérdezéséhez PowerShell parancsot használ az alkalmazás, amelyet a .NET keretrendszer System.Management.Automation nevű könyvtárán keresztül hív meg. Az alábbi PowerShell parancs segítségével lekérdezhető, hogy a Defender be van-e kapcsolva és aktív-e a valós idejű védelem:</w:t>
      </w:r>
    </w:p>
    <w:p w14:paraId="1BE59AC2" w14:textId="0B220F4B" w:rsidR="004F088C" w:rsidRDefault="004F088C" w:rsidP="004F088C">
      <w:pPr>
        <w:ind w:firstLine="0"/>
      </w:pPr>
      <w:r w:rsidRPr="004F088C">
        <w:rPr>
          <w:noProof/>
        </w:rPr>
        <w:drawing>
          <wp:inline distT="0" distB="0" distL="0" distR="0" wp14:anchorId="34B1643F" wp14:editId="5E4C0B50">
            <wp:extent cx="5943600" cy="395605"/>
            <wp:effectExtent l="0" t="0" r="0" b="4445"/>
            <wp:docPr id="67218688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18688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52408" w14:textId="07BE09CB" w:rsidR="004F088C" w:rsidRDefault="004F088C" w:rsidP="004F088C">
      <w:pPr>
        <w:ind w:firstLine="0"/>
      </w:pPr>
      <w:r w:rsidRPr="004F088C">
        <w:t>A DisableRealtimeMonitoring tulajdonság False értéke esetén a Defender aktív, míg True esetén a valós idejű védelem ki van kapcsolva. Ez kulcsfontosságú információ a biztonság szempontjából, hiszen ennek hiányában a rendszer nyitottá válik a kártevők számára.</w:t>
      </w:r>
    </w:p>
    <w:p w14:paraId="6CBB5BF2" w14:textId="48D955D3" w:rsidR="005B0CD6" w:rsidRPr="005B6061" w:rsidRDefault="00EB761A" w:rsidP="00C335EB">
      <w:pPr>
        <w:pStyle w:val="Cmsor2"/>
      </w:pPr>
      <w:bookmarkStart w:id="19" w:name="_Toc199040010"/>
      <w:r>
        <w:t>3.</w:t>
      </w:r>
      <w:r w:rsidR="00D33820">
        <w:t>4</w:t>
      </w:r>
      <w:r>
        <w:t xml:space="preserve"> </w:t>
      </w:r>
      <w:r w:rsidR="003C714C">
        <w:t>Felhasználói felület</w:t>
      </w:r>
      <w:bookmarkEnd w:id="19"/>
    </w:p>
    <w:p w14:paraId="5EB5218C" w14:textId="2B022E1D" w:rsidR="00B8329E" w:rsidRDefault="003C714C" w:rsidP="003C714C">
      <w:pPr>
        <w:ind w:firstLine="0"/>
      </w:pPr>
      <w:r w:rsidRPr="003C714C">
        <w:t>A felhasználói felület egyszerű</w:t>
      </w:r>
      <w:r w:rsidR="00485A97">
        <w:t>en kezelhető bárki számára. A</w:t>
      </w:r>
      <w:r w:rsidRPr="003C714C">
        <w:t xml:space="preserve"> Defender </w:t>
      </w:r>
      <w:r>
        <w:t>állapotát egy szöveges doboz mondja el</w:t>
      </w:r>
      <w:r w:rsidRPr="003C714C">
        <w:t xml:space="preserve">, valamint egy „Súgó” </w:t>
      </w:r>
      <w:r>
        <w:t>felületet</w:t>
      </w:r>
      <w:r w:rsidRPr="003C714C">
        <w:t xml:space="preserve"> is biztosít, amely részletes útmutatást nyújt a felhasználónak, hogyan tudja manuálisan bekapcsolni a védelmet, ha az kikapcsolt.</w:t>
      </w:r>
    </w:p>
    <w:p w14:paraId="06AEB05E" w14:textId="5EA0A68A" w:rsidR="003C714C" w:rsidRDefault="003C714C" w:rsidP="003C714C">
      <w:pPr>
        <w:ind w:firstLine="0"/>
      </w:pPr>
      <w:r w:rsidRPr="003C714C">
        <w:t>Az alkalmazás egy extra gombot is tartalmaz, amely lehetővé teszi, hogy a felhasználó egyetlen kattintással megnyissa a Windows Defender biztonsági beállításait. Ez a következő paranccsal érhető el:</w:t>
      </w:r>
    </w:p>
    <w:p w14:paraId="35141559" w14:textId="2CA9F7F5" w:rsidR="003C714C" w:rsidRDefault="003C714C" w:rsidP="003C714C">
      <w:pPr>
        <w:ind w:firstLine="0"/>
      </w:pPr>
      <w:r w:rsidRPr="003C714C">
        <w:rPr>
          <w:noProof/>
        </w:rPr>
        <w:drawing>
          <wp:inline distT="0" distB="0" distL="0" distR="0" wp14:anchorId="0F9A2BB4" wp14:editId="288B46A0">
            <wp:extent cx="4096322" cy="314369"/>
            <wp:effectExtent l="0" t="0" r="0" b="9525"/>
            <wp:docPr id="93024983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24983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0B3F" w14:textId="77777777" w:rsidR="003C714C" w:rsidRDefault="003C714C" w:rsidP="003C714C">
      <w:pPr>
        <w:ind w:firstLine="0"/>
      </w:pPr>
    </w:p>
    <w:p w14:paraId="65D4D0B9" w14:textId="0B150C1A" w:rsidR="0054089F" w:rsidRPr="005B6061" w:rsidRDefault="0054089F" w:rsidP="00C335EB">
      <w:pPr>
        <w:pStyle w:val="Cmsor2"/>
      </w:pPr>
    </w:p>
    <w:p w14:paraId="615502A0" w14:textId="2BB57A79" w:rsidR="0054089F" w:rsidRDefault="0054089F" w:rsidP="003C714C">
      <w:pPr>
        <w:ind w:firstLine="0"/>
      </w:pPr>
    </w:p>
    <w:p w14:paraId="15529EE7" w14:textId="77777777" w:rsidR="00E678C1" w:rsidRDefault="00853825" w:rsidP="00E678C1">
      <w:r>
        <w:rPr>
          <w:lang w:bidi="hu"/>
        </w:rPr>
        <w:br w:type="page"/>
      </w:r>
    </w:p>
    <w:p w14:paraId="7C36B7BD" w14:textId="4BD43295" w:rsidR="00853825" w:rsidRDefault="00DE6683" w:rsidP="00DE6683">
      <w:pPr>
        <w:pStyle w:val="Cmsor1"/>
        <w:ind w:left="360"/>
      </w:pPr>
      <w:bookmarkStart w:id="20" w:name="_Toc199040011"/>
      <w:r>
        <w:lastRenderedPageBreak/>
        <w:t xml:space="preserve">4. </w:t>
      </w:r>
      <w:r w:rsidR="00CF28D3" w:rsidRPr="00CF28D3">
        <w:t>Tesztelés</w:t>
      </w:r>
      <w:bookmarkEnd w:id="20"/>
    </w:p>
    <w:p w14:paraId="23BB7290" w14:textId="33E8B254" w:rsidR="00C335EB" w:rsidRPr="00C335EB" w:rsidRDefault="00C335EB" w:rsidP="00C335EB">
      <w:pPr>
        <w:ind w:firstLine="0"/>
      </w:pPr>
    </w:p>
    <w:p w14:paraId="61DBB44A" w14:textId="02F33E97" w:rsidR="00853825" w:rsidRDefault="00853825" w:rsidP="00C335EB">
      <w:pPr>
        <w:pStyle w:val="Cmsor2"/>
      </w:pPr>
    </w:p>
    <w:p w14:paraId="0CCD386C" w14:textId="1D537AE1" w:rsidR="00C335EB" w:rsidRDefault="00C335EB" w:rsidP="00C335EB">
      <w:pPr>
        <w:ind w:firstLine="0"/>
      </w:pPr>
    </w:p>
    <w:p w14:paraId="156AF1C3" w14:textId="52D6BFDA" w:rsidR="009A2F30" w:rsidRPr="00C335EB" w:rsidRDefault="00853825" w:rsidP="00DE6683">
      <w:pPr>
        <w:pStyle w:val="Cmsor1"/>
        <w:ind w:left="360"/>
      </w:pPr>
      <w:r w:rsidRPr="00C335EB">
        <w:br w:type="page"/>
      </w:r>
      <w:bookmarkStart w:id="21" w:name="_Toc199040012"/>
      <w:r w:rsidR="00DE6683">
        <w:lastRenderedPageBreak/>
        <w:t xml:space="preserve">5. </w:t>
      </w:r>
      <w:r w:rsidR="00765FCF" w:rsidRPr="00C335EB">
        <w:t>Eredmények és kiértékelés</w:t>
      </w:r>
      <w:bookmarkEnd w:id="21"/>
    </w:p>
    <w:p w14:paraId="6A85DF87" w14:textId="77777777" w:rsidR="00CF28D3" w:rsidRPr="00CF28D3" w:rsidRDefault="00CF28D3" w:rsidP="00CF28D3">
      <w:pPr>
        <w:ind w:firstLine="0"/>
      </w:pPr>
    </w:p>
    <w:p w14:paraId="42C98694" w14:textId="170EB8A0" w:rsidR="009A2F30" w:rsidRPr="00DE6683" w:rsidRDefault="009A2F30" w:rsidP="00DE6683">
      <w:pPr>
        <w:pStyle w:val="Cmsor1"/>
        <w:ind w:left="360"/>
      </w:pPr>
      <w:r>
        <w:rPr>
          <w:sz w:val="24"/>
          <w:szCs w:val="24"/>
          <w:lang w:bidi="hu"/>
        </w:rPr>
        <w:br w:type="page"/>
      </w:r>
      <w:bookmarkStart w:id="22" w:name="_Toc199040013"/>
      <w:r w:rsidR="00DE6683" w:rsidRPr="00DE6683">
        <w:rPr>
          <w:lang w:bidi="hu"/>
        </w:rPr>
        <w:lastRenderedPageBreak/>
        <w:t xml:space="preserve">6. </w:t>
      </w:r>
      <w:r w:rsidR="00765FCF" w:rsidRPr="00DE6683">
        <w:t>Következtetés és jövőbeli fejlesztési lehetőségek</w:t>
      </w:r>
      <w:bookmarkEnd w:id="22"/>
    </w:p>
    <w:p w14:paraId="4739BB6C" w14:textId="777A1A43" w:rsidR="00696245" w:rsidRDefault="00696245" w:rsidP="00FB1281">
      <w:pPr>
        <w:ind w:firstLine="0"/>
      </w:pPr>
      <w:r w:rsidRPr="00696245">
        <w:t>A SecurityShell jelenlegi verziója manuális, gombalapú biztonsági ellenőrzéseket tesz lehetővé. Minden vizsgálat eredménye külön mezőben jelenik meg, így a felhasználó egyértelmű szöveges visszajelzést kap a rendszerállapotról.</w:t>
      </w:r>
    </w:p>
    <w:p w14:paraId="75AE93E1" w14:textId="0CA9D64C" w:rsidR="00696245" w:rsidRDefault="00696245" w:rsidP="00696245">
      <w:pPr>
        <w:pStyle w:val="Cmsor2"/>
      </w:pPr>
      <w:bookmarkStart w:id="23" w:name="_Toc199040014"/>
      <w:r>
        <w:t>6.1 Fejlesztési irányok</w:t>
      </w:r>
      <w:bookmarkEnd w:id="23"/>
    </w:p>
    <w:p w14:paraId="52847C90" w14:textId="415CC53B" w:rsidR="00696245" w:rsidRDefault="00696245" w:rsidP="00696245">
      <w:pPr>
        <w:ind w:firstLine="0"/>
        <w:rPr>
          <w:lang w:bidi="hu"/>
        </w:rPr>
      </w:pPr>
      <w:r>
        <w:rPr>
          <w:lang w:bidi="hu"/>
        </w:rPr>
        <w:t>A közeljövőben számos fejlesztési lehetőség kínálkozik a program bővítésére. Ilyen lehet például:</w:t>
      </w:r>
    </w:p>
    <w:p w14:paraId="34459021" w14:textId="1F072E0B" w:rsidR="00696245" w:rsidRPr="00696245" w:rsidRDefault="00696245" w:rsidP="00696245">
      <w:pPr>
        <w:pStyle w:val="Listaszerbekezds"/>
        <w:numPr>
          <w:ilvl w:val="0"/>
          <w:numId w:val="30"/>
        </w:numPr>
        <w:rPr>
          <w:color w:val="auto"/>
          <w:lang w:bidi="hu"/>
        </w:rPr>
      </w:pPr>
      <w:r w:rsidRPr="00696245">
        <w:rPr>
          <w:color w:val="auto"/>
          <w:lang w:bidi="hu"/>
        </w:rPr>
        <w:t>automatikus összesítő kiértékelés beépítése, amely átfogó képet adna a rendszer biztonsági állapotáról,</w:t>
      </w:r>
    </w:p>
    <w:p w14:paraId="68DBFAE5" w14:textId="717E2C04" w:rsidR="00696245" w:rsidRPr="00696245" w:rsidRDefault="00696245" w:rsidP="00696245">
      <w:pPr>
        <w:pStyle w:val="Listaszerbekezds"/>
        <w:numPr>
          <w:ilvl w:val="0"/>
          <w:numId w:val="30"/>
        </w:numPr>
        <w:rPr>
          <w:color w:val="auto"/>
          <w:lang w:bidi="hu"/>
        </w:rPr>
      </w:pPr>
      <w:r w:rsidRPr="00696245">
        <w:rPr>
          <w:color w:val="auto"/>
          <w:lang w:bidi="hu"/>
        </w:rPr>
        <w:t>színkódolt visszajelzés a felhasználó számára (pl. zöld–sárga–piros státusz),</w:t>
      </w:r>
    </w:p>
    <w:p w14:paraId="0554F5E0" w14:textId="5A351468" w:rsidR="00696245" w:rsidRPr="00696245" w:rsidRDefault="00696245" w:rsidP="00696245">
      <w:pPr>
        <w:pStyle w:val="Listaszerbekezds"/>
        <w:numPr>
          <w:ilvl w:val="0"/>
          <w:numId w:val="30"/>
        </w:numPr>
        <w:rPr>
          <w:color w:val="auto"/>
          <w:lang w:bidi="hu"/>
        </w:rPr>
      </w:pPr>
      <w:r w:rsidRPr="00696245">
        <w:rPr>
          <w:color w:val="auto"/>
          <w:lang w:bidi="hu"/>
        </w:rPr>
        <w:t>automatikus beavatkozási lehetőségek, például a Windows Defender bekapcsolása inaktív állapot esetén.</w:t>
      </w:r>
    </w:p>
    <w:p w14:paraId="0AD7E2D2" w14:textId="51145DF9" w:rsidR="00696245" w:rsidRDefault="00696245" w:rsidP="00696245">
      <w:pPr>
        <w:pStyle w:val="Cmsor2"/>
        <w:rPr>
          <w:lang w:bidi="hu"/>
        </w:rPr>
      </w:pPr>
      <w:bookmarkStart w:id="24" w:name="_Toc199040015"/>
      <w:r>
        <w:rPr>
          <w:lang w:bidi="hu"/>
        </w:rPr>
        <w:t>6.2 HA-AKKOR szabálybázis és intelligencia</w:t>
      </w:r>
      <w:bookmarkEnd w:id="24"/>
    </w:p>
    <w:p w14:paraId="4A5B4C96" w14:textId="491E6D2F" w:rsidR="00696245" w:rsidRDefault="00696245" w:rsidP="00696245">
      <w:pPr>
        <w:ind w:firstLine="0"/>
        <w:rPr>
          <w:lang w:bidi="hu"/>
        </w:rPr>
      </w:pPr>
      <w:r>
        <w:rPr>
          <w:lang w:bidi="hu"/>
        </w:rPr>
        <w:t xml:space="preserve">A program logikai működése tovább bővíthető lenne egy szabálybázis segítségével, </w:t>
      </w:r>
      <w:r>
        <w:rPr>
          <w:lang w:bidi="hu"/>
        </w:rPr>
        <w:t>amely</w:t>
      </w:r>
      <w:r>
        <w:rPr>
          <w:lang w:bidi="hu"/>
        </w:rPr>
        <w:t xml:space="preserve"> HA–AKKOR típusú feltételek alapján képes különböző rendszerállapotokra reagálni. Például:</w:t>
      </w:r>
    </w:p>
    <w:p w14:paraId="2B95E0BF" w14:textId="158876D8" w:rsidR="00696245" w:rsidRDefault="00696245" w:rsidP="00696245">
      <w:pPr>
        <w:ind w:firstLine="0"/>
        <w:rPr>
          <w:lang w:bidi="hu"/>
        </w:rPr>
      </w:pPr>
      <w:r w:rsidRPr="00696245">
        <w:rPr>
          <w:u w:val="single"/>
          <w:lang w:bidi="hu"/>
        </w:rPr>
        <w:t>HA</w:t>
      </w:r>
      <w:r>
        <w:rPr>
          <w:lang w:bidi="hu"/>
        </w:rPr>
        <w:t xml:space="preserve"> </w:t>
      </w:r>
      <w:r>
        <w:rPr>
          <w:lang w:bidi="hu"/>
        </w:rPr>
        <w:t>egy rendszerállapot</w:t>
      </w:r>
      <w:r w:rsidR="00D87F94">
        <w:rPr>
          <w:lang w:bidi="hu"/>
        </w:rPr>
        <w:t xml:space="preserve"> vagy </w:t>
      </w:r>
      <w:r>
        <w:rPr>
          <w:lang w:bidi="hu"/>
        </w:rPr>
        <w:t>szolgáltatás</w:t>
      </w:r>
      <w:r>
        <w:rPr>
          <w:lang w:bidi="hu"/>
        </w:rPr>
        <w:t xml:space="preserve"> inaktív,</w:t>
      </w:r>
    </w:p>
    <w:p w14:paraId="2031F75B" w14:textId="37CD713A" w:rsidR="00696245" w:rsidRDefault="00696245" w:rsidP="00696245">
      <w:pPr>
        <w:ind w:firstLine="0"/>
        <w:rPr>
          <w:lang w:bidi="hu"/>
        </w:rPr>
      </w:pPr>
      <w:r w:rsidRPr="00696245">
        <w:rPr>
          <w:u w:val="single"/>
          <w:lang w:bidi="hu"/>
        </w:rPr>
        <w:t>AKKOR</w:t>
      </w:r>
      <w:r w:rsidR="00D87F94">
        <w:rPr>
          <w:lang w:bidi="hu"/>
        </w:rPr>
        <w:t xml:space="preserve"> a program figyelmeztesse a felhasználót, és tegye lehetővé a beállítások elérését az adott komponensnél</w:t>
      </w:r>
      <w:r>
        <w:rPr>
          <w:lang w:bidi="hu"/>
        </w:rPr>
        <w:t>.</w:t>
      </w:r>
    </w:p>
    <w:p w14:paraId="01E4DC8A" w14:textId="37EB2B16" w:rsidR="00696245" w:rsidRDefault="00696245" w:rsidP="00696245">
      <w:pPr>
        <w:ind w:firstLine="0"/>
        <w:rPr>
          <w:lang w:bidi="hu"/>
        </w:rPr>
      </w:pPr>
      <w:r>
        <w:rPr>
          <w:lang w:bidi="hu"/>
        </w:rPr>
        <w:t>Ezek a szabályok nemcsak reagálni tudnak a hibás állapotra, hanem önállóan is képesek lehetnek javító lépések végrehajtására.</w:t>
      </w:r>
    </w:p>
    <w:p w14:paraId="01C44B7B" w14:textId="38D45742" w:rsidR="00696245" w:rsidRDefault="00696245" w:rsidP="00696245">
      <w:pPr>
        <w:pStyle w:val="Cmsor2"/>
        <w:rPr>
          <w:lang w:bidi="hu"/>
        </w:rPr>
      </w:pPr>
      <w:bookmarkStart w:id="25" w:name="_Toc199040016"/>
      <w:r>
        <w:rPr>
          <w:lang w:bidi="hu"/>
        </w:rPr>
        <w:t>6.3 Piacképesség és bővíthetőség</w:t>
      </w:r>
      <w:bookmarkEnd w:id="25"/>
    </w:p>
    <w:p w14:paraId="51D53BFD" w14:textId="0F3ADADB" w:rsidR="00696245" w:rsidRDefault="00696245" w:rsidP="00696245">
      <w:pPr>
        <w:ind w:firstLine="0"/>
        <w:rPr>
          <w:lang w:bidi="hu"/>
        </w:rPr>
      </w:pPr>
      <w:r>
        <w:rPr>
          <w:lang w:bidi="hu"/>
        </w:rPr>
        <w:t>A SecurityShell hosszabb távon piacképes segédalkalmazássá fejleszthető, különösen, ha:</w:t>
      </w:r>
    </w:p>
    <w:p w14:paraId="37DCFD8B" w14:textId="5FEAAB7E" w:rsidR="00696245" w:rsidRPr="00696245" w:rsidRDefault="00696245" w:rsidP="00696245">
      <w:pPr>
        <w:pStyle w:val="Listaszerbekezds"/>
        <w:numPr>
          <w:ilvl w:val="0"/>
          <w:numId w:val="31"/>
        </w:numPr>
        <w:rPr>
          <w:color w:val="auto"/>
          <w:lang w:bidi="hu"/>
        </w:rPr>
      </w:pPr>
      <w:r w:rsidRPr="00696245">
        <w:rPr>
          <w:color w:val="auto"/>
          <w:lang w:bidi="hu"/>
        </w:rPr>
        <w:t>a szabályalapú működés kiegészül adatbázisban tárolt biztonsági eseményekkel,</w:t>
      </w:r>
    </w:p>
    <w:p w14:paraId="3B1C9F6F" w14:textId="48C1F9DB" w:rsidR="00696245" w:rsidRPr="00696245" w:rsidRDefault="00696245" w:rsidP="00696245">
      <w:pPr>
        <w:pStyle w:val="Listaszerbekezds"/>
        <w:numPr>
          <w:ilvl w:val="0"/>
          <w:numId w:val="31"/>
        </w:numPr>
        <w:rPr>
          <w:color w:val="auto"/>
          <w:lang w:bidi="hu"/>
        </w:rPr>
      </w:pPr>
      <w:r w:rsidRPr="00696245">
        <w:rPr>
          <w:color w:val="auto"/>
          <w:lang w:bidi="hu"/>
        </w:rPr>
        <w:t>a program pontozási rendszert vezet be, amely százalékos formában mutatja a gép védettségi szintjét,</w:t>
      </w:r>
    </w:p>
    <w:p w14:paraId="005AC7F4" w14:textId="210DBF02" w:rsidR="00696245" w:rsidRPr="00696245" w:rsidRDefault="00696245" w:rsidP="00696245">
      <w:pPr>
        <w:pStyle w:val="Listaszerbekezds"/>
        <w:numPr>
          <w:ilvl w:val="0"/>
          <w:numId w:val="31"/>
        </w:numPr>
        <w:rPr>
          <w:color w:val="auto"/>
          <w:lang w:bidi="hu"/>
        </w:rPr>
      </w:pPr>
      <w:r w:rsidRPr="00696245">
        <w:rPr>
          <w:color w:val="auto"/>
          <w:lang w:bidi="hu"/>
        </w:rPr>
        <w:t>és automatikusan be is tud avatkozni bizonyos hibák esetén (pl. szolgáltatás engedélyezése, beállítás megnyitása).</w:t>
      </w:r>
    </w:p>
    <w:p w14:paraId="43153C59" w14:textId="35B581A1" w:rsidR="00696245" w:rsidRDefault="00696245" w:rsidP="00696245">
      <w:pPr>
        <w:ind w:firstLine="0"/>
        <w:rPr>
          <w:lang w:bidi="hu"/>
        </w:rPr>
      </w:pPr>
      <w:r>
        <w:rPr>
          <w:lang w:bidi="hu"/>
        </w:rPr>
        <w:t>A program jövőbeli célja egy olyan intelligens, önálló döntéshozatalra képes alkalmazás kialakítása, amely nemcsak figyelmeztet, hanem segít megoldani a problémát – felhasználói beavatkozás nélkül vagy azzal együtt.</w:t>
      </w:r>
    </w:p>
    <w:p w14:paraId="638CAF39" w14:textId="6A8EDA2E" w:rsidR="00211C7A" w:rsidRDefault="009A2F30" w:rsidP="00211C7A">
      <w:r>
        <w:rPr>
          <w:lang w:bidi="hu"/>
        </w:rPr>
        <w:br w:type="page"/>
      </w:r>
    </w:p>
    <w:p w14:paraId="3625673B" w14:textId="1896F937" w:rsidR="00211C7A" w:rsidRDefault="00DE6683" w:rsidP="00DE6683">
      <w:pPr>
        <w:pStyle w:val="Cmsor1"/>
        <w:ind w:left="360"/>
      </w:pPr>
      <w:bookmarkStart w:id="26" w:name="_Toc199040017"/>
      <w:r>
        <w:lastRenderedPageBreak/>
        <w:t xml:space="preserve">7. </w:t>
      </w:r>
      <w:r w:rsidR="00765FCF" w:rsidRPr="00765FCF">
        <w:t>Források</w:t>
      </w:r>
      <w:bookmarkEnd w:id="26"/>
    </w:p>
    <w:p w14:paraId="7D893C7C" w14:textId="77777777" w:rsidR="00BF7F49" w:rsidRPr="00BF7F49" w:rsidRDefault="00BF7F49" w:rsidP="00BF7F49">
      <w:pPr>
        <w:pStyle w:val="Listaszerbekezds"/>
        <w:numPr>
          <w:ilvl w:val="0"/>
          <w:numId w:val="22"/>
        </w:numPr>
        <w:rPr>
          <w:b/>
          <w:bCs/>
          <w:color w:val="auto"/>
        </w:rPr>
      </w:pPr>
      <w:r w:rsidRPr="00BF7F49">
        <w:rPr>
          <w:b/>
          <w:bCs/>
          <w:color w:val="auto"/>
        </w:rPr>
        <w:t xml:space="preserve">Microsoft </w:t>
      </w:r>
      <w:proofErr w:type="spellStart"/>
      <w:r w:rsidRPr="00BF7F49">
        <w:rPr>
          <w:b/>
          <w:bCs/>
          <w:color w:val="auto"/>
        </w:rPr>
        <w:t>Learn</w:t>
      </w:r>
      <w:proofErr w:type="spellEnd"/>
      <w:r w:rsidRPr="00BF7F49">
        <w:rPr>
          <w:b/>
          <w:bCs/>
          <w:color w:val="auto"/>
        </w:rPr>
        <w:t xml:space="preserve"> – Windows biztonsági architektúra</w:t>
      </w:r>
    </w:p>
    <w:p w14:paraId="14E2599C" w14:textId="77777777" w:rsidR="00BF7F49" w:rsidRPr="00BF7F49" w:rsidRDefault="00BF7F49" w:rsidP="00BF7F49">
      <w:pPr>
        <w:ind w:firstLine="0"/>
      </w:pPr>
      <w:r w:rsidRPr="00BF7F49">
        <w:t>URL: https://learn.microsoft.com/en-us/windows/security/threat-protection/windows-security-architecture</w:t>
      </w:r>
    </w:p>
    <w:p w14:paraId="6031970F" w14:textId="77777777" w:rsidR="00BF7F49" w:rsidRPr="00BF7F49" w:rsidRDefault="00BF7F49" w:rsidP="00BF7F49">
      <w:pPr>
        <w:pStyle w:val="Listaszerbekezds"/>
        <w:numPr>
          <w:ilvl w:val="0"/>
          <w:numId w:val="22"/>
        </w:numPr>
        <w:rPr>
          <w:b/>
          <w:bCs/>
          <w:color w:val="auto"/>
        </w:rPr>
      </w:pPr>
      <w:r w:rsidRPr="00BF7F49">
        <w:rPr>
          <w:b/>
          <w:bCs/>
          <w:color w:val="auto"/>
        </w:rPr>
        <w:t xml:space="preserve">Microsoft </w:t>
      </w:r>
      <w:proofErr w:type="spellStart"/>
      <w:r w:rsidRPr="00BF7F49">
        <w:rPr>
          <w:b/>
          <w:bCs/>
          <w:color w:val="auto"/>
        </w:rPr>
        <w:t>Docs</w:t>
      </w:r>
      <w:proofErr w:type="spellEnd"/>
      <w:r w:rsidRPr="00BF7F49">
        <w:rPr>
          <w:b/>
          <w:bCs/>
          <w:color w:val="auto"/>
        </w:rPr>
        <w:t xml:space="preserve"> – Microsoft Defender Antivirus </w:t>
      </w:r>
      <w:proofErr w:type="spellStart"/>
      <w:r w:rsidRPr="00BF7F49">
        <w:rPr>
          <w:b/>
          <w:bCs/>
          <w:color w:val="auto"/>
        </w:rPr>
        <w:t>Overview</w:t>
      </w:r>
      <w:proofErr w:type="spellEnd"/>
    </w:p>
    <w:p w14:paraId="697CF483" w14:textId="77777777" w:rsidR="00BF7F49" w:rsidRPr="00BF7F49" w:rsidRDefault="00BF7F49" w:rsidP="00BF7F49">
      <w:pPr>
        <w:ind w:firstLine="0"/>
      </w:pPr>
      <w:r w:rsidRPr="00BF7F49">
        <w:t>URL: https://learn.microsoft.com/en-us/microsoft-365/security/defender-endpoint/microsoft-defender-antivirus</w:t>
      </w:r>
    </w:p>
    <w:p w14:paraId="5F5AC1A7" w14:textId="77777777" w:rsidR="00BF7F49" w:rsidRPr="00BF7F49" w:rsidRDefault="00BF7F49" w:rsidP="00BF7F49">
      <w:pPr>
        <w:pStyle w:val="Listaszerbekezds"/>
        <w:numPr>
          <w:ilvl w:val="0"/>
          <w:numId w:val="22"/>
        </w:numPr>
        <w:rPr>
          <w:b/>
          <w:bCs/>
          <w:color w:val="auto"/>
        </w:rPr>
      </w:pPr>
      <w:r w:rsidRPr="00BF7F49">
        <w:rPr>
          <w:b/>
          <w:bCs/>
          <w:color w:val="auto"/>
        </w:rPr>
        <w:t xml:space="preserve">Microsoft </w:t>
      </w:r>
      <w:proofErr w:type="spellStart"/>
      <w:r w:rsidRPr="00BF7F49">
        <w:rPr>
          <w:b/>
          <w:bCs/>
          <w:color w:val="auto"/>
        </w:rPr>
        <w:t>Support</w:t>
      </w:r>
      <w:proofErr w:type="spellEnd"/>
      <w:r w:rsidRPr="00BF7F49">
        <w:rPr>
          <w:b/>
          <w:bCs/>
          <w:color w:val="auto"/>
        </w:rPr>
        <w:t xml:space="preserve"> – Windows Update: FAQ</w:t>
      </w:r>
    </w:p>
    <w:p w14:paraId="37C40B38" w14:textId="77777777" w:rsidR="00BF7F49" w:rsidRPr="00BF7F49" w:rsidRDefault="00BF7F49" w:rsidP="00BF7F49">
      <w:pPr>
        <w:ind w:firstLine="0"/>
      </w:pPr>
      <w:r w:rsidRPr="00BF7F49">
        <w:t>URL: https://support.microsoft.com/en-us/windows/windows-update-faq</w:t>
      </w:r>
    </w:p>
    <w:p w14:paraId="70C2143E" w14:textId="77777777" w:rsidR="00BF7F49" w:rsidRPr="00BF7F49" w:rsidRDefault="00BF7F49" w:rsidP="00BF7F49">
      <w:pPr>
        <w:pStyle w:val="Listaszerbekezds"/>
        <w:numPr>
          <w:ilvl w:val="0"/>
          <w:numId w:val="22"/>
        </w:numPr>
        <w:rPr>
          <w:b/>
          <w:bCs/>
          <w:color w:val="auto"/>
        </w:rPr>
      </w:pPr>
      <w:r w:rsidRPr="00BF7F49">
        <w:rPr>
          <w:b/>
          <w:bCs/>
          <w:color w:val="auto"/>
        </w:rPr>
        <w:t xml:space="preserve">Microsoft </w:t>
      </w:r>
      <w:proofErr w:type="spellStart"/>
      <w:r w:rsidRPr="00BF7F49">
        <w:rPr>
          <w:b/>
          <w:bCs/>
          <w:color w:val="auto"/>
        </w:rPr>
        <w:t>Learn</w:t>
      </w:r>
      <w:proofErr w:type="spellEnd"/>
      <w:r w:rsidRPr="00BF7F49">
        <w:rPr>
          <w:b/>
          <w:bCs/>
          <w:color w:val="auto"/>
        </w:rPr>
        <w:t xml:space="preserve"> – Windows Defender Firewall</w:t>
      </w:r>
    </w:p>
    <w:p w14:paraId="608F885B" w14:textId="77777777" w:rsidR="00BF7F49" w:rsidRPr="00BF7F49" w:rsidRDefault="00BF7F49" w:rsidP="00BF7F49">
      <w:pPr>
        <w:ind w:firstLine="0"/>
      </w:pPr>
      <w:r w:rsidRPr="00BF7F49">
        <w:t>URL: https://learn.microsoft.com/en-us/windows/security/threat-protection/windows-firewall/windows-firewall-with-advanced-security</w:t>
      </w:r>
    </w:p>
    <w:p w14:paraId="000087EF" w14:textId="77777777" w:rsidR="00BF7F49" w:rsidRPr="00BF7F49" w:rsidRDefault="00BF7F49" w:rsidP="00BF7F49">
      <w:pPr>
        <w:pStyle w:val="Listaszerbekezds"/>
        <w:numPr>
          <w:ilvl w:val="0"/>
          <w:numId w:val="22"/>
        </w:numPr>
        <w:rPr>
          <w:b/>
          <w:bCs/>
          <w:color w:val="auto"/>
        </w:rPr>
      </w:pPr>
      <w:r w:rsidRPr="00BF7F49">
        <w:rPr>
          <w:b/>
          <w:bCs/>
          <w:color w:val="auto"/>
        </w:rPr>
        <w:t xml:space="preserve">Microsoft </w:t>
      </w:r>
      <w:proofErr w:type="spellStart"/>
      <w:r w:rsidRPr="00BF7F49">
        <w:rPr>
          <w:b/>
          <w:bCs/>
          <w:color w:val="auto"/>
        </w:rPr>
        <w:t>Learn</w:t>
      </w:r>
      <w:proofErr w:type="spellEnd"/>
      <w:r w:rsidRPr="00BF7F49">
        <w:rPr>
          <w:b/>
          <w:bCs/>
          <w:color w:val="auto"/>
        </w:rPr>
        <w:t xml:space="preserve"> – Windows Hello és felhasználói hitelesítés</w:t>
      </w:r>
    </w:p>
    <w:p w14:paraId="2F6B8855" w14:textId="77777777" w:rsidR="00BF7F49" w:rsidRPr="00BF7F49" w:rsidRDefault="00BF7F49" w:rsidP="00BF7F49">
      <w:pPr>
        <w:ind w:firstLine="0"/>
      </w:pPr>
      <w:r w:rsidRPr="00BF7F49">
        <w:t>URL: https://learn.microsoft.com/en-us/windows/security/identity-protection/hello-for-business/hello-overview</w:t>
      </w:r>
    </w:p>
    <w:p w14:paraId="5309F573" w14:textId="77777777" w:rsidR="00BF7F49" w:rsidRPr="00BF7F49" w:rsidRDefault="00BF7F49" w:rsidP="00BF7F49">
      <w:pPr>
        <w:pStyle w:val="Listaszerbekezds"/>
        <w:numPr>
          <w:ilvl w:val="0"/>
          <w:numId w:val="22"/>
        </w:numPr>
        <w:rPr>
          <w:b/>
          <w:bCs/>
          <w:color w:val="auto"/>
        </w:rPr>
      </w:pPr>
      <w:r w:rsidRPr="00BF7F49">
        <w:rPr>
          <w:b/>
          <w:bCs/>
          <w:color w:val="auto"/>
        </w:rPr>
        <w:t xml:space="preserve">National Institute of </w:t>
      </w:r>
      <w:proofErr w:type="spellStart"/>
      <w:r w:rsidRPr="00BF7F49">
        <w:rPr>
          <w:b/>
          <w:bCs/>
          <w:color w:val="auto"/>
        </w:rPr>
        <w:t>Standards</w:t>
      </w:r>
      <w:proofErr w:type="spellEnd"/>
      <w:r w:rsidRPr="00BF7F49">
        <w:rPr>
          <w:b/>
          <w:bCs/>
          <w:color w:val="auto"/>
        </w:rPr>
        <w:t xml:space="preserve"> and </w:t>
      </w:r>
      <w:proofErr w:type="spellStart"/>
      <w:r w:rsidRPr="00BF7F49">
        <w:rPr>
          <w:b/>
          <w:bCs/>
          <w:color w:val="auto"/>
        </w:rPr>
        <w:t>Technology</w:t>
      </w:r>
      <w:proofErr w:type="spellEnd"/>
      <w:r w:rsidRPr="00BF7F49">
        <w:rPr>
          <w:b/>
          <w:bCs/>
          <w:color w:val="auto"/>
        </w:rPr>
        <w:t xml:space="preserve"> (NIST) – </w:t>
      </w:r>
      <w:proofErr w:type="spellStart"/>
      <w:r w:rsidRPr="00BF7F49">
        <w:rPr>
          <w:b/>
          <w:bCs/>
          <w:color w:val="auto"/>
        </w:rPr>
        <w:t>Password</w:t>
      </w:r>
      <w:proofErr w:type="spellEnd"/>
      <w:r w:rsidRPr="00BF7F49">
        <w:rPr>
          <w:b/>
          <w:bCs/>
          <w:color w:val="auto"/>
        </w:rPr>
        <w:t xml:space="preserve"> </w:t>
      </w:r>
      <w:proofErr w:type="spellStart"/>
      <w:r w:rsidRPr="00BF7F49">
        <w:rPr>
          <w:b/>
          <w:bCs/>
          <w:color w:val="auto"/>
        </w:rPr>
        <w:t>Guidelines</w:t>
      </w:r>
      <w:proofErr w:type="spellEnd"/>
    </w:p>
    <w:p w14:paraId="401A2620" w14:textId="77777777" w:rsidR="00BF7F49" w:rsidRPr="00BF7F49" w:rsidRDefault="00BF7F49" w:rsidP="00BF7F49">
      <w:pPr>
        <w:ind w:firstLine="0"/>
      </w:pPr>
      <w:r w:rsidRPr="00BF7F49">
        <w:t>URL: https://pages.nist.gov/800-63-3/</w:t>
      </w:r>
    </w:p>
    <w:p w14:paraId="7F81E4EC" w14:textId="3D4B612E" w:rsidR="00D44AAC" w:rsidRPr="00742FF6" w:rsidRDefault="00183F35" w:rsidP="00183F35">
      <w:pPr>
        <w:pStyle w:val="Listaszerbekezds"/>
        <w:numPr>
          <w:ilvl w:val="0"/>
          <w:numId w:val="22"/>
        </w:numPr>
        <w:rPr>
          <w:b/>
          <w:bCs/>
          <w:color w:val="auto"/>
        </w:rPr>
      </w:pPr>
      <w:proofErr w:type="spellStart"/>
      <w:r w:rsidRPr="00742FF6">
        <w:rPr>
          <w:b/>
          <w:bCs/>
          <w:color w:val="auto"/>
        </w:rPr>
        <w:t>C</w:t>
      </w:r>
      <w:r w:rsidR="00D51F35">
        <w:rPr>
          <w:b/>
          <w:bCs/>
          <w:color w:val="auto"/>
        </w:rPr>
        <w:t>hat</w:t>
      </w:r>
      <w:r w:rsidRPr="00742FF6">
        <w:rPr>
          <w:b/>
          <w:bCs/>
          <w:color w:val="auto"/>
        </w:rPr>
        <w:t>GPT</w:t>
      </w:r>
      <w:proofErr w:type="spellEnd"/>
      <w:r w:rsidRPr="00742FF6">
        <w:rPr>
          <w:b/>
          <w:bCs/>
          <w:color w:val="auto"/>
        </w:rPr>
        <w:t xml:space="preserve">, </w:t>
      </w:r>
      <w:proofErr w:type="spellStart"/>
      <w:r w:rsidRPr="00742FF6">
        <w:rPr>
          <w:b/>
          <w:bCs/>
          <w:color w:val="auto"/>
        </w:rPr>
        <w:t>Copilot</w:t>
      </w:r>
      <w:proofErr w:type="spellEnd"/>
      <w:r w:rsidRPr="00742FF6">
        <w:rPr>
          <w:b/>
          <w:bCs/>
          <w:color w:val="auto"/>
        </w:rPr>
        <w:t xml:space="preserve"> – </w:t>
      </w:r>
      <w:r w:rsidR="00655A4A">
        <w:rPr>
          <w:b/>
          <w:bCs/>
          <w:color w:val="auto"/>
        </w:rPr>
        <w:t>További s</w:t>
      </w:r>
      <w:r w:rsidRPr="00742FF6">
        <w:rPr>
          <w:b/>
          <w:bCs/>
          <w:color w:val="auto"/>
        </w:rPr>
        <w:t>zöveges források</w:t>
      </w:r>
    </w:p>
    <w:p w14:paraId="00CBD3C1" w14:textId="77777777" w:rsidR="00183F35" w:rsidRPr="00D44AAC" w:rsidRDefault="00183F35" w:rsidP="00D44AAC">
      <w:pPr>
        <w:ind w:firstLine="0"/>
      </w:pPr>
    </w:p>
    <w:sectPr w:rsidR="00183F35" w:rsidRPr="00D44AAC" w:rsidSect="00E678C1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EAC99" w14:textId="77777777" w:rsidR="003570FE" w:rsidRDefault="003570FE" w:rsidP="00E30FF1">
      <w:r>
        <w:separator/>
      </w:r>
    </w:p>
  </w:endnote>
  <w:endnote w:type="continuationSeparator" w:id="0">
    <w:p w14:paraId="6678401C" w14:textId="77777777" w:rsidR="003570FE" w:rsidRDefault="003570FE" w:rsidP="00E3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EAE32" w14:textId="29BB8A13" w:rsidR="00005256" w:rsidRDefault="00005256" w:rsidP="008339EE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EA30B" w14:textId="77777777" w:rsidR="003570FE" w:rsidRDefault="003570FE" w:rsidP="00E30FF1">
      <w:r>
        <w:separator/>
      </w:r>
    </w:p>
  </w:footnote>
  <w:footnote w:type="continuationSeparator" w:id="0">
    <w:p w14:paraId="4395DE03" w14:textId="77777777" w:rsidR="003570FE" w:rsidRDefault="003570FE" w:rsidP="00E30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6DF6" w14:textId="646A6BEE" w:rsidR="00A23BC3" w:rsidRPr="00A23BC3" w:rsidRDefault="00A23BC3">
    <w:pPr>
      <w:pStyle w:val="lfej"/>
      <w:rPr>
        <w:lang w:val="en-US"/>
      </w:rPr>
    </w:pPr>
    <w:r>
      <w:rPr>
        <w:lang w:val="en-US"/>
      </w:rPr>
      <w:t>Kodolányi János Egyetem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20496" w14:textId="3853CA9E" w:rsidR="00A23BC3" w:rsidRPr="00A23BC3" w:rsidRDefault="00A23BC3">
    <w:pPr>
      <w:pStyle w:val="lfej"/>
      <w:rPr>
        <w:lang w:val="en-US"/>
      </w:rPr>
    </w:pPr>
    <w:r>
      <w:rPr>
        <w:lang w:val="en-US"/>
      </w:rPr>
      <w:t>Kodolányi János Egyetem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862F" w14:textId="2CCA638F" w:rsidR="001D69FE" w:rsidRPr="001D69FE" w:rsidRDefault="001D69FE" w:rsidP="00E678C1">
    <w:pPr>
      <w:pStyle w:val="lfej"/>
      <w:rPr>
        <w:lang w:val="en-US"/>
      </w:rPr>
    </w:pPr>
    <w:r>
      <w:rPr>
        <w:lang w:val="en-US"/>
      </w:rPr>
      <w:t>Kodolányi János Egyetem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4FC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927E3"/>
    <w:multiLevelType w:val="hybridMultilevel"/>
    <w:tmpl w:val="B7AA9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70E7C"/>
    <w:multiLevelType w:val="hybridMultilevel"/>
    <w:tmpl w:val="9B12A57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7573B"/>
    <w:multiLevelType w:val="hybridMultilevel"/>
    <w:tmpl w:val="7FC087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D1D3F"/>
    <w:multiLevelType w:val="hybridMultilevel"/>
    <w:tmpl w:val="79DA0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02ED"/>
    <w:multiLevelType w:val="hybridMultilevel"/>
    <w:tmpl w:val="E1981248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1486099A"/>
    <w:multiLevelType w:val="hybridMultilevel"/>
    <w:tmpl w:val="33CA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02D4"/>
    <w:multiLevelType w:val="hybridMultilevel"/>
    <w:tmpl w:val="5B680A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60A0"/>
    <w:multiLevelType w:val="multilevel"/>
    <w:tmpl w:val="A4BC5A04"/>
    <w:lvl w:ilvl="0">
      <w:start w:val="1"/>
      <w:numFmt w:val="decimal"/>
      <w:pStyle w:val="Listaszerbekezds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614040"/>
    <w:multiLevelType w:val="hybridMultilevel"/>
    <w:tmpl w:val="1CDEB9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B1DFA"/>
    <w:multiLevelType w:val="hybridMultilevel"/>
    <w:tmpl w:val="6602D394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1" w15:restartNumberingAfterBreak="0">
    <w:nsid w:val="215272C6"/>
    <w:multiLevelType w:val="hybridMultilevel"/>
    <w:tmpl w:val="D7CEB7E2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2" w15:restartNumberingAfterBreak="0">
    <w:nsid w:val="259919C7"/>
    <w:multiLevelType w:val="hybridMultilevel"/>
    <w:tmpl w:val="86282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55027"/>
    <w:multiLevelType w:val="hybridMultilevel"/>
    <w:tmpl w:val="788874A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5A451B"/>
    <w:multiLevelType w:val="hybridMultilevel"/>
    <w:tmpl w:val="C7689D6C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5" w15:restartNumberingAfterBreak="0">
    <w:nsid w:val="44F114ED"/>
    <w:multiLevelType w:val="hybridMultilevel"/>
    <w:tmpl w:val="2208E4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F598E"/>
    <w:multiLevelType w:val="hybridMultilevel"/>
    <w:tmpl w:val="D74AD99A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7" w15:restartNumberingAfterBreak="0">
    <w:nsid w:val="52C17F7B"/>
    <w:multiLevelType w:val="hybridMultilevel"/>
    <w:tmpl w:val="E38E5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820DA"/>
    <w:multiLevelType w:val="hybridMultilevel"/>
    <w:tmpl w:val="2CBEC71A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9" w15:restartNumberingAfterBreak="0">
    <w:nsid w:val="5B7267AC"/>
    <w:multiLevelType w:val="hybridMultilevel"/>
    <w:tmpl w:val="A57AA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B31F0"/>
    <w:multiLevelType w:val="hybridMultilevel"/>
    <w:tmpl w:val="210C3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D2E9A"/>
    <w:multiLevelType w:val="hybridMultilevel"/>
    <w:tmpl w:val="E9A27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00225"/>
    <w:multiLevelType w:val="hybridMultilevel"/>
    <w:tmpl w:val="E376A3E0"/>
    <w:lvl w:ilvl="0" w:tplc="BA32C678">
      <w:numFmt w:val="bullet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3" w15:restartNumberingAfterBreak="0">
    <w:nsid w:val="6ED8238A"/>
    <w:multiLevelType w:val="hybridMultilevel"/>
    <w:tmpl w:val="535C5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F385C"/>
    <w:multiLevelType w:val="hybridMultilevel"/>
    <w:tmpl w:val="823A9018"/>
    <w:lvl w:ilvl="0" w:tplc="88406048">
      <w:numFmt w:val="bullet"/>
      <w:pStyle w:val="Felsorols"/>
      <w:lvlText w:val="•"/>
      <w:lvlJc w:val="left"/>
      <w:pPr>
        <w:ind w:left="1613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5" w15:restartNumberingAfterBreak="0">
    <w:nsid w:val="76E755C1"/>
    <w:multiLevelType w:val="hybridMultilevel"/>
    <w:tmpl w:val="2A5C74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B42F9"/>
    <w:multiLevelType w:val="hybridMultilevel"/>
    <w:tmpl w:val="3F7C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F7343"/>
    <w:multiLevelType w:val="hybridMultilevel"/>
    <w:tmpl w:val="9D843CB4"/>
    <w:lvl w:ilvl="0" w:tplc="BA32C678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E16FD"/>
    <w:multiLevelType w:val="hybridMultilevel"/>
    <w:tmpl w:val="06740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544564">
    <w:abstractNumId w:val="8"/>
  </w:num>
  <w:num w:numId="2" w16cid:durableId="354502977">
    <w:abstractNumId w:val="26"/>
  </w:num>
  <w:num w:numId="3" w16cid:durableId="311713708">
    <w:abstractNumId w:val="6"/>
  </w:num>
  <w:num w:numId="4" w16cid:durableId="1264995622">
    <w:abstractNumId w:val="27"/>
  </w:num>
  <w:num w:numId="5" w16cid:durableId="1199778221">
    <w:abstractNumId w:val="24"/>
  </w:num>
  <w:num w:numId="6" w16cid:durableId="66073736">
    <w:abstractNumId w:val="22"/>
  </w:num>
  <w:num w:numId="7" w16cid:durableId="526793120">
    <w:abstractNumId w:val="5"/>
  </w:num>
  <w:num w:numId="8" w16cid:durableId="1136604530">
    <w:abstractNumId w:val="14"/>
  </w:num>
  <w:num w:numId="9" w16cid:durableId="490485414">
    <w:abstractNumId w:val="18"/>
  </w:num>
  <w:num w:numId="10" w16cid:durableId="2008484500">
    <w:abstractNumId w:val="11"/>
  </w:num>
  <w:num w:numId="11" w16cid:durableId="546915337">
    <w:abstractNumId w:val="16"/>
  </w:num>
  <w:num w:numId="12" w16cid:durableId="625356687">
    <w:abstractNumId w:val="10"/>
  </w:num>
  <w:num w:numId="13" w16cid:durableId="1420100029">
    <w:abstractNumId w:val="0"/>
  </w:num>
  <w:num w:numId="14" w16cid:durableId="155999948">
    <w:abstractNumId w:val="8"/>
    <w:lvlOverride w:ilvl="0">
      <w:startOverride w:val="1"/>
    </w:lvlOverride>
  </w:num>
  <w:num w:numId="15" w16cid:durableId="817116880">
    <w:abstractNumId w:val="8"/>
    <w:lvlOverride w:ilvl="0">
      <w:startOverride w:val="1"/>
    </w:lvlOverride>
  </w:num>
  <w:num w:numId="16" w16cid:durableId="600604398">
    <w:abstractNumId w:val="1"/>
  </w:num>
  <w:num w:numId="17" w16cid:durableId="239607178">
    <w:abstractNumId w:val="19"/>
  </w:num>
  <w:num w:numId="18" w16cid:durableId="1202015073">
    <w:abstractNumId w:val="9"/>
  </w:num>
  <w:num w:numId="19" w16cid:durableId="1438984247">
    <w:abstractNumId w:val="3"/>
  </w:num>
  <w:num w:numId="20" w16cid:durableId="1513765101">
    <w:abstractNumId w:val="7"/>
  </w:num>
  <w:num w:numId="21" w16cid:durableId="933124785">
    <w:abstractNumId w:val="4"/>
  </w:num>
  <w:num w:numId="22" w16cid:durableId="717554387">
    <w:abstractNumId w:val="2"/>
  </w:num>
  <w:num w:numId="23" w16cid:durableId="655039985">
    <w:abstractNumId w:val="21"/>
  </w:num>
  <w:num w:numId="24" w16cid:durableId="1567958531">
    <w:abstractNumId w:val="23"/>
  </w:num>
  <w:num w:numId="25" w16cid:durableId="1576083223">
    <w:abstractNumId w:val="20"/>
  </w:num>
  <w:num w:numId="26" w16cid:durableId="472911006">
    <w:abstractNumId w:val="12"/>
  </w:num>
  <w:num w:numId="27" w16cid:durableId="1718116121">
    <w:abstractNumId w:val="15"/>
  </w:num>
  <w:num w:numId="28" w16cid:durableId="1952392565">
    <w:abstractNumId w:val="13"/>
  </w:num>
  <w:num w:numId="29" w16cid:durableId="1592080244">
    <w:abstractNumId w:val="28"/>
  </w:num>
  <w:num w:numId="30" w16cid:durableId="428163886">
    <w:abstractNumId w:val="25"/>
  </w:num>
  <w:num w:numId="31" w16cid:durableId="2822723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srQwNzUxsLQ0MjFT0lEKTi0uzszPAykwrQUABSMX4SwAAAA="/>
  </w:docVars>
  <w:rsids>
    <w:rsidRoot w:val="00CF28D3"/>
    <w:rsid w:val="000043FC"/>
    <w:rsid w:val="00005256"/>
    <w:rsid w:val="00014DE0"/>
    <w:rsid w:val="000336FA"/>
    <w:rsid w:val="00043B47"/>
    <w:rsid w:val="00045D2F"/>
    <w:rsid w:val="00046D6B"/>
    <w:rsid w:val="00050090"/>
    <w:rsid w:val="000560C0"/>
    <w:rsid w:val="00064CCD"/>
    <w:rsid w:val="00065742"/>
    <w:rsid w:val="00071CB6"/>
    <w:rsid w:val="000852A5"/>
    <w:rsid w:val="00093DAE"/>
    <w:rsid w:val="000A1EF2"/>
    <w:rsid w:val="000B3B0D"/>
    <w:rsid w:val="000E277D"/>
    <w:rsid w:val="000E4318"/>
    <w:rsid w:val="00106160"/>
    <w:rsid w:val="00113DC6"/>
    <w:rsid w:val="001237BA"/>
    <w:rsid w:val="00137718"/>
    <w:rsid w:val="0014643A"/>
    <w:rsid w:val="00150C28"/>
    <w:rsid w:val="00154A4E"/>
    <w:rsid w:val="00154B17"/>
    <w:rsid w:val="0015606F"/>
    <w:rsid w:val="00170780"/>
    <w:rsid w:val="001710CE"/>
    <w:rsid w:val="0017198D"/>
    <w:rsid w:val="00174EBB"/>
    <w:rsid w:val="00183F35"/>
    <w:rsid w:val="00194DFE"/>
    <w:rsid w:val="001B2655"/>
    <w:rsid w:val="001B2C7D"/>
    <w:rsid w:val="001B5A9E"/>
    <w:rsid w:val="001C7C96"/>
    <w:rsid w:val="001D3ED6"/>
    <w:rsid w:val="001D69FE"/>
    <w:rsid w:val="001E2E47"/>
    <w:rsid w:val="00205500"/>
    <w:rsid w:val="00211C7A"/>
    <w:rsid w:val="0022536A"/>
    <w:rsid w:val="002409BE"/>
    <w:rsid w:val="00240C41"/>
    <w:rsid w:val="00246C04"/>
    <w:rsid w:val="00246D74"/>
    <w:rsid w:val="00256459"/>
    <w:rsid w:val="00262B3C"/>
    <w:rsid w:val="00270580"/>
    <w:rsid w:val="00271023"/>
    <w:rsid w:val="00283444"/>
    <w:rsid w:val="00286B0E"/>
    <w:rsid w:val="002A0678"/>
    <w:rsid w:val="002A54B2"/>
    <w:rsid w:val="002C409A"/>
    <w:rsid w:val="002C6962"/>
    <w:rsid w:val="002C7C9F"/>
    <w:rsid w:val="002D0D93"/>
    <w:rsid w:val="002D134B"/>
    <w:rsid w:val="002D24E9"/>
    <w:rsid w:val="002D452D"/>
    <w:rsid w:val="002E0175"/>
    <w:rsid w:val="002E0A80"/>
    <w:rsid w:val="002F278E"/>
    <w:rsid w:val="002F40AE"/>
    <w:rsid w:val="0033243B"/>
    <w:rsid w:val="003525B6"/>
    <w:rsid w:val="0035576A"/>
    <w:rsid w:val="003570FE"/>
    <w:rsid w:val="00363CDC"/>
    <w:rsid w:val="00365692"/>
    <w:rsid w:val="00383D43"/>
    <w:rsid w:val="003B0566"/>
    <w:rsid w:val="003C714C"/>
    <w:rsid w:val="003F4C94"/>
    <w:rsid w:val="003F6C83"/>
    <w:rsid w:val="00414D16"/>
    <w:rsid w:val="00414DB5"/>
    <w:rsid w:val="0041725A"/>
    <w:rsid w:val="004403AE"/>
    <w:rsid w:val="00442FF5"/>
    <w:rsid w:val="004548BC"/>
    <w:rsid w:val="0045705F"/>
    <w:rsid w:val="00477436"/>
    <w:rsid w:val="00485591"/>
    <w:rsid w:val="00485A97"/>
    <w:rsid w:val="00485DD4"/>
    <w:rsid w:val="0049228D"/>
    <w:rsid w:val="004958B8"/>
    <w:rsid w:val="004A39E4"/>
    <w:rsid w:val="004C53BE"/>
    <w:rsid w:val="004C63A4"/>
    <w:rsid w:val="004C7801"/>
    <w:rsid w:val="004D2DED"/>
    <w:rsid w:val="004F088C"/>
    <w:rsid w:val="004F185B"/>
    <w:rsid w:val="004F40C2"/>
    <w:rsid w:val="005075CF"/>
    <w:rsid w:val="0052043C"/>
    <w:rsid w:val="005244EA"/>
    <w:rsid w:val="0054089F"/>
    <w:rsid w:val="0054764A"/>
    <w:rsid w:val="00551C2E"/>
    <w:rsid w:val="005567E7"/>
    <w:rsid w:val="00561FD1"/>
    <w:rsid w:val="00567B46"/>
    <w:rsid w:val="00575268"/>
    <w:rsid w:val="005845F6"/>
    <w:rsid w:val="00593D2D"/>
    <w:rsid w:val="005A444D"/>
    <w:rsid w:val="005B0CD6"/>
    <w:rsid w:val="005B6061"/>
    <w:rsid w:val="005D5458"/>
    <w:rsid w:val="005E4780"/>
    <w:rsid w:val="005E7638"/>
    <w:rsid w:val="005E786A"/>
    <w:rsid w:val="006074AA"/>
    <w:rsid w:val="00610D60"/>
    <w:rsid w:val="00625B4B"/>
    <w:rsid w:val="006547B0"/>
    <w:rsid w:val="00655A4A"/>
    <w:rsid w:val="00655EF4"/>
    <w:rsid w:val="0066037E"/>
    <w:rsid w:val="0066603D"/>
    <w:rsid w:val="006670DD"/>
    <w:rsid w:val="006749AC"/>
    <w:rsid w:val="00690307"/>
    <w:rsid w:val="00692E9D"/>
    <w:rsid w:val="00696245"/>
    <w:rsid w:val="006A3CC1"/>
    <w:rsid w:val="006C685E"/>
    <w:rsid w:val="006D36B3"/>
    <w:rsid w:val="006E39E8"/>
    <w:rsid w:val="00707049"/>
    <w:rsid w:val="007138FD"/>
    <w:rsid w:val="007201AE"/>
    <w:rsid w:val="0074004C"/>
    <w:rsid w:val="007414E3"/>
    <w:rsid w:val="00742FF6"/>
    <w:rsid w:val="00744EC9"/>
    <w:rsid w:val="00751B55"/>
    <w:rsid w:val="00753DBE"/>
    <w:rsid w:val="0075795F"/>
    <w:rsid w:val="0076450F"/>
    <w:rsid w:val="00765FCF"/>
    <w:rsid w:val="00777D46"/>
    <w:rsid w:val="00781CBE"/>
    <w:rsid w:val="00782306"/>
    <w:rsid w:val="00791FA5"/>
    <w:rsid w:val="00792B79"/>
    <w:rsid w:val="00793215"/>
    <w:rsid w:val="0079757E"/>
    <w:rsid w:val="007A210F"/>
    <w:rsid w:val="007A400E"/>
    <w:rsid w:val="007B7B43"/>
    <w:rsid w:val="007C10F5"/>
    <w:rsid w:val="007D3A3F"/>
    <w:rsid w:val="007E7ED1"/>
    <w:rsid w:val="0080022F"/>
    <w:rsid w:val="00815B2B"/>
    <w:rsid w:val="00831027"/>
    <w:rsid w:val="00832975"/>
    <w:rsid w:val="008339EE"/>
    <w:rsid w:val="00836722"/>
    <w:rsid w:val="00840BEA"/>
    <w:rsid w:val="00851795"/>
    <w:rsid w:val="00853825"/>
    <w:rsid w:val="00856148"/>
    <w:rsid w:val="00874E5A"/>
    <w:rsid w:val="00887B51"/>
    <w:rsid w:val="00895103"/>
    <w:rsid w:val="008A6925"/>
    <w:rsid w:val="008B3004"/>
    <w:rsid w:val="008C3943"/>
    <w:rsid w:val="008D0ED1"/>
    <w:rsid w:val="008E1730"/>
    <w:rsid w:val="008E2B11"/>
    <w:rsid w:val="008E6E99"/>
    <w:rsid w:val="008F22CC"/>
    <w:rsid w:val="008F5561"/>
    <w:rsid w:val="00901613"/>
    <w:rsid w:val="0090317B"/>
    <w:rsid w:val="00904DDD"/>
    <w:rsid w:val="009123A3"/>
    <w:rsid w:val="009202B0"/>
    <w:rsid w:val="009245E0"/>
    <w:rsid w:val="00926465"/>
    <w:rsid w:val="00940D3A"/>
    <w:rsid w:val="009558E7"/>
    <w:rsid w:val="009643BB"/>
    <w:rsid w:val="00972D2C"/>
    <w:rsid w:val="00993F56"/>
    <w:rsid w:val="00994BE7"/>
    <w:rsid w:val="009A2F30"/>
    <w:rsid w:val="009A6140"/>
    <w:rsid w:val="009A7D23"/>
    <w:rsid w:val="009B3579"/>
    <w:rsid w:val="009C3462"/>
    <w:rsid w:val="009D0D0E"/>
    <w:rsid w:val="009E3456"/>
    <w:rsid w:val="009F01AB"/>
    <w:rsid w:val="009F09C5"/>
    <w:rsid w:val="009F1EB7"/>
    <w:rsid w:val="009F1F8F"/>
    <w:rsid w:val="009F4CCB"/>
    <w:rsid w:val="00A0776B"/>
    <w:rsid w:val="00A139FF"/>
    <w:rsid w:val="00A23BC3"/>
    <w:rsid w:val="00A3131B"/>
    <w:rsid w:val="00A35D85"/>
    <w:rsid w:val="00A52E17"/>
    <w:rsid w:val="00A57AE5"/>
    <w:rsid w:val="00A80BF8"/>
    <w:rsid w:val="00AB3B1C"/>
    <w:rsid w:val="00AD6007"/>
    <w:rsid w:val="00AE09CE"/>
    <w:rsid w:val="00AE7413"/>
    <w:rsid w:val="00AF2876"/>
    <w:rsid w:val="00B20265"/>
    <w:rsid w:val="00B20FCB"/>
    <w:rsid w:val="00B26B6E"/>
    <w:rsid w:val="00B327D6"/>
    <w:rsid w:val="00B36088"/>
    <w:rsid w:val="00B618A1"/>
    <w:rsid w:val="00B61B8E"/>
    <w:rsid w:val="00B74B8C"/>
    <w:rsid w:val="00B8329E"/>
    <w:rsid w:val="00B96C35"/>
    <w:rsid w:val="00BA3560"/>
    <w:rsid w:val="00BB1E9A"/>
    <w:rsid w:val="00BB7446"/>
    <w:rsid w:val="00BC1058"/>
    <w:rsid w:val="00BD25D0"/>
    <w:rsid w:val="00BD49FA"/>
    <w:rsid w:val="00BD5268"/>
    <w:rsid w:val="00BE10D0"/>
    <w:rsid w:val="00BF7F49"/>
    <w:rsid w:val="00C05C4F"/>
    <w:rsid w:val="00C078DB"/>
    <w:rsid w:val="00C15E02"/>
    <w:rsid w:val="00C2158A"/>
    <w:rsid w:val="00C26BEA"/>
    <w:rsid w:val="00C33468"/>
    <w:rsid w:val="00C335EB"/>
    <w:rsid w:val="00C52D44"/>
    <w:rsid w:val="00C56D47"/>
    <w:rsid w:val="00C6743F"/>
    <w:rsid w:val="00C67F24"/>
    <w:rsid w:val="00C73EB8"/>
    <w:rsid w:val="00C81F24"/>
    <w:rsid w:val="00C82136"/>
    <w:rsid w:val="00C96AC3"/>
    <w:rsid w:val="00CA727B"/>
    <w:rsid w:val="00CB5363"/>
    <w:rsid w:val="00CD0DD7"/>
    <w:rsid w:val="00CD0FAD"/>
    <w:rsid w:val="00CE08B8"/>
    <w:rsid w:val="00CF082A"/>
    <w:rsid w:val="00CF28D3"/>
    <w:rsid w:val="00CF5046"/>
    <w:rsid w:val="00D11196"/>
    <w:rsid w:val="00D17DE7"/>
    <w:rsid w:val="00D215FF"/>
    <w:rsid w:val="00D33820"/>
    <w:rsid w:val="00D338D7"/>
    <w:rsid w:val="00D40C9B"/>
    <w:rsid w:val="00D44AAC"/>
    <w:rsid w:val="00D50EC1"/>
    <w:rsid w:val="00D51F35"/>
    <w:rsid w:val="00D53B69"/>
    <w:rsid w:val="00D57284"/>
    <w:rsid w:val="00D6791B"/>
    <w:rsid w:val="00D766FC"/>
    <w:rsid w:val="00D777A8"/>
    <w:rsid w:val="00D777C1"/>
    <w:rsid w:val="00D80A52"/>
    <w:rsid w:val="00D82310"/>
    <w:rsid w:val="00D84035"/>
    <w:rsid w:val="00D87F94"/>
    <w:rsid w:val="00DA2A88"/>
    <w:rsid w:val="00DA6FC3"/>
    <w:rsid w:val="00DC44AC"/>
    <w:rsid w:val="00DD31F9"/>
    <w:rsid w:val="00DD46F4"/>
    <w:rsid w:val="00DE490B"/>
    <w:rsid w:val="00DE6683"/>
    <w:rsid w:val="00E21412"/>
    <w:rsid w:val="00E223BD"/>
    <w:rsid w:val="00E27134"/>
    <w:rsid w:val="00E30FF1"/>
    <w:rsid w:val="00E40C38"/>
    <w:rsid w:val="00E5008F"/>
    <w:rsid w:val="00E678C1"/>
    <w:rsid w:val="00E85583"/>
    <w:rsid w:val="00E90DA8"/>
    <w:rsid w:val="00EA6E10"/>
    <w:rsid w:val="00EB2268"/>
    <w:rsid w:val="00EB362D"/>
    <w:rsid w:val="00EB761A"/>
    <w:rsid w:val="00EC0521"/>
    <w:rsid w:val="00EC7849"/>
    <w:rsid w:val="00ED0DD0"/>
    <w:rsid w:val="00EF262B"/>
    <w:rsid w:val="00F0457A"/>
    <w:rsid w:val="00F2612F"/>
    <w:rsid w:val="00F34915"/>
    <w:rsid w:val="00F36A01"/>
    <w:rsid w:val="00F55026"/>
    <w:rsid w:val="00F77ED1"/>
    <w:rsid w:val="00F80CC4"/>
    <w:rsid w:val="00FB0F21"/>
    <w:rsid w:val="00FB1281"/>
    <w:rsid w:val="00FE6231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14E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78C1"/>
    <w:pPr>
      <w:spacing w:after="160" w:line="259" w:lineRule="auto"/>
      <w:ind w:firstLine="720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678C1"/>
    <w:pPr>
      <w:keepNext/>
      <w:spacing w:before="240" w:after="60"/>
      <w:ind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2">
    <w:name w:val="heading 2"/>
    <w:basedOn w:val="Cmsor1"/>
    <w:next w:val="Norml"/>
    <w:link w:val="Cmsor2Char"/>
    <w:uiPriority w:val="9"/>
    <w:qFormat/>
    <w:rsid w:val="00E678C1"/>
    <w:pPr>
      <w:outlineLvl w:val="1"/>
    </w:pPr>
  </w:style>
  <w:style w:type="paragraph" w:styleId="Cmsor3">
    <w:name w:val="heading 3"/>
    <w:basedOn w:val="Norml"/>
    <w:next w:val="Norml"/>
    <w:link w:val="Cmsor3Char"/>
    <w:uiPriority w:val="9"/>
    <w:qFormat/>
    <w:rsid w:val="00E678C1"/>
    <w:pPr>
      <w:keepNext/>
      <w:ind w:firstLine="0"/>
      <w:outlineLvl w:val="2"/>
    </w:pPr>
    <w:rPr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E678C1"/>
    <w:rPr>
      <w:rFonts w:ascii="Cambria" w:eastAsia="Times New Roman" w:hAnsi="Cambria"/>
      <w:b/>
      <w:bCs/>
      <w:kern w:val="32"/>
      <w:sz w:val="32"/>
      <w:szCs w:val="32"/>
    </w:rPr>
  </w:style>
  <w:style w:type="paragraph" w:styleId="Tartalomjegyzkcmsora">
    <w:name w:val="TOC Heading"/>
    <w:basedOn w:val="Norml"/>
    <w:next w:val="Norml"/>
    <w:uiPriority w:val="39"/>
    <w:unhideWhenUsed/>
    <w:qFormat/>
    <w:rsid w:val="00E21412"/>
    <w:pPr>
      <w:jc w:val="center"/>
      <w:outlineLvl w:val="0"/>
    </w:pPr>
    <w:rPr>
      <w:rFonts w:asciiTheme="majorHAnsi" w:hAnsiTheme="majorHAnsi"/>
      <w:b/>
      <w:sz w:val="32"/>
    </w:rPr>
  </w:style>
  <w:style w:type="paragraph" w:styleId="TJ1">
    <w:name w:val="toc 1"/>
    <w:basedOn w:val="Norml"/>
    <w:next w:val="Norml"/>
    <w:autoRedefine/>
    <w:uiPriority w:val="39"/>
    <w:rsid w:val="00CF28D3"/>
    <w:pPr>
      <w:tabs>
        <w:tab w:val="right" w:leader="dot" w:pos="9016"/>
      </w:tabs>
    </w:pPr>
    <w:rPr>
      <w:noProof/>
      <w:lang w:val="hu-HU"/>
    </w:rPr>
  </w:style>
  <w:style w:type="character" w:styleId="Hiperhivatkozs">
    <w:name w:val="Hyperlink"/>
    <w:uiPriority w:val="99"/>
    <w:unhideWhenUsed/>
    <w:rsid w:val="005567E7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E678C1"/>
    <w:pPr>
      <w:tabs>
        <w:tab w:val="center" w:pos="4680"/>
        <w:tab w:val="right" w:pos="9360"/>
      </w:tabs>
      <w:ind w:firstLine="0"/>
    </w:pPr>
  </w:style>
  <w:style w:type="character" w:customStyle="1" w:styleId="lfejChar">
    <w:name w:val="Élőfej Char"/>
    <w:link w:val="lfej"/>
    <w:uiPriority w:val="99"/>
    <w:rsid w:val="00E678C1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678C1"/>
    <w:pPr>
      <w:tabs>
        <w:tab w:val="center" w:pos="4680"/>
        <w:tab w:val="right" w:pos="9360"/>
      </w:tabs>
      <w:ind w:firstLine="0"/>
    </w:pPr>
  </w:style>
  <w:style w:type="character" w:customStyle="1" w:styleId="llbChar">
    <w:name w:val="Élőláb Char"/>
    <w:link w:val="llb"/>
    <w:uiPriority w:val="99"/>
    <w:rsid w:val="00E678C1"/>
    <w:rPr>
      <w:rFonts w:ascii="Times New Roman" w:hAnsi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E678C1"/>
    <w:rPr>
      <w:rFonts w:ascii="Cambria" w:eastAsia="Times New Roman" w:hAnsi="Cambria"/>
      <w:b/>
      <w:bCs/>
      <w:kern w:val="32"/>
      <w:sz w:val="32"/>
      <w:szCs w:val="32"/>
    </w:rPr>
  </w:style>
  <w:style w:type="paragraph" w:styleId="TJ2">
    <w:name w:val="toc 2"/>
    <w:basedOn w:val="Norml"/>
    <w:next w:val="Norml"/>
    <w:autoRedefine/>
    <w:uiPriority w:val="39"/>
    <w:rsid w:val="00E21412"/>
    <w:pPr>
      <w:tabs>
        <w:tab w:val="right" w:leader="dot" w:pos="9350"/>
      </w:tabs>
      <w:ind w:left="720"/>
    </w:pPr>
  </w:style>
  <w:style w:type="character" w:customStyle="1" w:styleId="Cmsor3Char">
    <w:name w:val="Címsor 3 Char"/>
    <w:basedOn w:val="Bekezdsalapbettpusa"/>
    <w:link w:val="Cmsor3"/>
    <w:uiPriority w:val="9"/>
    <w:rsid w:val="00E678C1"/>
    <w:rPr>
      <w:rFonts w:ascii="Times New Roman" w:hAnsi="Times New Roman"/>
      <w:b/>
      <w:sz w:val="28"/>
      <w:szCs w:val="28"/>
    </w:rPr>
  </w:style>
  <w:style w:type="paragraph" w:styleId="Listaszerbekezds">
    <w:name w:val="List Paragraph"/>
    <w:basedOn w:val="Norml"/>
    <w:uiPriority w:val="34"/>
    <w:qFormat/>
    <w:rsid w:val="00BA3560"/>
    <w:pPr>
      <w:numPr>
        <w:numId w:val="1"/>
      </w:numPr>
      <w:spacing w:before="240" w:after="60"/>
    </w:pPr>
    <w:rPr>
      <w:color w:val="4472C4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DE490B"/>
    <w:pPr>
      <w:ind w:firstLine="0"/>
      <w:jc w:val="center"/>
    </w:pPr>
    <w:rPr>
      <w:b/>
      <w:sz w:val="96"/>
      <w:szCs w:val="96"/>
    </w:rPr>
  </w:style>
  <w:style w:type="character" w:customStyle="1" w:styleId="CmChar">
    <w:name w:val="Cím Char"/>
    <w:basedOn w:val="Bekezdsalapbettpusa"/>
    <w:link w:val="Cm"/>
    <w:uiPriority w:val="10"/>
    <w:rsid w:val="00DE490B"/>
    <w:rPr>
      <w:rFonts w:ascii="Times New Roman" w:hAnsi="Times New Roman"/>
      <w:b/>
      <w:sz w:val="96"/>
      <w:szCs w:val="96"/>
    </w:rPr>
  </w:style>
  <w:style w:type="paragraph" w:styleId="Alcm">
    <w:name w:val="Subtitle"/>
    <w:basedOn w:val="Norml"/>
    <w:next w:val="Norml"/>
    <w:link w:val="AlcmChar"/>
    <w:uiPriority w:val="11"/>
    <w:qFormat/>
    <w:rsid w:val="00DE490B"/>
    <w:pPr>
      <w:ind w:firstLine="0"/>
      <w:jc w:val="center"/>
    </w:pPr>
    <w:rPr>
      <w:b/>
      <w:sz w:val="40"/>
      <w:szCs w:val="40"/>
    </w:rPr>
  </w:style>
  <w:style w:type="character" w:customStyle="1" w:styleId="AlcmChar">
    <w:name w:val="Alcím Char"/>
    <w:basedOn w:val="Bekezdsalapbettpusa"/>
    <w:link w:val="Alcm"/>
    <w:uiPriority w:val="11"/>
    <w:rsid w:val="00DE490B"/>
    <w:rPr>
      <w:rFonts w:ascii="Times New Roman" w:hAnsi="Times New Roman"/>
      <w:b/>
      <w:sz w:val="40"/>
      <w:szCs w:val="40"/>
    </w:rPr>
  </w:style>
  <w:style w:type="paragraph" w:customStyle="1" w:styleId="Bortszvege">
    <w:name w:val="Borító szövege"/>
    <w:basedOn w:val="Norml"/>
    <w:qFormat/>
    <w:rsid w:val="00DE490B"/>
    <w:pPr>
      <w:ind w:firstLine="0"/>
      <w:jc w:val="center"/>
    </w:pPr>
    <w:rPr>
      <w:rFonts w:asciiTheme="minorHAnsi" w:hAnsiTheme="minorHAnsi"/>
    </w:rPr>
  </w:style>
  <w:style w:type="paragraph" w:customStyle="1" w:styleId="Szerz">
    <w:name w:val="Szerző"/>
    <w:basedOn w:val="Norml"/>
    <w:qFormat/>
    <w:rsid w:val="00DE490B"/>
    <w:pPr>
      <w:ind w:firstLine="0"/>
      <w:jc w:val="center"/>
    </w:pPr>
    <w:rPr>
      <w:i/>
      <w:sz w:val="36"/>
      <w:szCs w:val="36"/>
    </w:rPr>
  </w:style>
  <w:style w:type="paragraph" w:styleId="Felsorols">
    <w:name w:val="List Bullet"/>
    <w:basedOn w:val="Listaszerbekezds"/>
    <w:uiPriority w:val="99"/>
    <w:rsid w:val="0035576A"/>
    <w:pPr>
      <w:numPr>
        <w:numId w:val="5"/>
      </w:numPr>
      <w:ind w:left="1080" w:hanging="360"/>
    </w:pPr>
  </w:style>
  <w:style w:type="paragraph" w:styleId="Irodalomjegyzk">
    <w:name w:val="Bibliography"/>
    <w:basedOn w:val="Norml"/>
    <w:next w:val="Norml"/>
    <w:uiPriority w:val="37"/>
    <w:rsid w:val="00B74B8C"/>
    <w:pPr>
      <w:ind w:left="540" w:hanging="54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E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08B8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840BEA"/>
    <w:rPr>
      <w:color w:val="808080"/>
    </w:rPr>
  </w:style>
  <w:style w:type="paragraph" w:customStyle="1" w:styleId="Tippszvege">
    <w:name w:val="Tipp szövege"/>
    <w:basedOn w:val="Norml"/>
    <w:qFormat/>
    <w:rsid w:val="00BA3560"/>
    <w:rPr>
      <w:rFonts w:ascii="Calibri" w:hAnsi="Calibri"/>
      <w:color w:val="4472C4" w:themeColor="accent1"/>
    </w:rPr>
  </w:style>
  <w:style w:type="paragraph" w:customStyle="1" w:styleId="Tippszvegfejlce">
    <w:name w:val="Tippszöveg fejléce"/>
    <w:basedOn w:val="Tippszvege"/>
    <w:qFormat/>
    <w:rsid w:val="007A400E"/>
    <w:pPr>
      <w:ind w:firstLine="0"/>
      <w:jc w:val="center"/>
    </w:pPr>
  </w:style>
  <w:style w:type="paragraph" w:styleId="Nincstrkz">
    <w:name w:val="No Spacing"/>
    <w:uiPriority w:val="1"/>
    <w:qFormat/>
    <w:rsid w:val="00B61B8E"/>
    <w:pPr>
      <w:ind w:firstLine="720"/>
    </w:pPr>
    <w:rPr>
      <w:rFonts w:ascii="Times New Roman" w:hAnsi="Times New Roman"/>
      <w:sz w:val="24"/>
      <w:szCs w:val="24"/>
    </w:rPr>
  </w:style>
  <w:style w:type="paragraph" w:styleId="TJ3">
    <w:name w:val="toc 3"/>
    <w:basedOn w:val="Norml"/>
    <w:next w:val="Norml"/>
    <w:autoRedefine/>
    <w:uiPriority w:val="39"/>
    <w:rsid w:val="00972D2C"/>
    <w:pPr>
      <w:spacing w:after="100"/>
      <w:ind w:left="480"/>
    </w:pPr>
  </w:style>
  <w:style w:type="character" w:styleId="Feloldatlanmegemlts">
    <w:name w:val="Unresolved Mention"/>
    <w:basedOn w:val="Bekezdsalapbettpusa"/>
    <w:uiPriority w:val="99"/>
    <w:semiHidden/>
    <w:unhideWhenUsed/>
    <w:rsid w:val="00972D2C"/>
    <w:rPr>
      <w:color w:val="605E5C"/>
      <w:shd w:val="clear" w:color="auto" w:fill="E1DFDD"/>
    </w:rPr>
  </w:style>
  <w:style w:type="paragraph" w:styleId="Kpalrs">
    <w:name w:val="caption"/>
    <w:basedOn w:val="Norml"/>
    <w:next w:val="Norml"/>
    <w:uiPriority w:val="35"/>
    <w:unhideWhenUsed/>
    <w:qFormat/>
    <w:rsid w:val="00994BE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t\AppData\Roaming\Microsoft\Templates\Nem%20k&#233;pzeletbeli%20esem&#233;nyeken%20alapul&#243;%20m&#369;%20&#237;r&#225;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7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D3894-5D83-418D-9473-561E9E7F91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E9E99D9-ABEC-42A8-9DDF-8FBB9B0D59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03C512-720A-4153-9179-510DFD75D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4EB4C-692F-4272-9514-DF49EFCFE5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Nem képzeletbeli eseményeken alapuló mű írása</Template>
  <TotalTime>0</TotalTime>
  <Pages>15</Pages>
  <Words>2460</Words>
  <Characters>16974</Characters>
  <Application>Microsoft Office Word</Application>
  <DocSecurity>0</DocSecurity>
  <Lines>141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19396</CharactersWithSpaces>
  <SharedDoc>false</SharedDoc>
  <HLinks>
    <vt:vector size="78" baseType="variant"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_Toc527049585</vt:lpwstr>
      </vt:variant>
      <vt:variant>
        <vt:i4>1310771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_Toc527049584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_Toc527049583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_Toc527049582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_Toc527049581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_Toc527049580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_Toc527049579</vt:lpwstr>
      </vt:variant>
      <vt:variant>
        <vt:i4>1769523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_Toc527049578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_Toc527049577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_Toc527049576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_Toc527049575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_Toc527049574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_Toc527049573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2025-05-07T16:50:00Z</dcterms:created>
  <dcterms:modified xsi:type="dcterms:W3CDTF">2025-05-25T02:33:00Z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