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33D49" w14:textId="1EAE9C7C" w:rsidR="00B06DFC" w:rsidRPr="00A56425" w:rsidRDefault="004925D9" w:rsidP="00A56425">
      <w:pPr>
        <w:spacing w:before="1440" w:after="80"/>
        <w:jc w:val="center"/>
      </w:pPr>
      <w:r w:rsidRPr="00A56425">
        <w:rPr>
          <w:b/>
          <w:bCs/>
          <w:color w:val="1F3864"/>
          <w:sz w:val="40"/>
          <w:szCs w:val="40"/>
        </w:rPr>
        <w:t>Rule-Violation Analysis</w:t>
      </w:r>
      <w:r w:rsidR="00F73F52">
        <w:rPr>
          <w:b/>
          <w:bCs/>
          <w:color w:val="1F3864"/>
          <w:sz w:val="40"/>
          <w:szCs w:val="40"/>
        </w:rPr>
        <w:t xml:space="preserve"> Report</w:t>
      </w:r>
    </w:p>
    <w:p w14:paraId="5603191F" w14:textId="668F9864" w:rsidR="00B06DFC" w:rsidRPr="00893501" w:rsidRDefault="004925D9" w:rsidP="00A56425">
      <w:pPr>
        <w:spacing w:before="80" w:after="80"/>
        <w:jc w:val="center"/>
      </w:pPr>
      <w:r w:rsidRPr="00893501">
        <w:rPr>
          <w:sz w:val="26"/>
          <w:szCs w:val="26"/>
        </w:rPr>
        <w:t>Thesis under review: 16.docx</w:t>
      </w:r>
    </w:p>
    <w:p w14:paraId="4FE7A0FD" w14:textId="77777777" w:rsidR="00B06DFC" w:rsidRPr="00893501" w:rsidRDefault="004925D9" w:rsidP="00A56425">
      <w:pPr>
        <w:spacing w:before="40" w:after="40"/>
        <w:jc w:val="center"/>
      </w:pPr>
      <w:r w:rsidRPr="00893501">
        <w:rPr>
          <w:i/>
          <w:iCs/>
          <w:sz w:val="22"/>
          <w:szCs w:val="22"/>
        </w:rPr>
        <w:t>Laptop-Scale Lightweight DNA Sequence Comparison using Binary Encoding and K-Mer Analysis</w:t>
      </w:r>
    </w:p>
    <w:p w14:paraId="0417E4E1" w14:textId="672B4E33" w:rsidR="00B06DFC" w:rsidRPr="00893501" w:rsidRDefault="004925D9" w:rsidP="00A56425">
      <w:pPr>
        <w:spacing w:before="40" w:after="40"/>
        <w:jc w:val="center"/>
      </w:pPr>
      <w:r w:rsidRPr="00893501">
        <w:t xml:space="preserve">Author: </w:t>
      </w:r>
      <w:proofErr w:type="spellStart"/>
      <w:r w:rsidRPr="00893501">
        <w:t>Mahshid</w:t>
      </w:r>
      <w:proofErr w:type="spellEnd"/>
      <w:r w:rsidRPr="00893501">
        <w:t xml:space="preserve"> Mortazavi   |   Program: NBCSIK   </w:t>
      </w:r>
      <w:r w:rsidR="00312D2B" w:rsidRPr="00893501">
        <w:t>|  Reporter: Munkhjargal Ariunbold</w:t>
      </w:r>
    </w:p>
    <w:p w14:paraId="0363D831" w14:textId="7E83C77F" w:rsidR="00893501" w:rsidRPr="00893501" w:rsidRDefault="00893501" w:rsidP="00A56425">
      <w:pPr>
        <w:spacing w:before="40" w:after="40"/>
        <w:jc w:val="center"/>
      </w:pPr>
      <w:r w:rsidRPr="00893501">
        <w:t>Date: 12 March 202</w:t>
      </w:r>
      <w:r w:rsidR="00686E97">
        <w:t>6</w:t>
      </w:r>
    </w:p>
    <w:p w14:paraId="23B42C7C" w14:textId="77777777" w:rsidR="00B06DFC" w:rsidRPr="00893501" w:rsidRDefault="00B06DFC" w:rsidP="00686E97">
      <w:pPr>
        <w:pBdr>
          <w:bottom w:val="single" w:sz="6" w:space="1" w:color="2E5496"/>
        </w:pBdr>
        <w:spacing w:before="160" w:after="160"/>
      </w:pPr>
    </w:p>
    <w:p w14:paraId="521B52FC" w14:textId="0BA51949" w:rsidR="00B06DFC" w:rsidRPr="00893501" w:rsidRDefault="004925D9" w:rsidP="00A56425">
      <w:pPr>
        <w:spacing w:before="80" w:after="80"/>
        <w:jc w:val="center"/>
      </w:pPr>
      <w:r w:rsidRPr="00893501">
        <w:t>Framework applied: Vita CT:00 and CT:00 rules as taught in the course, including the professor's promise-traceability logic, T-code reference classification, and academic quality standards.</w:t>
      </w:r>
    </w:p>
    <w:p w14:paraId="7D4B6163" w14:textId="77777777" w:rsidR="00B06DFC" w:rsidRPr="00A56425" w:rsidRDefault="004925D9" w:rsidP="00A56425">
      <w:pPr>
        <w:jc w:val="center"/>
      </w:pPr>
      <w:r w:rsidRPr="00A56425">
        <w:br w:type="page"/>
      </w:r>
    </w:p>
    <w:p w14:paraId="49E49CCC" w14:textId="2337644C" w:rsidR="00B06DFC" w:rsidRPr="00A56425" w:rsidRDefault="004925D9">
      <w:pPr>
        <w:pStyle w:val="Heading1"/>
      </w:pPr>
      <w:r w:rsidRPr="00A56425">
        <w:lastRenderedPageBreak/>
        <w:t>Sources Cited in Text but Missing from Bibliography</w:t>
      </w:r>
    </w:p>
    <w:p w14:paraId="1DD69C2E" w14:textId="2F076B98" w:rsidR="00B06DFC" w:rsidRPr="00A56425" w:rsidRDefault="004925D9">
      <w:pPr>
        <w:spacing w:before="80" w:after="80"/>
      </w:pPr>
      <w:r w:rsidRPr="00A56425">
        <w:rPr>
          <w:color w:val="000000"/>
        </w:rPr>
        <w:t>CT:00 academic standards require that every source cited in the body text must have a corresponding entry in the reference list. The following sources appear with direct citations (some with verbatim quotations) in the body text but are entirely absent from the bibliography in Chapter 8.3.</w:t>
      </w:r>
    </w:p>
    <w:p w14:paraId="4D326109" w14:textId="2A22C7EC" w:rsidR="00B06DFC" w:rsidRPr="00A56425" w:rsidRDefault="004925D9" w:rsidP="00A56425">
      <w:pPr>
        <w:pStyle w:val="Heading2"/>
        <w:numPr>
          <w:ilvl w:val="0"/>
          <w:numId w:val="3"/>
        </w:numPr>
      </w:pPr>
      <w:r w:rsidRPr="00A56425">
        <w:t>Sayers et al. (2023)</w:t>
      </w:r>
    </w:p>
    <w:tbl>
      <w:tblPr>
        <w:tblStyle w:val="TableGrid"/>
        <w:tblW w:w="9360" w:type="dxa"/>
        <w:tblLook w:val="04A0" w:firstRow="1" w:lastRow="0" w:firstColumn="1" w:lastColumn="0" w:noHBand="0" w:noVBand="1"/>
      </w:tblPr>
      <w:tblGrid>
        <w:gridCol w:w="2800"/>
        <w:gridCol w:w="6560"/>
      </w:tblGrid>
      <w:tr w:rsidR="00B06DFC" w:rsidRPr="00A56425" w14:paraId="06C2AE9B" w14:textId="77777777" w:rsidTr="00A56425">
        <w:tc>
          <w:tcPr>
            <w:tcW w:w="2800" w:type="dxa"/>
          </w:tcPr>
          <w:p w14:paraId="20C16552" w14:textId="77777777" w:rsidR="00B06DFC" w:rsidRPr="00A56425" w:rsidRDefault="004925D9">
            <w:r w:rsidRPr="00A56425">
              <w:rPr>
                <w:b/>
                <w:bCs/>
                <w:sz w:val="18"/>
                <w:szCs w:val="18"/>
              </w:rPr>
              <w:t>Cited in</w:t>
            </w:r>
          </w:p>
        </w:tc>
        <w:tc>
          <w:tcPr>
            <w:tcW w:w="6560" w:type="dxa"/>
          </w:tcPr>
          <w:p w14:paraId="3658C678" w14:textId="77777777" w:rsidR="00B06DFC" w:rsidRPr="00A56425" w:rsidRDefault="004925D9">
            <w:r w:rsidRPr="00A56425">
              <w:rPr>
                <w:sz w:val="18"/>
                <w:szCs w:val="18"/>
              </w:rPr>
              <w:t>§3.1 Data — with a direct quotation</w:t>
            </w:r>
          </w:p>
        </w:tc>
      </w:tr>
      <w:tr w:rsidR="00B06DFC" w:rsidRPr="00A56425" w14:paraId="5447AC79" w14:textId="77777777" w:rsidTr="00A56425">
        <w:tc>
          <w:tcPr>
            <w:tcW w:w="2800" w:type="dxa"/>
          </w:tcPr>
          <w:p w14:paraId="75B12EF2" w14:textId="77777777" w:rsidR="00B06DFC" w:rsidRPr="00A56425" w:rsidRDefault="004925D9">
            <w:r w:rsidRPr="00A56425">
              <w:rPr>
                <w:b/>
                <w:bCs/>
                <w:sz w:val="18"/>
                <w:szCs w:val="18"/>
              </w:rPr>
              <w:t>Quoted text</w:t>
            </w:r>
          </w:p>
        </w:tc>
        <w:tc>
          <w:tcPr>
            <w:tcW w:w="6560" w:type="dxa"/>
          </w:tcPr>
          <w:p w14:paraId="2962F46C" w14:textId="77777777" w:rsidR="00B06DFC" w:rsidRPr="00A56425" w:rsidRDefault="004925D9">
            <w:r w:rsidRPr="00A56425">
              <w:rPr>
                <w:sz w:val="18"/>
                <w:szCs w:val="18"/>
              </w:rPr>
              <w:t>"the National Center for Biotechnology Information (NCBI) produces a variety of online information resources for biology, including the GenBank nucleic acid sequence database" (Sayers et al., 2023)</w:t>
            </w:r>
          </w:p>
        </w:tc>
      </w:tr>
      <w:tr w:rsidR="00B06DFC" w:rsidRPr="00A56425" w14:paraId="6B10F359" w14:textId="77777777" w:rsidTr="00A56425">
        <w:tc>
          <w:tcPr>
            <w:tcW w:w="2800" w:type="dxa"/>
          </w:tcPr>
          <w:p w14:paraId="5CB0849B" w14:textId="77777777" w:rsidR="00B06DFC" w:rsidRPr="00A56425" w:rsidRDefault="004925D9">
            <w:r w:rsidRPr="00A56425">
              <w:rPr>
                <w:b/>
                <w:bCs/>
                <w:sz w:val="18"/>
                <w:szCs w:val="18"/>
              </w:rPr>
              <w:t>Bibliography entry</w:t>
            </w:r>
          </w:p>
        </w:tc>
        <w:tc>
          <w:tcPr>
            <w:tcW w:w="6560" w:type="dxa"/>
          </w:tcPr>
          <w:p w14:paraId="7ADC28AA" w14:textId="77777777" w:rsidR="00B06DFC" w:rsidRPr="00A56425" w:rsidRDefault="004925D9">
            <w:r w:rsidRPr="00A56425">
              <w:rPr>
                <w:sz w:val="18"/>
                <w:szCs w:val="18"/>
              </w:rPr>
              <w:t>NOT FOUND anywhere in Ch8.3 References</w:t>
            </w:r>
          </w:p>
        </w:tc>
      </w:tr>
      <w:tr w:rsidR="00B06DFC" w:rsidRPr="00A56425" w14:paraId="59AE3DBC" w14:textId="77777777" w:rsidTr="00A56425">
        <w:tc>
          <w:tcPr>
            <w:tcW w:w="2800" w:type="dxa"/>
          </w:tcPr>
          <w:p w14:paraId="04548543" w14:textId="77777777" w:rsidR="00B06DFC" w:rsidRPr="00A56425" w:rsidRDefault="004925D9">
            <w:r w:rsidRPr="00A56425">
              <w:rPr>
                <w:b/>
                <w:bCs/>
                <w:sz w:val="18"/>
                <w:szCs w:val="18"/>
              </w:rPr>
              <w:t>Severity</w:t>
            </w:r>
          </w:p>
        </w:tc>
        <w:tc>
          <w:tcPr>
            <w:tcW w:w="6560" w:type="dxa"/>
          </w:tcPr>
          <w:p w14:paraId="39890C6B" w14:textId="77777777" w:rsidR="00B06DFC" w:rsidRPr="00A56425" w:rsidRDefault="004925D9">
            <w:r w:rsidRPr="00A56425">
              <w:rPr>
                <w:sz w:val="18"/>
                <w:szCs w:val="18"/>
              </w:rPr>
              <w:t>CRITICAL — the source is quoted verbatim with a page-level citation but has no bibliographic entry. The quotation cannot be verified without knowing the full reference.</w:t>
            </w:r>
          </w:p>
        </w:tc>
      </w:tr>
      <w:tr w:rsidR="00B06DFC" w:rsidRPr="00A56425" w14:paraId="44B49285" w14:textId="77777777" w:rsidTr="00A56425">
        <w:tc>
          <w:tcPr>
            <w:tcW w:w="2800" w:type="dxa"/>
          </w:tcPr>
          <w:p w14:paraId="0C833F79" w14:textId="77777777" w:rsidR="00B06DFC" w:rsidRPr="00A56425" w:rsidRDefault="004925D9">
            <w:r w:rsidRPr="00A56425">
              <w:rPr>
                <w:b/>
                <w:bCs/>
                <w:sz w:val="18"/>
                <w:szCs w:val="18"/>
              </w:rPr>
              <w:t>Suggested fix</w:t>
            </w:r>
          </w:p>
        </w:tc>
        <w:tc>
          <w:tcPr>
            <w:tcW w:w="6560" w:type="dxa"/>
          </w:tcPr>
          <w:p w14:paraId="2226C732" w14:textId="77777777" w:rsidR="00B06DFC" w:rsidRPr="00A56425" w:rsidRDefault="004925D9">
            <w:r w:rsidRPr="00A56425">
              <w:rPr>
                <w:sz w:val="18"/>
                <w:szCs w:val="18"/>
              </w:rPr>
              <w:t>Add the full Sayers et al. (2023) NCBI resource paper to the bibliography. Based on the DOI conventions for this field, the expected entry is likely the annual NCBI update paper in Nucleic Acids Research (2023), which should be classified T01.</w:t>
            </w:r>
          </w:p>
        </w:tc>
      </w:tr>
    </w:tbl>
    <w:p w14:paraId="5E65CB7C" w14:textId="135C6AF9" w:rsidR="00B06DFC" w:rsidRPr="00A56425" w:rsidRDefault="004925D9" w:rsidP="00A56425">
      <w:pPr>
        <w:pStyle w:val="Heading2"/>
        <w:numPr>
          <w:ilvl w:val="0"/>
          <w:numId w:val="3"/>
        </w:numPr>
      </w:pPr>
      <w:proofErr w:type="spellStart"/>
      <w:r w:rsidRPr="00A56425">
        <w:t>Niemiec</w:t>
      </w:r>
      <w:proofErr w:type="spellEnd"/>
      <w:r w:rsidRPr="00A56425">
        <w:t xml:space="preserve"> (2019)</w:t>
      </w:r>
    </w:p>
    <w:tbl>
      <w:tblPr>
        <w:tblStyle w:val="TableGrid"/>
        <w:tblW w:w="9360" w:type="dxa"/>
        <w:tblLook w:val="04A0" w:firstRow="1" w:lastRow="0" w:firstColumn="1" w:lastColumn="0" w:noHBand="0" w:noVBand="1"/>
      </w:tblPr>
      <w:tblGrid>
        <w:gridCol w:w="2800"/>
        <w:gridCol w:w="6560"/>
      </w:tblGrid>
      <w:tr w:rsidR="00B06DFC" w:rsidRPr="00A56425" w14:paraId="2BC9B457" w14:textId="77777777" w:rsidTr="004925D9">
        <w:tc>
          <w:tcPr>
            <w:tcW w:w="2800" w:type="dxa"/>
          </w:tcPr>
          <w:p w14:paraId="023C45B8" w14:textId="77777777" w:rsidR="00B06DFC" w:rsidRPr="004925D9" w:rsidRDefault="004925D9">
            <w:r w:rsidRPr="004925D9">
              <w:rPr>
                <w:b/>
                <w:bCs/>
                <w:sz w:val="18"/>
                <w:szCs w:val="18"/>
              </w:rPr>
              <w:t>Cited in</w:t>
            </w:r>
          </w:p>
        </w:tc>
        <w:tc>
          <w:tcPr>
            <w:tcW w:w="6560" w:type="dxa"/>
          </w:tcPr>
          <w:p w14:paraId="5D4B4602" w14:textId="77777777" w:rsidR="00B06DFC" w:rsidRPr="00A56425" w:rsidRDefault="004925D9">
            <w:r w:rsidRPr="00A56425">
              <w:rPr>
                <w:sz w:val="18"/>
                <w:szCs w:val="18"/>
              </w:rPr>
              <w:t>§2.9 IT Security in Bioinformatics</w:t>
            </w:r>
          </w:p>
        </w:tc>
      </w:tr>
      <w:tr w:rsidR="00B06DFC" w:rsidRPr="00A56425" w14:paraId="21873CD7" w14:textId="77777777" w:rsidTr="004925D9">
        <w:tc>
          <w:tcPr>
            <w:tcW w:w="2800" w:type="dxa"/>
          </w:tcPr>
          <w:p w14:paraId="74183083" w14:textId="77777777" w:rsidR="00B06DFC" w:rsidRPr="004925D9" w:rsidRDefault="004925D9">
            <w:r w:rsidRPr="004925D9">
              <w:rPr>
                <w:b/>
                <w:bCs/>
                <w:sz w:val="18"/>
                <w:szCs w:val="18"/>
              </w:rPr>
              <w:t>Actual text</w:t>
            </w:r>
          </w:p>
        </w:tc>
        <w:tc>
          <w:tcPr>
            <w:tcW w:w="6560" w:type="dxa"/>
          </w:tcPr>
          <w:p w14:paraId="5F0A19A8" w14:textId="77777777" w:rsidR="00B06DFC" w:rsidRPr="00A56425" w:rsidRDefault="004925D9">
            <w:r w:rsidRPr="00A56425">
              <w:rPr>
                <w:sz w:val="18"/>
                <w:szCs w:val="18"/>
              </w:rPr>
              <w:t>"Corrupted or altered files. Downloads can fail silently or point to the wrong version; without checksums it is hard to notice such errors (</w:t>
            </w:r>
            <w:proofErr w:type="spellStart"/>
            <w:r w:rsidRPr="00A56425">
              <w:rPr>
                <w:sz w:val="18"/>
                <w:szCs w:val="18"/>
              </w:rPr>
              <w:t>Niemiec</w:t>
            </w:r>
            <w:proofErr w:type="spellEnd"/>
            <w:r w:rsidRPr="00A56425">
              <w:rPr>
                <w:sz w:val="18"/>
                <w:szCs w:val="18"/>
              </w:rPr>
              <w:t>, 2019)."</w:t>
            </w:r>
          </w:p>
        </w:tc>
      </w:tr>
      <w:tr w:rsidR="00B06DFC" w:rsidRPr="00A56425" w14:paraId="238DD82D" w14:textId="77777777" w:rsidTr="004925D9">
        <w:tc>
          <w:tcPr>
            <w:tcW w:w="2800" w:type="dxa"/>
          </w:tcPr>
          <w:p w14:paraId="5C35D2C7" w14:textId="77777777" w:rsidR="00B06DFC" w:rsidRPr="004925D9" w:rsidRDefault="004925D9">
            <w:r w:rsidRPr="004925D9">
              <w:rPr>
                <w:b/>
                <w:bCs/>
                <w:sz w:val="18"/>
                <w:szCs w:val="18"/>
              </w:rPr>
              <w:t>Bibliography entry</w:t>
            </w:r>
          </w:p>
        </w:tc>
        <w:tc>
          <w:tcPr>
            <w:tcW w:w="6560" w:type="dxa"/>
          </w:tcPr>
          <w:p w14:paraId="17E411DC" w14:textId="77777777" w:rsidR="00B06DFC" w:rsidRPr="00A56425" w:rsidRDefault="004925D9">
            <w:r w:rsidRPr="00A56425">
              <w:rPr>
                <w:sz w:val="18"/>
                <w:szCs w:val="18"/>
              </w:rPr>
              <w:t>NOT FOUND in Ch8.3 References</w:t>
            </w:r>
          </w:p>
        </w:tc>
      </w:tr>
      <w:tr w:rsidR="00B06DFC" w:rsidRPr="00A56425" w14:paraId="732F34FB" w14:textId="77777777" w:rsidTr="004925D9">
        <w:tc>
          <w:tcPr>
            <w:tcW w:w="2800" w:type="dxa"/>
          </w:tcPr>
          <w:p w14:paraId="13AAF31E" w14:textId="77777777" w:rsidR="00B06DFC" w:rsidRPr="004925D9" w:rsidRDefault="004925D9">
            <w:r w:rsidRPr="004925D9">
              <w:rPr>
                <w:b/>
                <w:bCs/>
                <w:sz w:val="18"/>
                <w:szCs w:val="18"/>
              </w:rPr>
              <w:t>Severity</w:t>
            </w:r>
          </w:p>
        </w:tc>
        <w:tc>
          <w:tcPr>
            <w:tcW w:w="6560" w:type="dxa"/>
          </w:tcPr>
          <w:p w14:paraId="203D854A" w14:textId="77777777" w:rsidR="00B06DFC" w:rsidRPr="00A56425" w:rsidRDefault="004925D9">
            <w:r w:rsidRPr="00A56425">
              <w:rPr>
                <w:sz w:val="18"/>
                <w:szCs w:val="18"/>
              </w:rPr>
              <w:t>CRITICAL — the source is used to support a substantive claim about file corruption risks, but cannot be traced, verified, or read by anyone examining the thesis.</w:t>
            </w:r>
          </w:p>
        </w:tc>
      </w:tr>
      <w:tr w:rsidR="00B06DFC" w:rsidRPr="00A56425" w14:paraId="283FC9D2" w14:textId="77777777" w:rsidTr="004925D9">
        <w:tc>
          <w:tcPr>
            <w:tcW w:w="2800" w:type="dxa"/>
          </w:tcPr>
          <w:p w14:paraId="75107DDD" w14:textId="77777777" w:rsidR="00B06DFC" w:rsidRPr="004925D9" w:rsidRDefault="004925D9">
            <w:r w:rsidRPr="004925D9">
              <w:rPr>
                <w:b/>
                <w:bCs/>
                <w:sz w:val="18"/>
                <w:szCs w:val="18"/>
              </w:rPr>
              <w:t>Suggested fix</w:t>
            </w:r>
          </w:p>
        </w:tc>
        <w:tc>
          <w:tcPr>
            <w:tcW w:w="6560" w:type="dxa"/>
          </w:tcPr>
          <w:p w14:paraId="14B96AB8" w14:textId="77777777" w:rsidR="00B06DFC" w:rsidRPr="00A56425" w:rsidRDefault="004925D9">
            <w:r w:rsidRPr="00A56425">
              <w:rPr>
                <w:sz w:val="18"/>
                <w:szCs w:val="18"/>
              </w:rPr>
              <w:t xml:space="preserve">Either add the full </w:t>
            </w:r>
            <w:proofErr w:type="spellStart"/>
            <w:r w:rsidRPr="00A56425">
              <w:rPr>
                <w:sz w:val="18"/>
                <w:szCs w:val="18"/>
              </w:rPr>
              <w:t>Niemiec</w:t>
            </w:r>
            <w:proofErr w:type="spellEnd"/>
            <w:r w:rsidRPr="00A56425">
              <w:rPr>
                <w:sz w:val="18"/>
                <w:szCs w:val="18"/>
              </w:rPr>
              <w:t xml:space="preserve"> (2019) reference to the bibliography (likely a cybersecurity textbook or paper) or replace with a verifiable source already in the bibliography, such as Stallings (2017).</w:t>
            </w:r>
          </w:p>
        </w:tc>
      </w:tr>
    </w:tbl>
    <w:p w14:paraId="667CBDD0" w14:textId="59B73132" w:rsidR="00B06DFC" w:rsidRPr="00A56425" w:rsidRDefault="004925D9">
      <w:pPr>
        <w:pStyle w:val="Heading1"/>
      </w:pPr>
      <w:r w:rsidRPr="00A56425">
        <w:t>Ghost References: In Bibliography but Never Cited in Text</w:t>
      </w:r>
    </w:p>
    <w:p w14:paraId="16096ED1" w14:textId="77777777" w:rsidR="00B06DFC" w:rsidRPr="00A56425" w:rsidRDefault="004925D9">
      <w:pPr>
        <w:spacing w:before="80" w:after="80"/>
      </w:pPr>
      <w:r w:rsidRPr="00A56425">
        <w:rPr>
          <w:color w:val="000000"/>
        </w:rPr>
        <w:t>A ghost reference is a source that appears in the bibliography but is never cited in the body text. Under CT:00 academic standards, every bibliography entry must be actively used in the thesis. Ghost references suggest padding, accidental inclusion, or originally intended citations that were removed without removing the bibliography entry.</w:t>
      </w:r>
    </w:p>
    <w:tbl>
      <w:tblPr>
        <w:tblStyle w:val="TableGrid"/>
        <w:tblW w:w="9360" w:type="dxa"/>
        <w:tblLook w:val="04A0" w:firstRow="1" w:lastRow="0" w:firstColumn="1" w:lastColumn="0" w:noHBand="0" w:noVBand="1"/>
      </w:tblPr>
      <w:tblGrid>
        <w:gridCol w:w="3200"/>
        <w:gridCol w:w="2000"/>
        <w:gridCol w:w="4160"/>
      </w:tblGrid>
      <w:tr w:rsidR="00B06DFC" w:rsidRPr="00A56425" w14:paraId="5FE509AD" w14:textId="77777777" w:rsidTr="00A56425">
        <w:tc>
          <w:tcPr>
            <w:tcW w:w="3200" w:type="dxa"/>
          </w:tcPr>
          <w:p w14:paraId="2937427D" w14:textId="77777777" w:rsidR="00B06DFC" w:rsidRPr="00A56425" w:rsidRDefault="004925D9">
            <w:r w:rsidRPr="00A56425">
              <w:rPr>
                <w:sz w:val="18"/>
                <w:szCs w:val="18"/>
              </w:rPr>
              <w:t>Hamming, R.W. (1950)</w:t>
            </w:r>
          </w:p>
        </w:tc>
        <w:tc>
          <w:tcPr>
            <w:tcW w:w="2000" w:type="dxa"/>
          </w:tcPr>
          <w:p w14:paraId="47FE7C5E" w14:textId="77777777" w:rsidR="00B06DFC" w:rsidRPr="00A56425" w:rsidRDefault="004925D9">
            <w:r w:rsidRPr="00A56425">
              <w:rPr>
                <w:sz w:val="18"/>
                <w:szCs w:val="18"/>
              </w:rPr>
              <w:t>T02</w:t>
            </w:r>
          </w:p>
        </w:tc>
        <w:tc>
          <w:tcPr>
            <w:tcW w:w="4160" w:type="dxa"/>
          </w:tcPr>
          <w:p w14:paraId="08F5FC84" w14:textId="77777777" w:rsidR="00B06DFC" w:rsidRPr="00A56425" w:rsidRDefault="004925D9">
            <w:r w:rsidRPr="00A56425">
              <w:rPr>
                <w:sz w:val="18"/>
                <w:szCs w:val="18"/>
              </w:rPr>
              <w:t>Hamming distance is defined in the thesis exclusively via Wikipedia (§2.5.1, §3.3.1). The original 1950 paper is never cited in the body.</w:t>
            </w:r>
          </w:p>
        </w:tc>
      </w:tr>
      <w:tr w:rsidR="00B06DFC" w:rsidRPr="00A56425" w14:paraId="4BE8BE71" w14:textId="77777777" w:rsidTr="00A56425">
        <w:tc>
          <w:tcPr>
            <w:tcW w:w="3200" w:type="dxa"/>
          </w:tcPr>
          <w:p w14:paraId="70B114C0" w14:textId="77777777" w:rsidR="00B06DFC" w:rsidRPr="00A56425" w:rsidRDefault="004925D9">
            <w:proofErr w:type="spellStart"/>
            <w:r w:rsidRPr="00A56425">
              <w:rPr>
                <w:sz w:val="18"/>
                <w:szCs w:val="18"/>
              </w:rPr>
              <w:t>Deza</w:t>
            </w:r>
            <w:proofErr w:type="spellEnd"/>
            <w:r w:rsidRPr="00A56425">
              <w:rPr>
                <w:sz w:val="18"/>
                <w:szCs w:val="18"/>
              </w:rPr>
              <w:t xml:space="preserve"> &amp; </w:t>
            </w:r>
            <w:proofErr w:type="spellStart"/>
            <w:r w:rsidRPr="00A56425">
              <w:rPr>
                <w:sz w:val="18"/>
                <w:szCs w:val="18"/>
              </w:rPr>
              <w:t>Deza</w:t>
            </w:r>
            <w:proofErr w:type="spellEnd"/>
            <w:r w:rsidRPr="00A56425">
              <w:rPr>
                <w:sz w:val="18"/>
                <w:szCs w:val="18"/>
              </w:rPr>
              <w:t xml:space="preserve"> (2009)</w:t>
            </w:r>
          </w:p>
        </w:tc>
        <w:tc>
          <w:tcPr>
            <w:tcW w:w="2000" w:type="dxa"/>
          </w:tcPr>
          <w:p w14:paraId="547600F6" w14:textId="77777777" w:rsidR="00B06DFC" w:rsidRPr="00A56425" w:rsidRDefault="004925D9">
            <w:r w:rsidRPr="00A56425">
              <w:rPr>
                <w:sz w:val="18"/>
                <w:szCs w:val="18"/>
              </w:rPr>
              <w:t>T02</w:t>
            </w:r>
          </w:p>
        </w:tc>
        <w:tc>
          <w:tcPr>
            <w:tcW w:w="4160" w:type="dxa"/>
          </w:tcPr>
          <w:p w14:paraId="4E0FB6E8" w14:textId="77777777" w:rsidR="00B06DFC" w:rsidRPr="00A56425" w:rsidRDefault="004925D9">
            <w:r w:rsidRPr="00A56425">
              <w:rPr>
                <w:sz w:val="18"/>
                <w:szCs w:val="18"/>
              </w:rPr>
              <w:t>Encyclopedia of Distances appears in the bibliography but has no citation in any chapter of the body text.</w:t>
            </w:r>
          </w:p>
        </w:tc>
      </w:tr>
      <w:tr w:rsidR="00B06DFC" w:rsidRPr="00A56425" w14:paraId="05E07173" w14:textId="77777777" w:rsidTr="00A56425">
        <w:tc>
          <w:tcPr>
            <w:tcW w:w="3200" w:type="dxa"/>
          </w:tcPr>
          <w:p w14:paraId="3ADEDEED" w14:textId="77777777" w:rsidR="00B06DFC" w:rsidRPr="00A56425" w:rsidRDefault="004925D9">
            <w:r w:rsidRPr="00A56425">
              <w:rPr>
                <w:sz w:val="18"/>
                <w:szCs w:val="18"/>
              </w:rPr>
              <w:t>Kent (2002) — BLAT tool</w:t>
            </w:r>
          </w:p>
        </w:tc>
        <w:tc>
          <w:tcPr>
            <w:tcW w:w="2000" w:type="dxa"/>
          </w:tcPr>
          <w:p w14:paraId="131AF6D4" w14:textId="77777777" w:rsidR="00B06DFC" w:rsidRPr="00A56425" w:rsidRDefault="004925D9">
            <w:r w:rsidRPr="00A56425">
              <w:rPr>
                <w:sz w:val="18"/>
                <w:szCs w:val="18"/>
              </w:rPr>
              <w:t>T02</w:t>
            </w:r>
          </w:p>
        </w:tc>
        <w:tc>
          <w:tcPr>
            <w:tcW w:w="4160" w:type="dxa"/>
          </w:tcPr>
          <w:p w14:paraId="0C7BD67F" w14:textId="77777777" w:rsidR="00B06DFC" w:rsidRPr="00A56425" w:rsidRDefault="004925D9">
            <w:r w:rsidRPr="00A56425">
              <w:rPr>
                <w:sz w:val="18"/>
                <w:szCs w:val="18"/>
              </w:rPr>
              <w:t>BLAT is not mentioned in the body text. The bibliography entry has no corresponding in-text citation.</w:t>
            </w:r>
          </w:p>
        </w:tc>
      </w:tr>
      <w:tr w:rsidR="00B06DFC" w:rsidRPr="00A56425" w14:paraId="71DAE032" w14:textId="77777777" w:rsidTr="00A56425">
        <w:tc>
          <w:tcPr>
            <w:tcW w:w="3200" w:type="dxa"/>
          </w:tcPr>
          <w:p w14:paraId="59A75A8D" w14:textId="77777777" w:rsidR="00B06DFC" w:rsidRPr="00A56425" w:rsidRDefault="004925D9">
            <w:r w:rsidRPr="00A56425">
              <w:rPr>
                <w:sz w:val="18"/>
                <w:szCs w:val="18"/>
              </w:rPr>
              <w:t>Salton &amp; McGill (1983)</w:t>
            </w:r>
          </w:p>
        </w:tc>
        <w:tc>
          <w:tcPr>
            <w:tcW w:w="2000" w:type="dxa"/>
          </w:tcPr>
          <w:p w14:paraId="0449A7BF" w14:textId="77777777" w:rsidR="00B06DFC" w:rsidRPr="00A56425" w:rsidRDefault="004925D9">
            <w:r w:rsidRPr="00A56425">
              <w:rPr>
                <w:sz w:val="18"/>
                <w:szCs w:val="18"/>
              </w:rPr>
              <w:t>T02</w:t>
            </w:r>
          </w:p>
        </w:tc>
        <w:tc>
          <w:tcPr>
            <w:tcW w:w="4160" w:type="dxa"/>
          </w:tcPr>
          <w:p w14:paraId="18B4F9AB" w14:textId="77777777" w:rsidR="00B06DFC" w:rsidRPr="00A56425" w:rsidRDefault="004925D9">
            <w:r w:rsidRPr="00A56425">
              <w:rPr>
                <w:sz w:val="18"/>
                <w:szCs w:val="18"/>
              </w:rPr>
              <w:t>Introduction to Modern Information Retrieval — the foundational source for cosine similarity in information retrieval — is in the bibliography but never cited in the text. Cosine similarity is instead defined via Wikipedia.</w:t>
            </w:r>
          </w:p>
        </w:tc>
      </w:tr>
      <w:tr w:rsidR="00B06DFC" w:rsidRPr="00A56425" w14:paraId="6879ED9A" w14:textId="77777777" w:rsidTr="00A56425">
        <w:tc>
          <w:tcPr>
            <w:tcW w:w="3200" w:type="dxa"/>
          </w:tcPr>
          <w:p w14:paraId="74D7DE83" w14:textId="77777777" w:rsidR="00B06DFC" w:rsidRPr="00A56425" w:rsidRDefault="004925D9">
            <w:proofErr w:type="spellStart"/>
            <w:r w:rsidRPr="00A56425">
              <w:rPr>
                <w:sz w:val="18"/>
                <w:szCs w:val="18"/>
              </w:rPr>
              <w:t>Zielezinski</w:t>
            </w:r>
            <w:proofErr w:type="spellEnd"/>
            <w:r w:rsidRPr="00A56425">
              <w:rPr>
                <w:sz w:val="18"/>
                <w:szCs w:val="18"/>
              </w:rPr>
              <w:t xml:space="preserve"> et al. (2017)</w:t>
            </w:r>
          </w:p>
        </w:tc>
        <w:tc>
          <w:tcPr>
            <w:tcW w:w="2000" w:type="dxa"/>
          </w:tcPr>
          <w:p w14:paraId="18804DA4" w14:textId="77777777" w:rsidR="00B06DFC" w:rsidRPr="00A56425" w:rsidRDefault="004925D9">
            <w:r w:rsidRPr="00A56425">
              <w:rPr>
                <w:sz w:val="18"/>
                <w:szCs w:val="18"/>
              </w:rPr>
              <w:t>T02</w:t>
            </w:r>
          </w:p>
        </w:tc>
        <w:tc>
          <w:tcPr>
            <w:tcW w:w="4160" w:type="dxa"/>
          </w:tcPr>
          <w:p w14:paraId="0D2F3E69" w14:textId="77777777" w:rsidR="00B06DFC" w:rsidRPr="00A56425" w:rsidRDefault="004925D9">
            <w:r w:rsidRPr="00A56425">
              <w:rPr>
                <w:sz w:val="18"/>
                <w:szCs w:val="18"/>
              </w:rPr>
              <w:t xml:space="preserve">The 2017 </w:t>
            </w:r>
            <w:proofErr w:type="spellStart"/>
            <w:r w:rsidRPr="00A56425">
              <w:rPr>
                <w:sz w:val="18"/>
                <w:szCs w:val="18"/>
              </w:rPr>
              <w:t>Zielezinski</w:t>
            </w:r>
            <w:proofErr w:type="spellEnd"/>
            <w:r w:rsidRPr="00A56425">
              <w:rPr>
                <w:sz w:val="18"/>
                <w:szCs w:val="18"/>
              </w:rPr>
              <w:t xml:space="preserve"> et al. alignment-free benchmark paper is in the bibliography, but only the 2019 version is cited in the text. The 2017 entry has no body-text citation.</w:t>
            </w:r>
          </w:p>
        </w:tc>
      </w:tr>
    </w:tbl>
    <w:p w14:paraId="2D1F876A" w14:textId="3E058059" w:rsidR="00B06DFC" w:rsidRPr="00A56425" w:rsidRDefault="004925D9" w:rsidP="004925D9">
      <w:pPr>
        <w:spacing w:before="80" w:after="80"/>
      </w:pPr>
      <w:r w:rsidRPr="00A56425">
        <w:rPr>
          <w:color w:val="000000"/>
        </w:rPr>
        <w:lastRenderedPageBreak/>
        <w:t>Suggested correction for all ghost references: Remove them from the bibliography OR integrate them with a proper first citation and verbatim quotation in the relevant body sections. Retaining them without citation constitutes bibliography padding.</w:t>
      </w:r>
    </w:p>
    <w:p w14:paraId="4CA06067" w14:textId="1DF2D012" w:rsidR="00B06DFC" w:rsidRPr="00A56425" w:rsidRDefault="004925D9" w:rsidP="004925D9">
      <w:pPr>
        <w:pStyle w:val="Heading1"/>
      </w:pPr>
      <w:r w:rsidRPr="00A56425">
        <w:t>Chapter 7 (Summary) Omitted from Chapter Outline in §1.6</w:t>
      </w:r>
    </w:p>
    <w:tbl>
      <w:tblPr>
        <w:tblStyle w:val="TableGrid"/>
        <w:tblW w:w="9360" w:type="dxa"/>
        <w:tblLook w:val="04A0" w:firstRow="1" w:lastRow="0" w:firstColumn="1" w:lastColumn="0" w:noHBand="0" w:noVBand="1"/>
      </w:tblPr>
      <w:tblGrid>
        <w:gridCol w:w="2800"/>
        <w:gridCol w:w="6560"/>
      </w:tblGrid>
      <w:tr w:rsidR="00B06DFC" w:rsidRPr="00A56425" w14:paraId="226002F6" w14:textId="77777777" w:rsidTr="004925D9">
        <w:tc>
          <w:tcPr>
            <w:tcW w:w="2800" w:type="dxa"/>
          </w:tcPr>
          <w:p w14:paraId="3F9F2B21" w14:textId="77777777" w:rsidR="00B06DFC" w:rsidRPr="004925D9" w:rsidRDefault="004925D9">
            <w:r w:rsidRPr="004925D9">
              <w:rPr>
                <w:b/>
                <w:bCs/>
                <w:sz w:val="18"/>
                <w:szCs w:val="18"/>
              </w:rPr>
              <w:t>Location</w:t>
            </w:r>
          </w:p>
        </w:tc>
        <w:tc>
          <w:tcPr>
            <w:tcW w:w="6560" w:type="dxa"/>
          </w:tcPr>
          <w:p w14:paraId="5846776A" w14:textId="77777777" w:rsidR="00B06DFC" w:rsidRPr="00A56425" w:rsidRDefault="004925D9">
            <w:r w:rsidRPr="00A56425">
              <w:rPr>
                <w:sz w:val="18"/>
                <w:szCs w:val="18"/>
              </w:rPr>
              <w:t>§1.6 Chapter Outline</w:t>
            </w:r>
          </w:p>
        </w:tc>
      </w:tr>
      <w:tr w:rsidR="00B06DFC" w:rsidRPr="00A56425" w14:paraId="04DA27C5" w14:textId="77777777" w:rsidTr="004925D9">
        <w:tc>
          <w:tcPr>
            <w:tcW w:w="2800" w:type="dxa"/>
          </w:tcPr>
          <w:p w14:paraId="585E6EF5" w14:textId="77777777" w:rsidR="00B06DFC" w:rsidRPr="004925D9" w:rsidRDefault="004925D9">
            <w:r w:rsidRPr="004925D9">
              <w:rPr>
                <w:b/>
                <w:bCs/>
                <w:sz w:val="18"/>
                <w:szCs w:val="18"/>
              </w:rPr>
              <w:t>Chapters listed</w:t>
            </w:r>
          </w:p>
        </w:tc>
        <w:tc>
          <w:tcPr>
            <w:tcW w:w="6560" w:type="dxa"/>
          </w:tcPr>
          <w:p w14:paraId="39D393CE" w14:textId="77777777" w:rsidR="00B06DFC" w:rsidRPr="00A56425" w:rsidRDefault="004925D9">
            <w:r w:rsidRPr="00A56425">
              <w:rPr>
                <w:sz w:val="18"/>
                <w:szCs w:val="18"/>
              </w:rPr>
              <w:t>Chapter 2, Chapter 3, Chapter 4, Chapter 5, Chapter 6, Chapter 8 — Chapter 7 (Summary) is not listed.</w:t>
            </w:r>
          </w:p>
        </w:tc>
      </w:tr>
      <w:tr w:rsidR="00B06DFC" w:rsidRPr="00A56425" w14:paraId="72F7D7E0" w14:textId="77777777" w:rsidTr="004925D9">
        <w:tc>
          <w:tcPr>
            <w:tcW w:w="2800" w:type="dxa"/>
          </w:tcPr>
          <w:p w14:paraId="4034738D" w14:textId="77777777" w:rsidR="00B06DFC" w:rsidRPr="004925D9" w:rsidRDefault="004925D9">
            <w:r w:rsidRPr="004925D9">
              <w:rPr>
                <w:b/>
                <w:bCs/>
                <w:sz w:val="18"/>
                <w:szCs w:val="18"/>
              </w:rPr>
              <w:t>Chapter 7 in TOC</w:t>
            </w:r>
          </w:p>
        </w:tc>
        <w:tc>
          <w:tcPr>
            <w:tcW w:w="6560" w:type="dxa"/>
          </w:tcPr>
          <w:p w14:paraId="3741D0E6" w14:textId="77777777" w:rsidR="00B06DFC" w:rsidRPr="00A56425" w:rsidRDefault="004925D9">
            <w:r w:rsidRPr="00A56425">
              <w:rPr>
                <w:sz w:val="18"/>
                <w:szCs w:val="18"/>
              </w:rPr>
              <w:t>Chapter 7 is a full chapter with its own section heading and content in the thesis body.</w:t>
            </w:r>
          </w:p>
        </w:tc>
      </w:tr>
      <w:tr w:rsidR="00B06DFC" w:rsidRPr="00A56425" w14:paraId="1C81A0B2" w14:textId="77777777" w:rsidTr="004925D9">
        <w:tc>
          <w:tcPr>
            <w:tcW w:w="2800" w:type="dxa"/>
          </w:tcPr>
          <w:p w14:paraId="2921A1CA" w14:textId="77777777" w:rsidR="00B06DFC" w:rsidRPr="004925D9" w:rsidRDefault="004925D9">
            <w:r w:rsidRPr="004925D9">
              <w:rPr>
                <w:b/>
                <w:bCs/>
                <w:sz w:val="18"/>
                <w:szCs w:val="18"/>
              </w:rPr>
              <w:t>Problem</w:t>
            </w:r>
          </w:p>
        </w:tc>
        <w:tc>
          <w:tcPr>
            <w:tcW w:w="6560" w:type="dxa"/>
          </w:tcPr>
          <w:p w14:paraId="0A488E24" w14:textId="77777777" w:rsidR="00B06DFC" w:rsidRPr="00A56425" w:rsidRDefault="004925D9">
            <w:r w:rsidRPr="00A56425">
              <w:rPr>
                <w:sz w:val="18"/>
                <w:szCs w:val="18"/>
              </w:rPr>
              <w:t>The chapter outline in §1.6 is supposed to describe the structure of the entire document. Omitting one of the eight chapters from the outline creates a navigational gap and suggests the Summary chapter was added after the outline was written without updating it.</w:t>
            </w:r>
          </w:p>
        </w:tc>
      </w:tr>
      <w:tr w:rsidR="00B06DFC" w:rsidRPr="00A56425" w14:paraId="59F89EDC" w14:textId="77777777" w:rsidTr="004925D9">
        <w:tc>
          <w:tcPr>
            <w:tcW w:w="2800" w:type="dxa"/>
          </w:tcPr>
          <w:p w14:paraId="33FE872F" w14:textId="77777777" w:rsidR="00B06DFC" w:rsidRPr="004925D9" w:rsidRDefault="004925D9">
            <w:r w:rsidRPr="004925D9">
              <w:rPr>
                <w:b/>
                <w:bCs/>
                <w:sz w:val="18"/>
                <w:szCs w:val="18"/>
              </w:rPr>
              <w:t>Suggested correction</w:t>
            </w:r>
          </w:p>
        </w:tc>
        <w:tc>
          <w:tcPr>
            <w:tcW w:w="6560" w:type="dxa"/>
          </w:tcPr>
          <w:p w14:paraId="4694EA98" w14:textId="77777777" w:rsidR="00B06DFC" w:rsidRPr="00A56425" w:rsidRDefault="004925D9">
            <w:r w:rsidRPr="00A56425">
              <w:rPr>
                <w:sz w:val="18"/>
                <w:szCs w:val="18"/>
              </w:rPr>
              <w:t>Add "Chapter 7: Summary — consolidates key findings, methodology, and contributions of the thesis" to the chapter outline in §1.6.</w:t>
            </w:r>
          </w:p>
        </w:tc>
      </w:tr>
    </w:tbl>
    <w:p w14:paraId="5E387CC6" w14:textId="19F97C9A" w:rsidR="00B06DFC" w:rsidRPr="00A56425" w:rsidRDefault="004925D9">
      <w:pPr>
        <w:pStyle w:val="Heading1"/>
      </w:pPr>
      <w:r w:rsidRPr="00A56425">
        <w:t>Final Assessment</w:t>
      </w:r>
    </w:p>
    <w:p w14:paraId="3817978A" w14:textId="77777777" w:rsidR="00B06DFC" w:rsidRPr="00A56425" w:rsidRDefault="00B06DFC">
      <w:pPr>
        <w:pBdr>
          <w:bottom w:val="single" w:sz="6" w:space="1" w:color="2E5496"/>
        </w:pBdr>
        <w:spacing w:before="160" w:after="160"/>
      </w:pPr>
    </w:p>
    <w:p w14:paraId="64A5ABDA" w14:textId="49F57AC8" w:rsidR="001C5195" w:rsidRPr="00A56425" w:rsidRDefault="001C5195">
      <w:pPr>
        <w:spacing w:before="80" w:after="80"/>
      </w:pPr>
      <w:r>
        <w:rPr>
          <w:rStyle w:val="bzpyqfadein"/>
        </w:rPr>
        <w:t>Overall, the thesis demonstrates solid technical work but requires corrections to missing/ghost bibliographic entries, citation-style inconsistencies, and the chapter outline before it meets CT:00 submission standards; I recommend returning it to the author for revision and resubmission addressing the five items listed above</w:t>
      </w:r>
    </w:p>
    <w:p w14:paraId="443A9ED6" w14:textId="77777777" w:rsidR="00B06DFC" w:rsidRPr="00A56425" w:rsidRDefault="00B06DFC">
      <w:pPr>
        <w:pBdr>
          <w:bottom w:val="single" w:sz="6" w:space="1" w:color="2E5496"/>
        </w:pBdr>
        <w:spacing w:before="160" w:after="160"/>
      </w:pPr>
    </w:p>
    <w:p w14:paraId="17EC5661" w14:textId="77777777" w:rsidR="00B06DFC" w:rsidRPr="00A56425" w:rsidRDefault="004925D9">
      <w:pPr>
        <w:spacing w:before="80" w:after="80"/>
      </w:pPr>
      <w:r w:rsidRPr="00A56425">
        <w:rPr>
          <w:color w:val="595959"/>
          <w:sz w:val="16"/>
          <w:szCs w:val="16"/>
        </w:rPr>
        <w:t>Report prepared using: Complete reading of all chapters and annexes of thesis file 16.docx | Framework: CT:00 / Vita CT:00 as taught in the course | Date: March 2026</w:t>
      </w:r>
    </w:p>
    <w:sectPr w:rsidR="00B06DFC" w:rsidRPr="00A56425">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3862"/>
    <w:multiLevelType w:val="hybridMultilevel"/>
    <w:tmpl w:val="6CB28818"/>
    <w:lvl w:ilvl="0" w:tplc="A238C724">
      <w:start w:val="1"/>
      <w:numFmt w:val="decimal"/>
      <w:lvlText w:val="%1."/>
      <w:lvlJc w:val="left"/>
      <w:pPr>
        <w:ind w:left="720" w:hanging="360"/>
      </w:pPr>
    </w:lvl>
    <w:lvl w:ilvl="1" w:tplc="28EA1814">
      <w:numFmt w:val="decimal"/>
      <w:lvlText w:val=""/>
      <w:lvlJc w:val="left"/>
    </w:lvl>
    <w:lvl w:ilvl="2" w:tplc="1ECCF770">
      <w:numFmt w:val="decimal"/>
      <w:lvlText w:val=""/>
      <w:lvlJc w:val="left"/>
    </w:lvl>
    <w:lvl w:ilvl="3" w:tplc="2A6CC044">
      <w:numFmt w:val="decimal"/>
      <w:lvlText w:val=""/>
      <w:lvlJc w:val="left"/>
    </w:lvl>
    <w:lvl w:ilvl="4" w:tplc="73C247A2">
      <w:numFmt w:val="decimal"/>
      <w:lvlText w:val=""/>
      <w:lvlJc w:val="left"/>
    </w:lvl>
    <w:lvl w:ilvl="5" w:tplc="68669CCE">
      <w:numFmt w:val="decimal"/>
      <w:lvlText w:val=""/>
      <w:lvlJc w:val="left"/>
    </w:lvl>
    <w:lvl w:ilvl="6" w:tplc="34342C96">
      <w:numFmt w:val="decimal"/>
      <w:lvlText w:val=""/>
      <w:lvlJc w:val="left"/>
    </w:lvl>
    <w:lvl w:ilvl="7" w:tplc="C3063382">
      <w:numFmt w:val="decimal"/>
      <w:lvlText w:val=""/>
      <w:lvlJc w:val="left"/>
    </w:lvl>
    <w:lvl w:ilvl="8" w:tplc="487AC0A8">
      <w:numFmt w:val="decimal"/>
      <w:lvlText w:val=""/>
      <w:lvlJc w:val="left"/>
    </w:lvl>
  </w:abstractNum>
  <w:abstractNum w:abstractNumId="1" w15:restartNumberingAfterBreak="0">
    <w:nsid w:val="1D4232C9"/>
    <w:multiLevelType w:val="hybridMultilevel"/>
    <w:tmpl w:val="F6D297DA"/>
    <w:lvl w:ilvl="0" w:tplc="1E62EB7A">
      <w:start w:val="1"/>
      <w:numFmt w:val="bullet"/>
      <w:lvlText w:val="●"/>
      <w:lvlJc w:val="left"/>
      <w:pPr>
        <w:ind w:left="720" w:hanging="360"/>
      </w:pPr>
    </w:lvl>
    <w:lvl w:ilvl="1" w:tplc="3F60AEB6">
      <w:start w:val="1"/>
      <w:numFmt w:val="bullet"/>
      <w:lvlText w:val="○"/>
      <w:lvlJc w:val="left"/>
      <w:pPr>
        <w:ind w:left="1440" w:hanging="360"/>
      </w:pPr>
    </w:lvl>
    <w:lvl w:ilvl="2" w:tplc="FA845FBA">
      <w:start w:val="1"/>
      <w:numFmt w:val="bullet"/>
      <w:lvlText w:val="■"/>
      <w:lvlJc w:val="left"/>
      <w:pPr>
        <w:ind w:left="2160" w:hanging="360"/>
      </w:pPr>
    </w:lvl>
    <w:lvl w:ilvl="3" w:tplc="F084BAAE">
      <w:start w:val="1"/>
      <w:numFmt w:val="bullet"/>
      <w:lvlText w:val="●"/>
      <w:lvlJc w:val="left"/>
      <w:pPr>
        <w:ind w:left="2880" w:hanging="360"/>
      </w:pPr>
    </w:lvl>
    <w:lvl w:ilvl="4" w:tplc="3050FC26">
      <w:start w:val="1"/>
      <w:numFmt w:val="bullet"/>
      <w:lvlText w:val="○"/>
      <w:lvlJc w:val="left"/>
      <w:pPr>
        <w:ind w:left="3600" w:hanging="360"/>
      </w:pPr>
    </w:lvl>
    <w:lvl w:ilvl="5" w:tplc="D640F9BA">
      <w:start w:val="1"/>
      <w:numFmt w:val="bullet"/>
      <w:lvlText w:val="■"/>
      <w:lvlJc w:val="left"/>
      <w:pPr>
        <w:ind w:left="4320" w:hanging="360"/>
      </w:pPr>
    </w:lvl>
    <w:lvl w:ilvl="6" w:tplc="01AA4C1C">
      <w:start w:val="1"/>
      <w:numFmt w:val="bullet"/>
      <w:lvlText w:val="●"/>
      <w:lvlJc w:val="left"/>
      <w:pPr>
        <w:ind w:left="5040" w:hanging="360"/>
      </w:pPr>
    </w:lvl>
    <w:lvl w:ilvl="7" w:tplc="4214477C">
      <w:start w:val="1"/>
      <w:numFmt w:val="bullet"/>
      <w:lvlText w:val="●"/>
      <w:lvlJc w:val="left"/>
      <w:pPr>
        <w:ind w:left="5760" w:hanging="360"/>
      </w:pPr>
    </w:lvl>
    <w:lvl w:ilvl="8" w:tplc="EDB26022">
      <w:start w:val="1"/>
      <w:numFmt w:val="bullet"/>
      <w:lvlText w:val="●"/>
      <w:lvlJc w:val="left"/>
      <w:pPr>
        <w:ind w:left="6480" w:hanging="360"/>
      </w:pPr>
    </w:lvl>
  </w:abstractNum>
  <w:abstractNum w:abstractNumId="2" w15:restartNumberingAfterBreak="0">
    <w:nsid w:val="3F14247A"/>
    <w:multiLevelType w:val="hybridMultilevel"/>
    <w:tmpl w:val="3B34C958"/>
    <w:lvl w:ilvl="0" w:tplc="A76A1D84">
      <w:start w:val="1"/>
      <w:numFmt w:val="bullet"/>
      <w:lvlText w:val="•"/>
      <w:lvlJc w:val="left"/>
      <w:pPr>
        <w:ind w:left="720" w:hanging="360"/>
      </w:pPr>
    </w:lvl>
    <w:lvl w:ilvl="1" w:tplc="9A6CBAE8">
      <w:start w:val="1"/>
      <w:numFmt w:val="bullet"/>
      <w:lvlText w:val="◦"/>
      <w:lvlJc w:val="left"/>
      <w:pPr>
        <w:ind w:left="1080" w:hanging="360"/>
      </w:pPr>
    </w:lvl>
    <w:lvl w:ilvl="2" w:tplc="0978A5C4">
      <w:numFmt w:val="decimal"/>
      <w:lvlText w:val=""/>
      <w:lvlJc w:val="left"/>
    </w:lvl>
    <w:lvl w:ilvl="3" w:tplc="F12831D0">
      <w:numFmt w:val="decimal"/>
      <w:lvlText w:val=""/>
      <w:lvlJc w:val="left"/>
    </w:lvl>
    <w:lvl w:ilvl="4" w:tplc="86FC028C">
      <w:numFmt w:val="decimal"/>
      <w:lvlText w:val=""/>
      <w:lvlJc w:val="left"/>
    </w:lvl>
    <w:lvl w:ilvl="5" w:tplc="F99A54DE">
      <w:numFmt w:val="decimal"/>
      <w:lvlText w:val=""/>
      <w:lvlJc w:val="left"/>
    </w:lvl>
    <w:lvl w:ilvl="6" w:tplc="235E4064">
      <w:numFmt w:val="decimal"/>
      <w:lvlText w:val=""/>
      <w:lvlJc w:val="left"/>
    </w:lvl>
    <w:lvl w:ilvl="7" w:tplc="ABC2DF28">
      <w:numFmt w:val="decimal"/>
      <w:lvlText w:val=""/>
      <w:lvlJc w:val="left"/>
    </w:lvl>
    <w:lvl w:ilvl="8" w:tplc="B002E1B8">
      <w:numFmt w:val="decimal"/>
      <w:lvlText w:val=""/>
      <w:lvlJc w:val="left"/>
    </w:lvl>
  </w:abstractNum>
  <w:abstractNum w:abstractNumId="3" w15:restartNumberingAfterBreak="0">
    <w:nsid w:val="7140635A"/>
    <w:multiLevelType w:val="hybridMultilevel"/>
    <w:tmpl w:val="F776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2"/>
    <w:lvlOverride w:ilvl="0">
      <w:startOverride w:val="1"/>
    </w:lvlOverride>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FC"/>
    <w:rsid w:val="001C5195"/>
    <w:rsid w:val="00312D2B"/>
    <w:rsid w:val="004925D9"/>
    <w:rsid w:val="00686E97"/>
    <w:rsid w:val="00893501"/>
    <w:rsid w:val="00A56425"/>
    <w:rsid w:val="00B06DFC"/>
    <w:rsid w:val="00F7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FC08"/>
  <w15:docId w15:val="{9ABF4758-499A-4944-997F-66030357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864"/>
      <w:sz w:val="32"/>
      <w:szCs w:val="32"/>
    </w:rPr>
  </w:style>
  <w:style w:type="paragraph" w:styleId="Heading2">
    <w:name w:val="heading 2"/>
    <w:uiPriority w:val="9"/>
    <w:unhideWhenUsed/>
    <w:qFormat/>
    <w:pPr>
      <w:spacing w:before="280" w:after="12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A5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6425"/>
    <w:rPr>
      <w:color w:val="605E5C"/>
      <w:shd w:val="clear" w:color="auto" w:fill="E1DFDD"/>
    </w:rPr>
  </w:style>
  <w:style w:type="character" w:customStyle="1" w:styleId="bzpyqfadein">
    <w:name w:val="bz_pyq_fadein"/>
    <w:basedOn w:val="DefaultParagraphFont"/>
    <w:rsid w:val="001C5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140B-E510-4946-93D7-2D1E6ADF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Munkhjargal Ariunbold</cp:lastModifiedBy>
  <cp:revision>7</cp:revision>
  <dcterms:created xsi:type="dcterms:W3CDTF">2026-03-12T17:58:00Z</dcterms:created>
  <dcterms:modified xsi:type="dcterms:W3CDTF">2026-03-12T18:34:00Z</dcterms:modified>
</cp:coreProperties>
</file>