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D88F" w14:textId="69C65149" w:rsidR="00AD43A2" w:rsidRPr="00FE04A6" w:rsidRDefault="00AD43A2" w:rsidP="00AD43A2">
      <w:pPr>
        <w:jc w:val="center"/>
        <w:rPr>
          <w:rFonts w:ascii="Times New Roman" w:hAnsi="Times New Roman" w:cs="Times New Roman"/>
          <w:b/>
          <w:bCs/>
          <w:sz w:val="24"/>
          <w:szCs w:val="24"/>
        </w:rPr>
      </w:pPr>
      <w:r w:rsidRPr="00FE04A6">
        <w:rPr>
          <w:rFonts w:ascii="Times New Roman" w:hAnsi="Times New Roman" w:cs="Times New Roman"/>
          <w:b/>
          <w:bCs/>
          <w:sz w:val="24"/>
          <w:szCs w:val="24"/>
        </w:rPr>
        <w:t>Regional and dynamical effects of the "digitalization" phenomenon under an m</w:t>
      </w:r>
      <w:r w:rsidRPr="00FE04A6">
        <w:rPr>
          <w:rFonts w:ascii="Times New Roman" w:hAnsi="Times New Roman" w:cs="Times New Roman"/>
          <w:b/>
          <w:bCs/>
          <w:color w:val="EE0000"/>
          <w:sz w:val="24"/>
          <w:szCs w:val="24"/>
        </w:rPr>
        <w:t>AI</w:t>
      </w:r>
      <w:r w:rsidRPr="00FE04A6">
        <w:rPr>
          <w:rFonts w:ascii="Times New Roman" w:hAnsi="Times New Roman" w:cs="Times New Roman"/>
          <w:b/>
          <w:bCs/>
          <w:sz w:val="24"/>
          <w:szCs w:val="24"/>
        </w:rPr>
        <w:t>croscope based on Google Trends data – FULL TEXT</w:t>
      </w:r>
    </w:p>
    <w:p w14:paraId="1484A052" w14:textId="77777777" w:rsidR="00AD43A2" w:rsidRPr="00FE04A6" w:rsidRDefault="00AD43A2" w:rsidP="00AD43A2">
      <w:pPr>
        <w:jc w:val="center"/>
        <w:rPr>
          <w:rFonts w:ascii="Times New Roman" w:hAnsi="Times New Roman" w:cs="Times New Roman"/>
          <w:sz w:val="24"/>
          <w:szCs w:val="24"/>
        </w:rPr>
      </w:pPr>
      <w:r w:rsidRPr="00FE04A6">
        <w:rPr>
          <w:rFonts w:ascii="Times New Roman" w:hAnsi="Times New Roman" w:cs="Times New Roman"/>
          <w:sz w:val="24"/>
          <w:szCs w:val="24"/>
        </w:rPr>
        <w:t>László Pitlik (0000-0001-5819-0319), László Pitlik Jr. (0000-0002-8058-9577), Dánial Váradi (0000-0001-9610-8566) - KJU, Hungary</w:t>
      </w:r>
    </w:p>
    <w:p w14:paraId="6134CAF8" w14:textId="2ADFCF79" w:rsidR="00AD43A2" w:rsidRPr="00FE04A6" w:rsidRDefault="00AD43A2" w:rsidP="00375409">
      <w:pPr>
        <w:pStyle w:val="Cmsor1"/>
        <w:rPr>
          <w:rFonts w:ascii="Times New Roman" w:hAnsi="Times New Roman" w:cs="Times New Roman"/>
          <w:sz w:val="24"/>
          <w:szCs w:val="24"/>
        </w:rPr>
      </w:pPr>
      <w:r w:rsidRPr="00FE04A6">
        <w:rPr>
          <w:rFonts w:ascii="Times New Roman" w:hAnsi="Times New Roman" w:cs="Times New Roman"/>
          <w:sz w:val="24"/>
          <w:szCs w:val="24"/>
        </w:rPr>
        <w:t>A</w:t>
      </w:r>
      <w:r w:rsidR="00FE04A6">
        <w:rPr>
          <w:rFonts w:ascii="Times New Roman" w:hAnsi="Times New Roman" w:cs="Times New Roman"/>
          <w:sz w:val="24"/>
          <w:szCs w:val="24"/>
        </w:rPr>
        <w:t>BSTRACT</w:t>
      </w:r>
    </w:p>
    <w:p w14:paraId="3F07305F" w14:textId="78293DCD" w:rsidR="00AD43A2" w:rsidRPr="00FE04A6" w:rsidRDefault="00AD43A2" w:rsidP="00AD43A2">
      <w:pPr>
        <w:jc w:val="both"/>
        <w:rPr>
          <w:rFonts w:ascii="Times New Roman" w:hAnsi="Times New Roman" w:cs="Times New Roman"/>
          <w:sz w:val="24"/>
          <w:szCs w:val="24"/>
        </w:rPr>
      </w:pPr>
      <w:r w:rsidRPr="00FE04A6">
        <w:rPr>
          <w:rFonts w:ascii="Times New Roman" w:hAnsi="Times New Roman" w:cs="Times New Roman"/>
          <w:sz w:val="24"/>
          <w:szCs w:val="24"/>
          <w:u w:val="single"/>
        </w:rPr>
        <w:t>Keywords</w:t>
      </w:r>
      <w:r w:rsidRPr="00FE04A6">
        <w:rPr>
          <w:rFonts w:ascii="Times New Roman" w:hAnsi="Times New Roman" w:cs="Times New Roman"/>
          <w:sz w:val="24"/>
          <w:szCs w:val="24"/>
        </w:rPr>
        <w:t>: similarity analysis, benchmarking, comparison, automation</w:t>
      </w:r>
    </w:p>
    <w:p w14:paraId="11D78A66" w14:textId="17B56CCD" w:rsidR="00AD43A2" w:rsidRPr="00FE04A6" w:rsidRDefault="00AD43A2" w:rsidP="00AD43A2">
      <w:pPr>
        <w:jc w:val="both"/>
        <w:rPr>
          <w:rFonts w:ascii="Times New Roman" w:hAnsi="Times New Roman" w:cs="Times New Roman"/>
          <w:sz w:val="24"/>
          <w:szCs w:val="24"/>
        </w:rPr>
      </w:pPr>
      <w:r w:rsidRPr="00FE04A6">
        <w:rPr>
          <w:rFonts w:ascii="Times New Roman" w:hAnsi="Times New Roman" w:cs="Times New Roman"/>
          <w:sz w:val="24"/>
          <w:szCs w:val="24"/>
          <w:u w:val="single"/>
        </w:rPr>
        <w:t>History/context</w:t>
      </w:r>
      <w:r w:rsidRPr="00FE04A6">
        <w:rPr>
          <w:rFonts w:ascii="Times New Roman" w:hAnsi="Times New Roman" w:cs="Times New Roman"/>
          <w:sz w:val="24"/>
          <w:szCs w:val="24"/>
        </w:rPr>
        <w:t xml:space="preserve">: The department of computer science (focusing on AI) </w:t>
      </w:r>
      <w:r w:rsidR="004418AD">
        <w:rPr>
          <w:rFonts w:ascii="Times New Roman" w:hAnsi="Times New Roman" w:cs="Times New Roman"/>
          <w:sz w:val="24"/>
          <w:szCs w:val="24"/>
        </w:rPr>
        <w:t xml:space="preserve">already </w:t>
      </w:r>
      <w:r w:rsidRPr="00FE04A6">
        <w:rPr>
          <w:rFonts w:ascii="Times New Roman" w:hAnsi="Times New Roman" w:cs="Times New Roman"/>
          <w:sz w:val="24"/>
          <w:szCs w:val="24"/>
        </w:rPr>
        <w:t xml:space="preserve">presented 2 papers (2025) </w:t>
      </w:r>
      <w:r w:rsidR="007057FC">
        <w:rPr>
          <w:rFonts w:ascii="Times New Roman" w:hAnsi="Times New Roman" w:cs="Times New Roman"/>
          <w:sz w:val="24"/>
          <w:szCs w:val="24"/>
        </w:rPr>
        <w:t>using</w:t>
      </w:r>
      <w:r w:rsidRPr="00FE04A6">
        <w:rPr>
          <w:rFonts w:ascii="Times New Roman" w:hAnsi="Times New Roman" w:cs="Times New Roman"/>
          <w:sz w:val="24"/>
          <w:szCs w:val="24"/>
        </w:rPr>
        <w:t xml:space="preserve"> the same methodology</w:t>
      </w:r>
      <w:r w:rsidRPr="00FE04A6">
        <w:rPr>
          <w:rStyle w:val="Lbjegyzet-hivatkozs"/>
          <w:rFonts w:ascii="Times New Roman" w:hAnsi="Times New Roman" w:cs="Times New Roman"/>
          <w:sz w:val="24"/>
          <w:szCs w:val="24"/>
        </w:rPr>
        <w:footnoteReference w:id="1"/>
      </w:r>
      <w:r w:rsidRPr="00FE04A6">
        <w:rPr>
          <w:rFonts w:ascii="Times New Roman" w:hAnsi="Times New Roman" w:cs="Times New Roman"/>
          <w:sz w:val="24"/>
          <w:szCs w:val="24"/>
        </w:rPr>
        <w:t>. A third one could be evaluated as a less innovative approach</w:t>
      </w:r>
      <w:r w:rsidR="001A4D41">
        <w:rPr>
          <w:rFonts w:ascii="Times New Roman" w:hAnsi="Times New Roman" w:cs="Times New Roman"/>
          <w:sz w:val="24"/>
          <w:szCs w:val="24"/>
        </w:rPr>
        <w:t>;</w:t>
      </w:r>
      <w:r w:rsidRPr="00FE04A6">
        <w:rPr>
          <w:rFonts w:ascii="Times New Roman" w:hAnsi="Times New Roman" w:cs="Times New Roman"/>
          <w:sz w:val="24"/>
          <w:szCs w:val="24"/>
        </w:rPr>
        <w:t xml:space="preserve"> </w:t>
      </w:r>
      <w:r w:rsidR="001A4D41">
        <w:rPr>
          <w:rFonts w:ascii="Times New Roman" w:hAnsi="Times New Roman" w:cs="Times New Roman"/>
          <w:sz w:val="24"/>
          <w:szCs w:val="24"/>
        </w:rPr>
        <w:t>however</w:t>
      </w:r>
      <w:r w:rsidR="00A82658">
        <w:rPr>
          <w:rFonts w:ascii="Times New Roman" w:hAnsi="Times New Roman" w:cs="Times New Roman"/>
          <w:sz w:val="24"/>
          <w:szCs w:val="24"/>
        </w:rPr>
        <w:t>,</w:t>
      </w:r>
      <w:r w:rsidRPr="00FE04A6">
        <w:rPr>
          <w:rFonts w:ascii="Times New Roman" w:hAnsi="Times New Roman" w:cs="Times New Roman"/>
          <w:sz w:val="24"/>
          <w:szCs w:val="24"/>
        </w:rPr>
        <w:t xml:space="preserve"> even this context free process demonstrates the real potential of the non-LLM-based AI (c.f. footnote[7]).</w:t>
      </w:r>
    </w:p>
    <w:p w14:paraId="14E53563" w14:textId="11263852" w:rsidR="00AD43A2" w:rsidRPr="00FE04A6" w:rsidRDefault="00AD43A2" w:rsidP="00AD43A2">
      <w:pPr>
        <w:jc w:val="both"/>
        <w:rPr>
          <w:rFonts w:ascii="Times New Roman" w:hAnsi="Times New Roman" w:cs="Times New Roman"/>
          <w:sz w:val="24"/>
          <w:szCs w:val="24"/>
        </w:rPr>
      </w:pPr>
      <w:r w:rsidRPr="00FE04A6">
        <w:rPr>
          <w:rFonts w:ascii="Times New Roman" w:hAnsi="Times New Roman" w:cs="Times New Roman"/>
          <w:sz w:val="24"/>
          <w:szCs w:val="24"/>
          <w:u w:val="single"/>
        </w:rPr>
        <w:t>Aims and methodology</w:t>
      </w:r>
      <w:r w:rsidRPr="00FE04A6">
        <w:rPr>
          <w:rFonts w:ascii="Times New Roman" w:hAnsi="Times New Roman" w:cs="Times New Roman"/>
          <w:sz w:val="24"/>
          <w:szCs w:val="24"/>
        </w:rPr>
        <w:t xml:space="preserve">: Here and now, the first Panel (digital transformation) </w:t>
      </w:r>
      <w:r w:rsidR="00942CC4">
        <w:rPr>
          <w:rFonts w:ascii="Times New Roman" w:hAnsi="Times New Roman" w:cs="Times New Roman"/>
          <w:sz w:val="24"/>
          <w:szCs w:val="24"/>
        </w:rPr>
        <w:t xml:space="preserve">is the </w:t>
      </w:r>
      <w:r w:rsidRPr="00FE04A6">
        <w:rPr>
          <w:rFonts w:ascii="Times New Roman" w:hAnsi="Times New Roman" w:cs="Times New Roman"/>
          <w:sz w:val="24"/>
          <w:szCs w:val="24"/>
        </w:rPr>
        <w:t>focus</w:t>
      </w:r>
      <w:r w:rsidR="00942CC4">
        <w:rPr>
          <w:rFonts w:ascii="Times New Roman" w:hAnsi="Times New Roman" w:cs="Times New Roman"/>
          <w:sz w:val="24"/>
          <w:szCs w:val="24"/>
        </w:rPr>
        <w:t>e</w:t>
      </w:r>
      <w:r w:rsidRPr="00FE04A6">
        <w:rPr>
          <w:rFonts w:ascii="Times New Roman" w:hAnsi="Times New Roman" w:cs="Times New Roman"/>
          <w:sz w:val="24"/>
          <w:szCs w:val="24"/>
        </w:rPr>
        <w:t xml:space="preserve">. The authors </w:t>
      </w:r>
      <w:r w:rsidR="005E2EFB">
        <w:rPr>
          <w:rFonts w:ascii="Times New Roman" w:hAnsi="Times New Roman" w:cs="Times New Roman"/>
          <w:sz w:val="24"/>
          <w:szCs w:val="24"/>
        </w:rPr>
        <w:t>propose</w:t>
      </w:r>
      <w:r w:rsidR="009C4C84">
        <w:rPr>
          <w:rFonts w:ascii="Times New Roman" w:hAnsi="Times New Roman" w:cs="Times New Roman"/>
          <w:sz w:val="24"/>
          <w:szCs w:val="24"/>
        </w:rPr>
        <w:t xml:space="preserve"> the</w:t>
      </w:r>
      <w:r w:rsidRPr="00FE04A6">
        <w:rPr>
          <w:rFonts w:ascii="Times New Roman" w:hAnsi="Times New Roman" w:cs="Times New Roman"/>
          <w:sz w:val="24"/>
          <w:szCs w:val="24"/>
        </w:rPr>
        <w:t xml:space="preserve"> following basic hypothesis: each country (10+) and/or each year (2004-2025) could be evaluated as the same. </w:t>
      </w:r>
      <w:r w:rsidR="00E63168">
        <w:rPr>
          <w:rFonts w:ascii="Times New Roman" w:hAnsi="Times New Roman" w:cs="Times New Roman"/>
          <w:sz w:val="24"/>
          <w:szCs w:val="24"/>
        </w:rPr>
        <w:t>This</w:t>
      </w:r>
      <w:r w:rsidRPr="00FE04A6">
        <w:rPr>
          <w:rFonts w:ascii="Times New Roman" w:hAnsi="Times New Roman" w:cs="Times New Roman"/>
          <w:sz w:val="24"/>
          <w:szCs w:val="24"/>
        </w:rPr>
        <w:t xml:space="preserve"> means that each country/year could lead to the same </w:t>
      </w:r>
      <w:r w:rsidRPr="00FE04A6">
        <w:rPr>
          <w:rFonts w:ascii="Times New Roman" w:hAnsi="Times New Roman" w:cs="Times New Roman"/>
          <w:b/>
          <w:bCs/>
          <w:sz w:val="24"/>
          <w:szCs w:val="24"/>
        </w:rPr>
        <w:t>digitalization-index</w:t>
      </w:r>
      <w:r w:rsidRPr="00FE04A6">
        <w:rPr>
          <w:rFonts w:ascii="Times New Roman" w:hAnsi="Times New Roman" w:cs="Times New Roman"/>
          <w:sz w:val="24"/>
          <w:szCs w:val="24"/>
        </w:rPr>
        <w:t xml:space="preserve">. The </w:t>
      </w:r>
      <w:r w:rsidR="000568EC">
        <w:rPr>
          <w:rFonts w:ascii="Times New Roman" w:hAnsi="Times New Roman" w:cs="Times New Roman"/>
          <w:sz w:val="24"/>
          <w:szCs w:val="24"/>
        </w:rPr>
        <w:t>(</w:t>
      </w:r>
      <w:r w:rsidRPr="00FE04A6">
        <w:rPr>
          <w:rFonts w:ascii="Times New Roman" w:hAnsi="Times New Roman" w:cs="Times New Roman"/>
          <w:sz w:val="24"/>
          <w:szCs w:val="24"/>
        </w:rPr>
        <w:t>own</w:t>
      </w:r>
      <w:r w:rsidR="000568EC">
        <w:rPr>
          <w:rFonts w:ascii="Times New Roman" w:hAnsi="Times New Roman" w:cs="Times New Roman"/>
          <w:sz w:val="24"/>
          <w:szCs w:val="24"/>
        </w:rPr>
        <w:t>)</w:t>
      </w:r>
      <w:r w:rsidRPr="00FE04A6">
        <w:rPr>
          <w:rFonts w:ascii="Times New Roman" w:hAnsi="Times New Roman" w:cs="Times New Roman"/>
          <w:sz w:val="24"/>
          <w:szCs w:val="24"/>
        </w:rPr>
        <w:t xml:space="preserve"> anti-discrimination-based similarity analysis</w:t>
      </w:r>
      <w:r w:rsidRPr="00FE04A6">
        <w:rPr>
          <w:rStyle w:val="Lbjegyzet-hivatkozs"/>
          <w:rFonts w:ascii="Times New Roman" w:hAnsi="Times New Roman" w:cs="Times New Roman"/>
          <w:sz w:val="24"/>
          <w:szCs w:val="24"/>
        </w:rPr>
        <w:footnoteReference w:id="2"/>
      </w:r>
      <w:r w:rsidRPr="00FE04A6">
        <w:rPr>
          <w:rFonts w:ascii="Times New Roman" w:hAnsi="Times New Roman" w:cs="Times New Roman"/>
          <w:sz w:val="24"/>
          <w:szCs w:val="24"/>
        </w:rPr>
        <w:t xml:space="preserve">, makes </w:t>
      </w:r>
      <w:r w:rsidR="00EA7983">
        <w:rPr>
          <w:rFonts w:ascii="Times New Roman" w:hAnsi="Times New Roman" w:cs="Times New Roman"/>
          <w:sz w:val="24"/>
          <w:szCs w:val="24"/>
        </w:rPr>
        <w:t xml:space="preserve">it </w:t>
      </w:r>
      <w:r w:rsidRPr="00FE04A6">
        <w:rPr>
          <w:rFonts w:ascii="Times New Roman" w:hAnsi="Times New Roman" w:cs="Times New Roman"/>
          <w:sz w:val="24"/>
          <w:szCs w:val="24"/>
        </w:rPr>
        <w:t xml:space="preserve">possible to detect optimized models (staircase-functions) </w:t>
      </w:r>
      <w:r w:rsidR="00770189">
        <w:rPr>
          <w:rFonts w:ascii="Times New Roman" w:hAnsi="Times New Roman" w:cs="Times New Roman"/>
          <w:sz w:val="24"/>
          <w:szCs w:val="24"/>
        </w:rPr>
        <w:t xml:space="preserve">to determine </w:t>
      </w:r>
      <w:r w:rsidRPr="00FE04A6">
        <w:rPr>
          <w:rFonts w:ascii="Times New Roman" w:hAnsi="Times New Roman" w:cs="Times New Roman"/>
          <w:sz w:val="24"/>
          <w:szCs w:val="24"/>
        </w:rPr>
        <w:t xml:space="preserve">which countries/years have higher/lower </w:t>
      </w:r>
      <w:r w:rsidRPr="00FE04A6">
        <w:rPr>
          <w:rFonts w:ascii="Times New Roman" w:hAnsi="Times New Roman" w:cs="Times New Roman"/>
          <w:b/>
          <w:bCs/>
          <w:sz w:val="24"/>
          <w:szCs w:val="24"/>
        </w:rPr>
        <w:t>digitalization-ind</w:t>
      </w:r>
      <w:r w:rsidR="00EA69D1">
        <w:rPr>
          <w:rFonts w:ascii="Times New Roman" w:hAnsi="Times New Roman" w:cs="Times New Roman"/>
          <w:b/>
          <w:bCs/>
          <w:sz w:val="24"/>
          <w:szCs w:val="24"/>
        </w:rPr>
        <w:t>ices</w:t>
      </w:r>
      <w:r w:rsidRPr="00FE04A6">
        <w:rPr>
          <w:rFonts w:ascii="Times New Roman" w:hAnsi="Times New Roman" w:cs="Times New Roman"/>
          <w:sz w:val="24"/>
          <w:szCs w:val="24"/>
        </w:rPr>
        <w:t xml:space="preserve"> (let alone: which countries/years are norm-like or not-evaluable based on the available dataset). The benchmarks are subjective</w:t>
      </w:r>
      <w:r w:rsidR="002E7EA0">
        <w:rPr>
          <w:rFonts w:ascii="Times New Roman" w:hAnsi="Times New Roman" w:cs="Times New Roman"/>
          <w:sz w:val="24"/>
          <w:szCs w:val="24"/>
        </w:rPr>
        <w:t>ly</w:t>
      </w:r>
      <w:r w:rsidRPr="00FE04A6">
        <w:rPr>
          <w:rFonts w:ascii="Times New Roman" w:hAnsi="Times New Roman" w:cs="Times New Roman"/>
          <w:sz w:val="24"/>
          <w:szCs w:val="24"/>
        </w:rPr>
        <w:t xml:space="preserve"> weighted scoring models. AI need</w:t>
      </w:r>
      <w:r w:rsidR="001E4C78">
        <w:rPr>
          <w:rFonts w:ascii="Times New Roman" w:hAnsi="Times New Roman" w:cs="Times New Roman"/>
          <w:sz w:val="24"/>
          <w:szCs w:val="24"/>
        </w:rPr>
        <w:t>s</w:t>
      </w:r>
      <w:r w:rsidRPr="00FE04A6">
        <w:rPr>
          <w:rFonts w:ascii="Times New Roman" w:hAnsi="Times New Roman" w:cs="Times New Roman"/>
          <w:sz w:val="24"/>
          <w:szCs w:val="24"/>
        </w:rPr>
        <w:t xml:space="preserve"> qualitative and quasi unlimited data. Google Trends can be seen as one of the sources capable of </w:t>
      </w:r>
      <w:r w:rsidR="00FE0E21">
        <w:rPr>
          <w:rFonts w:ascii="Times New Roman" w:hAnsi="Times New Roman" w:cs="Times New Roman"/>
          <w:sz w:val="24"/>
          <w:szCs w:val="24"/>
        </w:rPr>
        <w:t>meeting</w:t>
      </w:r>
      <w:r w:rsidRPr="00FE04A6">
        <w:rPr>
          <w:rFonts w:ascii="Times New Roman" w:hAnsi="Times New Roman" w:cs="Times New Roman"/>
          <w:sz w:val="24"/>
          <w:szCs w:val="24"/>
        </w:rPr>
        <w:t xml:space="preserve"> these expectations. Google Trends data have regional and time-series-oriented dimensions. </w:t>
      </w:r>
      <w:r w:rsidR="00154220">
        <w:rPr>
          <w:rFonts w:ascii="Times New Roman" w:hAnsi="Times New Roman" w:cs="Times New Roman"/>
          <w:sz w:val="24"/>
          <w:szCs w:val="24"/>
        </w:rPr>
        <w:t>In p</w:t>
      </w:r>
      <w:r w:rsidRPr="00FE04A6">
        <w:rPr>
          <w:rFonts w:ascii="Times New Roman" w:hAnsi="Times New Roman" w:cs="Times New Roman"/>
          <w:sz w:val="24"/>
          <w:szCs w:val="24"/>
        </w:rPr>
        <w:t>arallel, the Conference</w:t>
      </w:r>
      <w:r w:rsidRPr="00FE04A6">
        <w:rPr>
          <w:rStyle w:val="Lbjegyzet-hivatkozs"/>
          <w:rFonts w:ascii="Times New Roman" w:hAnsi="Times New Roman" w:cs="Times New Roman"/>
          <w:sz w:val="24"/>
          <w:szCs w:val="24"/>
        </w:rPr>
        <w:footnoteReference w:id="3"/>
      </w:r>
      <w:r w:rsidRPr="00FE04A6">
        <w:rPr>
          <w:rFonts w:ascii="Times New Roman" w:hAnsi="Times New Roman" w:cs="Times New Roman"/>
          <w:sz w:val="24"/>
          <w:szCs w:val="24"/>
        </w:rPr>
        <w:t xml:space="preserve"> and especially the organizers</w:t>
      </w:r>
      <w:r w:rsidRPr="00FE04A6">
        <w:rPr>
          <w:rStyle w:val="Lbjegyzet-hivatkozs"/>
          <w:rFonts w:ascii="Times New Roman" w:hAnsi="Times New Roman" w:cs="Times New Roman"/>
          <w:sz w:val="24"/>
          <w:szCs w:val="24"/>
        </w:rPr>
        <w:footnoteReference w:id="4"/>
      </w:r>
      <w:r w:rsidRPr="00FE04A6">
        <w:rPr>
          <w:rFonts w:ascii="Times New Roman" w:hAnsi="Times New Roman" w:cs="Times New Roman"/>
          <w:sz w:val="24"/>
          <w:szCs w:val="24"/>
        </w:rPr>
        <w:t xml:space="preserve"> </w:t>
      </w:r>
      <w:r w:rsidR="006F4D53">
        <w:rPr>
          <w:rFonts w:ascii="Times New Roman" w:hAnsi="Times New Roman" w:cs="Times New Roman"/>
          <w:sz w:val="24"/>
          <w:szCs w:val="24"/>
        </w:rPr>
        <w:t>represent</w:t>
      </w:r>
      <w:r w:rsidRPr="00FE04A6">
        <w:rPr>
          <w:rFonts w:ascii="Times New Roman" w:hAnsi="Times New Roman" w:cs="Times New Roman"/>
          <w:sz w:val="24"/>
          <w:szCs w:val="24"/>
        </w:rPr>
        <w:t xml:space="preserve"> a region-oriented challenge. The focus of the Conference</w:t>
      </w:r>
      <w:r w:rsidRPr="00FE04A6">
        <w:rPr>
          <w:rStyle w:val="Lbjegyzet-hivatkozs"/>
          <w:rFonts w:ascii="Times New Roman" w:hAnsi="Times New Roman" w:cs="Times New Roman"/>
          <w:sz w:val="24"/>
          <w:szCs w:val="24"/>
        </w:rPr>
        <w:footnoteReference w:id="5"/>
      </w:r>
      <w:r w:rsidRPr="00FE04A6">
        <w:rPr>
          <w:rFonts w:ascii="Times New Roman" w:hAnsi="Times New Roman" w:cs="Times New Roman"/>
          <w:sz w:val="24"/>
          <w:szCs w:val="24"/>
        </w:rPr>
        <w:t xml:space="preserve"> highlights the importance of </w:t>
      </w:r>
      <w:r w:rsidR="00A25384">
        <w:rPr>
          <w:rFonts w:ascii="Times New Roman" w:hAnsi="Times New Roman" w:cs="Times New Roman"/>
          <w:sz w:val="24"/>
          <w:szCs w:val="24"/>
        </w:rPr>
        <w:t>c</w:t>
      </w:r>
      <w:r w:rsidRPr="00FE04A6">
        <w:rPr>
          <w:rFonts w:ascii="Times New Roman" w:hAnsi="Times New Roman" w:cs="Times New Roman"/>
          <w:sz w:val="24"/>
          <w:szCs w:val="24"/>
        </w:rPr>
        <w:t xml:space="preserve">omparative approaches. These parameters are familiar </w:t>
      </w:r>
      <w:r w:rsidR="002B0ACB">
        <w:rPr>
          <w:rFonts w:ascii="Times New Roman" w:hAnsi="Times New Roman" w:cs="Times New Roman"/>
          <w:sz w:val="24"/>
          <w:szCs w:val="24"/>
        </w:rPr>
        <w:t xml:space="preserve">from </w:t>
      </w:r>
      <w:r w:rsidRPr="00FE04A6">
        <w:rPr>
          <w:rFonts w:ascii="Times New Roman" w:hAnsi="Times New Roman" w:cs="Times New Roman"/>
          <w:sz w:val="24"/>
          <w:szCs w:val="24"/>
        </w:rPr>
        <w:t>historical pre-conditions. The Conference has 7 panels</w:t>
      </w:r>
      <w:r w:rsidRPr="00FE04A6">
        <w:rPr>
          <w:rStyle w:val="Lbjegyzet-hivatkozs"/>
          <w:rFonts w:ascii="Times New Roman" w:hAnsi="Times New Roman" w:cs="Times New Roman"/>
          <w:sz w:val="24"/>
          <w:szCs w:val="24"/>
        </w:rPr>
        <w:footnoteReference w:id="6"/>
      </w:r>
      <w:r w:rsidRPr="00FE04A6">
        <w:rPr>
          <w:rFonts w:ascii="Times New Roman" w:hAnsi="Times New Roman" w:cs="Times New Roman"/>
          <w:sz w:val="24"/>
          <w:szCs w:val="24"/>
        </w:rPr>
        <w:t xml:space="preserve">. Each could be </w:t>
      </w:r>
      <w:r w:rsidR="00CD03E4">
        <w:rPr>
          <w:rFonts w:ascii="Times New Roman" w:hAnsi="Times New Roman" w:cs="Times New Roman"/>
          <w:sz w:val="24"/>
          <w:szCs w:val="24"/>
        </w:rPr>
        <w:t xml:space="preserve">addressed </w:t>
      </w:r>
      <w:r w:rsidR="00C4159C">
        <w:rPr>
          <w:rFonts w:ascii="Times New Roman" w:hAnsi="Times New Roman" w:cs="Times New Roman"/>
          <w:sz w:val="24"/>
          <w:szCs w:val="24"/>
        </w:rPr>
        <w:t>using</w:t>
      </w:r>
      <w:r w:rsidRPr="00FE04A6">
        <w:rPr>
          <w:rFonts w:ascii="Times New Roman" w:hAnsi="Times New Roman" w:cs="Times New Roman"/>
          <w:sz w:val="24"/>
          <w:szCs w:val="24"/>
        </w:rPr>
        <w:t xml:space="preserve"> the objectivity-oriented methodology </w:t>
      </w:r>
      <w:r w:rsidR="00DE04F2">
        <w:rPr>
          <w:rFonts w:ascii="Times New Roman" w:hAnsi="Times New Roman" w:cs="Times New Roman"/>
          <w:sz w:val="24"/>
          <w:szCs w:val="24"/>
        </w:rPr>
        <w:t xml:space="preserve">previously applied </w:t>
      </w:r>
      <w:r w:rsidRPr="00FE04A6">
        <w:rPr>
          <w:rFonts w:ascii="Times New Roman" w:hAnsi="Times New Roman" w:cs="Times New Roman"/>
          <w:sz w:val="24"/>
          <w:szCs w:val="24"/>
        </w:rPr>
        <w:t xml:space="preserve">in Hungary. </w:t>
      </w:r>
    </w:p>
    <w:p w14:paraId="0A0D5A97" w14:textId="58DEC7D5" w:rsidR="00A62EA7" w:rsidRPr="00FE04A6" w:rsidRDefault="00AD43A2" w:rsidP="002F6978">
      <w:pPr>
        <w:jc w:val="both"/>
        <w:rPr>
          <w:rFonts w:ascii="Times New Roman" w:hAnsi="Times New Roman" w:cs="Times New Roman"/>
          <w:b/>
          <w:bCs/>
          <w:sz w:val="24"/>
          <w:szCs w:val="24"/>
        </w:rPr>
      </w:pPr>
      <w:r w:rsidRPr="00FE04A6">
        <w:rPr>
          <w:rFonts w:ascii="Times New Roman" w:hAnsi="Times New Roman" w:cs="Times New Roman"/>
          <w:sz w:val="24"/>
          <w:szCs w:val="24"/>
          <w:u w:val="single"/>
        </w:rPr>
        <w:t>Targeted groups/Utility - Results</w:t>
      </w:r>
      <w:r w:rsidRPr="00FE04A6">
        <w:rPr>
          <w:rFonts w:ascii="Times New Roman" w:hAnsi="Times New Roman" w:cs="Times New Roman"/>
          <w:sz w:val="24"/>
          <w:szCs w:val="24"/>
        </w:rPr>
        <w:t>: Moody’s, Fitch Ratings and other think-tanks create</w:t>
      </w:r>
      <w:r w:rsidR="00BD3AC0">
        <w:rPr>
          <w:rFonts w:ascii="Times New Roman" w:hAnsi="Times New Roman" w:cs="Times New Roman"/>
          <w:sz w:val="24"/>
          <w:szCs w:val="24"/>
        </w:rPr>
        <w:t xml:space="preserve">, for example </w:t>
      </w:r>
      <w:r w:rsidRPr="00FE04A6">
        <w:rPr>
          <w:rFonts w:ascii="Times New Roman" w:hAnsi="Times New Roman" w:cs="Times New Roman"/>
          <w:sz w:val="24"/>
          <w:szCs w:val="24"/>
        </w:rPr>
        <w:t xml:space="preserve">country-ranking-solutions based on subjective steps, </w:t>
      </w:r>
      <w:r w:rsidRPr="00FE04A6">
        <w:rPr>
          <w:rFonts w:ascii="Times New Roman" w:hAnsi="Times New Roman" w:cs="Times New Roman"/>
          <w:sz w:val="24"/>
          <w:szCs w:val="24"/>
        </w:rPr>
        <w:lastRenderedPageBreak/>
        <w:t xml:space="preserve">weights, </w:t>
      </w:r>
      <w:r w:rsidR="00ED10D3">
        <w:rPr>
          <w:rFonts w:ascii="Times New Roman" w:hAnsi="Times New Roman" w:cs="Times New Roman"/>
          <w:sz w:val="24"/>
          <w:szCs w:val="24"/>
        </w:rPr>
        <w:t xml:space="preserve">and </w:t>
      </w:r>
      <w:r w:rsidRPr="00FE04A6">
        <w:rPr>
          <w:rFonts w:ascii="Times New Roman" w:hAnsi="Times New Roman" w:cs="Times New Roman"/>
          <w:sz w:val="24"/>
          <w:szCs w:val="24"/>
        </w:rPr>
        <w:t xml:space="preserve">parameters. </w:t>
      </w:r>
      <w:r w:rsidR="009C77FF">
        <w:rPr>
          <w:rFonts w:ascii="Times New Roman" w:hAnsi="Times New Roman" w:cs="Times New Roman"/>
          <w:sz w:val="24"/>
          <w:szCs w:val="24"/>
        </w:rPr>
        <w:t>H</w:t>
      </w:r>
      <w:r w:rsidRPr="00FE04A6">
        <w:rPr>
          <w:rFonts w:ascii="Times New Roman" w:hAnsi="Times New Roman" w:cs="Times New Roman"/>
          <w:sz w:val="24"/>
          <w:szCs w:val="24"/>
        </w:rPr>
        <w:t>owever</w:t>
      </w:r>
      <w:r w:rsidR="009C77FF">
        <w:rPr>
          <w:rFonts w:ascii="Times New Roman" w:hAnsi="Times New Roman" w:cs="Times New Roman"/>
          <w:sz w:val="24"/>
          <w:szCs w:val="24"/>
        </w:rPr>
        <w:t>, there is</w:t>
      </w:r>
      <w:r w:rsidRPr="00FE04A6">
        <w:rPr>
          <w:rFonts w:ascii="Times New Roman" w:hAnsi="Times New Roman" w:cs="Times New Roman"/>
          <w:sz w:val="24"/>
          <w:szCs w:val="24"/>
        </w:rPr>
        <w:t xml:space="preserve"> </w:t>
      </w:r>
      <w:r w:rsidR="009C77FF">
        <w:rPr>
          <w:rFonts w:ascii="Times New Roman" w:hAnsi="Times New Roman" w:cs="Times New Roman"/>
          <w:sz w:val="24"/>
          <w:szCs w:val="24"/>
        </w:rPr>
        <w:t xml:space="preserve">an </w:t>
      </w:r>
      <w:r w:rsidRPr="00FE04A6">
        <w:rPr>
          <w:rFonts w:ascii="Times New Roman" w:hAnsi="Times New Roman" w:cs="Times New Roman"/>
          <w:sz w:val="24"/>
          <w:szCs w:val="24"/>
        </w:rPr>
        <w:t>appropriate online analytical tool</w:t>
      </w:r>
      <w:r w:rsidRPr="00FE04A6">
        <w:rPr>
          <w:rStyle w:val="Lbjegyzet-hivatkozs"/>
          <w:rFonts w:ascii="Times New Roman" w:hAnsi="Times New Roman" w:cs="Times New Roman"/>
          <w:sz w:val="24"/>
          <w:szCs w:val="24"/>
        </w:rPr>
        <w:footnoteReference w:id="7"/>
      </w:r>
      <w:r w:rsidRPr="00FE04A6">
        <w:rPr>
          <w:rFonts w:ascii="Times New Roman" w:hAnsi="Times New Roman" w:cs="Times New Roman"/>
          <w:sz w:val="24"/>
          <w:szCs w:val="24"/>
        </w:rPr>
        <w:t>, capable of delivering general</w:t>
      </w:r>
      <w:r w:rsidR="00D02A9C">
        <w:rPr>
          <w:rFonts w:ascii="Times New Roman" w:hAnsi="Times New Roman" w:cs="Times New Roman"/>
          <w:sz w:val="24"/>
          <w:szCs w:val="24"/>
        </w:rPr>
        <w:t>ly</w:t>
      </w:r>
      <w:r w:rsidRPr="00FE04A6">
        <w:rPr>
          <w:rFonts w:ascii="Times New Roman" w:hAnsi="Times New Roman" w:cs="Times New Roman"/>
          <w:sz w:val="24"/>
          <w:szCs w:val="24"/>
        </w:rPr>
        <w:t xml:space="preserve"> acceptable similarities between objects. </w:t>
      </w:r>
      <w:r w:rsidRPr="00FE04A6">
        <w:rPr>
          <w:rFonts w:ascii="Times New Roman" w:hAnsi="Times New Roman" w:cs="Times New Roman"/>
          <w:b/>
          <w:bCs/>
          <w:sz w:val="24"/>
          <w:szCs w:val="24"/>
        </w:rPr>
        <w:t xml:space="preserve">These objective similarities make </w:t>
      </w:r>
      <w:r w:rsidR="005565CB">
        <w:rPr>
          <w:rFonts w:ascii="Times New Roman" w:hAnsi="Times New Roman" w:cs="Times New Roman"/>
          <w:b/>
          <w:bCs/>
          <w:sz w:val="24"/>
          <w:szCs w:val="24"/>
        </w:rPr>
        <w:t xml:space="preserve">it </w:t>
      </w:r>
      <w:r w:rsidRPr="00FE04A6">
        <w:rPr>
          <w:rFonts w:ascii="Times New Roman" w:hAnsi="Times New Roman" w:cs="Times New Roman"/>
          <w:b/>
          <w:bCs/>
          <w:sz w:val="24"/>
          <w:szCs w:val="24"/>
        </w:rPr>
        <w:t>possible to avoid double standards and other forms of subjective distortions in economics and/or in social challenges.</w:t>
      </w:r>
    </w:p>
    <w:p w14:paraId="6BC21A0B" w14:textId="77777777" w:rsidR="0080478C" w:rsidRPr="00FE04A6" w:rsidRDefault="0080478C" w:rsidP="0080478C">
      <w:pPr>
        <w:pStyle w:val="Cmsor1"/>
        <w:rPr>
          <w:rFonts w:ascii="Times New Roman" w:hAnsi="Times New Roman" w:cs="Times New Roman"/>
          <w:sz w:val="24"/>
          <w:szCs w:val="24"/>
        </w:rPr>
      </w:pPr>
      <w:r w:rsidRPr="00FE04A6">
        <w:rPr>
          <w:rFonts w:ascii="Times New Roman" w:hAnsi="Times New Roman" w:cs="Times New Roman"/>
          <w:sz w:val="24"/>
          <w:szCs w:val="24"/>
        </w:rPr>
        <w:t>INTRODUCTION</w:t>
      </w:r>
    </w:p>
    <w:p w14:paraId="13ADA59E" w14:textId="705F0AF0" w:rsidR="00C50A98" w:rsidRPr="00FE04A6" w:rsidRDefault="00C50A98" w:rsidP="00C50A98">
      <w:pPr>
        <w:jc w:val="both"/>
        <w:rPr>
          <w:rFonts w:ascii="Times New Roman" w:hAnsi="Times New Roman" w:cs="Times New Roman"/>
          <w:sz w:val="24"/>
          <w:szCs w:val="24"/>
        </w:rPr>
      </w:pPr>
      <w:r w:rsidRPr="00FE04A6">
        <w:rPr>
          <w:rFonts w:ascii="Times New Roman" w:hAnsi="Times New Roman" w:cs="Times New Roman"/>
          <w:sz w:val="24"/>
          <w:szCs w:val="24"/>
        </w:rPr>
        <w:t xml:space="preserve">Human experts are capable of generating expertise quasi for </w:t>
      </w:r>
      <w:r w:rsidR="00BD3FDB">
        <w:rPr>
          <w:rFonts w:ascii="Times New Roman" w:hAnsi="Times New Roman" w:cs="Times New Roman"/>
          <w:sz w:val="24"/>
          <w:szCs w:val="24"/>
        </w:rPr>
        <w:t xml:space="preserve">virtually </w:t>
      </w:r>
      <w:r w:rsidRPr="00FE04A6">
        <w:rPr>
          <w:rFonts w:ascii="Times New Roman" w:hAnsi="Times New Roman" w:cs="Times New Roman"/>
          <w:sz w:val="24"/>
          <w:szCs w:val="24"/>
        </w:rPr>
        <w:t xml:space="preserve">all challenges – and </w:t>
      </w:r>
      <w:r w:rsidR="00BD3FDB">
        <w:rPr>
          <w:rFonts w:ascii="Times New Roman" w:hAnsi="Times New Roman" w:cs="Times New Roman"/>
          <w:sz w:val="24"/>
          <w:szCs w:val="24"/>
        </w:rPr>
        <w:t>such</w:t>
      </w:r>
      <w:r w:rsidRPr="00FE04A6">
        <w:rPr>
          <w:rFonts w:ascii="Times New Roman" w:hAnsi="Times New Roman" w:cs="Times New Roman"/>
          <w:sz w:val="24"/>
          <w:szCs w:val="24"/>
        </w:rPr>
        <w:t xml:space="preserve"> expertise is always a product of human intuition processes. </w:t>
      </w:r>
      <w:r w:rsidR="00355759">
        <w:rPr>
          <w:rFonts w:ascii="Times New Roman" w:hAnsi="Times New Roman" w:cs="Times New Roman"/>
          <w:sz w:val="24"/>
          <w:szCs w:val="24"/>
        </w:rPr>
        <w:t>Large Language Models (</w:t>
      </w:r>
      <w:r w:rsidRPr="00FE04A6">
        <w:rPr>
          <w:rFonts w:ascii="Times New Roman" w:hAnsi="Times New Roman" w:cs="Times New Roman"/>
          <w:sz w:val="24"/>
          <w:szCs w:val="24"/>
        </w:rPr>
        <w:t>LLMs</w:t>
      </w:r>
      <w:r w:rsidR="00013F32">
        <w:rPr>
          <w:rFonts w:ascii="Times New Roman" w:hAnsi="Times New Roman" w:cs="Times New Roman"/>
          <w:sz w:val="24"/>
          <w:szCs w:val="24"/>
        </w:rPr>
        <w:t>), such as</w:t>
      </w:r>
      <w:r w:rsidRPr="00FE04A6">
        <w:rPr>
          <w:rFonts w:ascii="Times New Roman" w:hAnsi="Times New Roman" w:cs="Times New Roman"/>
          <w:sz w:val="24"/>
          <w:szCs w:val="24"/>
        </w:rPr>
        <w:t xml:space="preserve"> ChatGPT, Copilot, etc.</w:t>
      </w:r>
      <w:r w:rsidR="00013F32">
        <w:rPr>
          <w:rFonts w:ascii="Times New Roman" w:hAnsi="Times New Roman" w:cs="Times New Roman"/>
          <w:sz w:val="24"/>
          <w:szCs w:val="24"/>
        </w:rPr>
        <w:t>, appears</w:t>
      </w:r>
      <w:r w:rsidRPr="00FE04A6">
        <w:rPr>
          <w:rFonts w:ascii="Times New Roman" w:hAnsi="Times New Roman" w:cs="Times New Roman"/>
          <w:sz w:val="24"/>
          <w:szCs w:val="24"/>
        </w:rPr>
        <w:t xml:space="preserve"> </w:t>
      </w:r>
      <w:r w:rsidR="009D780D">
        <w:rPr>
          <w:rFonts w:ascii="Times New Roman" w:hAnsi="Times New Roman" w:cs="Times New Roman"/>
          <w:sz w:val="24"/>
          <w:szCs w:val="24"/>
        </w:rPr>
        <w:t xml:space="preserve">to do </w:t>
      </w:r>
      <w:r w:rsidRPr="00FE04A6">
        <w:rPr>
          <w:rFonts w:ascii="Times New Roman" w:hAnsi="Times New Roman" w:cs="Times New Roman"/>
          <w:sz w:val="24"/>
          <w:szCs w:val="24"/>
        </w:rPr>
        <w:t>seemingly the same: they generate texts (</w:t>
      </w:r>
      <w:r w:rsidR="00572207">
        <w:rPr>
          <w:rFonts w:ascii="Times New Roman" w:hAnsi="Times New Roman" w:cs="Times New Roman"/>
          <w:sz w:val="24"/>
          <w:szCs w:val="24"/>
        </w:rPr>
        <w:t>i.e</w:t>
      </w:r>
      <w:r w:rsidRPr="00FE04A6">
        <w:rPr>
          <w:rFonts w:ascii="Times New Roman" w:hAnsi="Times New Roman" w:cs="Times New Roman"/>
          <w:sz w:val="24"/>
          <w:szCs w:val="24"/>
        </w:rPr>
        <w:t>.</w:t>
      </w:r>
      <w:r w:rsidR="00572207">
        <w:rPr>
          <w:rFonts w:ascii="Times New Roman" w:hAnsi="Times New Roman" w:cs="Times New Roman"/>
          <w:sz w:val="24"/>
          <w:szCs w:val="24"/>
        </w:rPr>
        <w:t>,</w:t>
      </w:r>
      <w:r w:rsidRPr="00FE04A6">
        <w:rPr>
          <w:rFonts w:ascii="Times New Roman" w:hAnsi="Times New Roman" w:cs="Times New Roman"/>
          <w:sz w:val="24"/>
          <w:szCs w:val="24"/>
        </w:rPr>
        <w:t xml:space="preserve"> expertise)</w:t>
      </w:r>
      <w:r w:rsidR="002111CB">
        <w:rPr>
          <w:rFonts w:ascii="Times New Roman" w:hAnsi="Times New Roman" w:cs="Times New Roman"/>
          <w:sz w:val="24"/>
          <w:szCs w:val="24"/>
        </w:rPr>
        <w:t xml:space="preserve"> </w:t>
      </w:r>
      <w:r w:rsidR="002111CB" w:rsidRPr="00FE04A6">
        <w:rPr>
          <w:rFonts w:ascii="Times New Roman" w:hAnsi="Times New Roman" w:cs="Times New Roman"/>
          <w:sz w:val="24"/>
          <w:szCs w:val="24"/>
        </w:rPr>
        <w:t>based on the probabilistic machine intuition processes</w:t>
      </w:r>
      <w:r w:rsidRPr="00FE04A6">
        <w:rPr>
          <w:rFonts w:ascii="Times New Roman" w:hAnsi="Times New Roman" w:cs="Times New Roman"/>
          <w:sz w:val="24"/>
          <w:szCs w:val="24"/>
        </w:rPr>
        <w:t xml:space="preserve">. </w:t>
      </w:r>
      <w:r w:rsidR="007F3FDB">
        <w:rPr>
          <w:rFonts w:ascii="Times New Roman" w:hAnsi="Times New Roman" w:cs="Times New Roman"/>
          <w:sz w:val="24"/>
          <w:szCs w:val="24"/>
        </w:rPr>
        <w:t xml:space="preserve">However, </w:t>
      </w:r>
      <w:r w:rsidRPr="00FE04A6">
        <w:rPr>
          <w:rFonts w:ascii="Times New Roman" w:hAnsi="Times New Roman" w:cs="Times New Roman"/>
          <w:sz w:val="24"/>
          <w:szCs w:val="24"/>
        </w:rPr>
        <w:t>machine intuition depend</w:t>
      </w:r>
      <w:r w:rsidR="007F3FDB">
        <w:rPr>
          <w:rFonts w:ascii="Times New Roman" w:hAnsi="Times New Roman" w:cs="Times New Roman"/>
          <w:sz w:val="24"/>
          <w:szCs w:val="24"/>
        </w:rPr>
        <w:t>s</w:t>
      </w:r>
      <w:r w:rsidRPr="00FE04A6">
        <w:rPr>
          <w:rFonts w:ascii="Times New Roman" w:hAnsi="Times New Roman" w:cs="Times New Roman"/>
          <w:sz w:val="24"/>
          <w:szCs w:val="24"/>
        </w:rPr>
        <w:t xml:space="preserve"> on human textual patterns. </w:t>
      </w:r>
    </w:p>
    <w:p w14:paraId="03F4BB8D" w14:textId="336D0629" w:rsidR="0080478C" w:rsidRPr="00FE04A6" w:rsidRDefault="00C50A98" w:rsidP="00C50A98">
      <w:pPr>
        <w:jc w:val="both"/>
        <w:rPr>
          <w:rFonts w:ascii="Times New Roman" w:hAnsi="Times New Roman" w:cs="Times New Roman"/>
          <w:sz w:val="24"/>
          <w:szCs w:val="24"/>
        </w:rPr>
      </w:pPr>
      <w:r w:rsidRPr="00FE04A6">
        <w:rPr>
          <w:rFonts w:ascii="Times New Roman" w:hAnsi="Times New Roman" w:cs="Times New Roman"/>
          <w:sz w:val="24"/>
          <w:szCs w:val="24"/>
        </w:rPr>
        <w:t xml:space="preserve">The problem in both cases </w:t>
      </w:r>
      <w:r w:rsidR="008B3A23">
        <w:rPr>
          <w:rFonts w:ascii="Times New Roman" w:hAnsi="Times New Roman" w:cs="Times New Roman"/>
          <w:sz w:val="24"/>
          <w:szCs w:val="24"/>
        </w:rPr>
        <w:t xml:space="preserve">is </w:t>
      </w:r>
      <w:r w:rsidRPr="00FE04A6">
        <w:rPr>
          <w:rFonts w:ascii="Times New Roman" w:hAnsi="Times New Roman" w:cs="Times New Roman"/>
          <w:sz w:val="24"/>
          <w:szCs w:val="24"/>
        </w:rPr>
        <w:t xml:space="preserve">simple: the </w:t>
      </w:r>
      <w:r w:rsidR="00D161DF">
        <w:rPr>
          <w:rFonts w:ascii="Times New Roman" w:hAnsi="Times New Roman" w:cs="Times New Roman"/>
          <w:sz w:val="24"/>
          <w:szCs w:val="24"/>
        </w:rPr>
        <w:t xml:space="preserve">resulting </w:t>
      </w:r>
      <w:r w:rsidRPr="00FE04A6">
        <w:rPr>
          <w:rFonts w:ascii="Times New Roman" w:hAnsi="Times New Roman" w:cs="Times New Roman"/>
          <w:sz w:val="24"/>
          <w:szCs w:val="24"/>
        </w:rPr>
        <w:t xml:space="preserve">expertise </w:t>
      </w:r>
      <w:r w:rsidR="008B3A23">
        <w:rPr>
          <w:rFonts w:ascii="Times New Roman" w:hAnsi="Times New Roman" w:cs="Times New Roman"/>
          <w:sz w:val="24"/>
          <w:szCs w:val="24"/>
        </w:rPr>
        <w:t>is</w:t>
      </w:r>
      <w:r w:rsidRPr="00FE04A6">
        <w:rPr>
          <w:rFonts w:ascii="Times New Roman" w:hAnsi="Times New Roman" w:cs="Times New Roman"/>
          <w:sz w:val="24"/>
          <w:szCs w:val="24"/>
        </w:rPr>
        <w:t xml:space="preserve"> </w:t>
      </w:r>
      <w:r w:rsidR="00D161DF">
        <w:rPr>
          <w:rFonts w:ascii="Times New Roman" w:hAnsi="Times New Roman" w:cs="Times New Roman"/>
          <w:sz w:val="24"/>
          <w:szCs w:val="24"/>
        </w:rPr>
        <w:t>often</w:t>
      </w:r>
      <w:r w:rsidRPr="00FE04A6">
        <w:rPr>
          <w:rFonts w:ascii="Times New Roman" w:hAnsi="Times New Roman" w:cs="Times New Roman"/>
          <w:sz w:val="24"/>
          <w:szCs w:val="24"/>
        </w:rPr>
        <w:t xml:space="preserve"> </w:t>
      </w:r>
      <w:r w:rsidR="00D161DF">
        <w:rPr>
          <w:rFonts w:ascii="Times New Roman" w:hAnsi="Times New Roman" w:cs="Times New Roman"/>
          <w:sz w:val="24"/>
          <w:szCs w:val="24"/>
        </w:rPr>
        <w:t>of</w:t>
      </w:r>
      <w:r w:rsidRPr="00FE04A6">
        <w:rPr>
          <w:rFonts w:ascii="Times New Roman" w:hAnsi="Times New Roman" w:cs="Times New Roman"/>
          <w:sz w:val="24"/>
          <w:szCs w:val="24"/>
        </w:rPr>
        <w:t xml:space="preserve"> low quality compared to ideal cases where each part of </w:t>
      </w:r>
      <w:r w:rsidR="007F74C9">
        <w:rPr>
          <w:rFonts w:ascii="Times New Roman" w:hAnsi="Times New Roman" w:cs="Times New Roman"/>
          <w:sz w:val="24"/>
          <w:szCs w:val="24"/>
        </w:rPr>
        <w:t>the</w:t>
      </w:r>
      <w:r w:rsidRPr="00FE04A6">
        <w:rPr>
          <w:rFonts w:ascii="Times New Roman" w:hAnsi="Times New Roman" w:cs="Times New Roman"/>
          <w:sz w:val="24"/>
          <w:szCs w:val="24"/>
        </w:rPr>
        <w:t xml:space="preserve"> expertise </w:t>
      </w:r>
      <w:r w:rsidR="007F74C9">
        <w:rPr>
          <w:rFonts w:ascii="Times New Roman" w:hAnsi="Times New Roman" w:cs="Times New Roman"/>
          <w:sz w:val="24"/>
          <w:szCs w:val="24"/>
        </w:rPr>
        <w:t xml:space="preserve">is </w:t>
      </w:r>
      <w:r w:rsidRPr="00FE04A6">
        <w:rPr>
          <w:rFonts w:ascii="Times New Roman" w:hAnsi="Times New Roman" w:cs="Times New Roman"/>
          <w:sz w:val="24"/>
          <w:szCs w:val="24"/>
        </w:rPr>
        <w:t xml:space="preserve">derived in a data-driven and consistency-oriented </w:t>
      </w:r>
      <w:r w:rsidR="007F74C9">
        <w:rPr>
          <w:rFonts w:ascii="Times New Roman" w:hAnsi="Times New Roman" w:cs="Times New Roman"/>
          <w:sz w:val="24"/>
          <w:szCs w:val="24"/>
        </w:rPr>
        <w:t>manner</w:t>
      </w:r>
      <w:r w:rsidRPr="00FE04A6">
        <w:rPr>
          <w:rFonts w:ascii="Times New Roman" w:hAnsi="Times New Roman" w:cs="Times New Roman"/>
          <w:sz w:val="24"/>
          <w:szCs w:val="24"/>
        </w:rPr>
        <w:t>.</w:t>
      </w:r>
    </w:p>
    <w:p w14:paraId="686C36EC" w14:textId="3128A686" w:rsidR="00C50A98" w:rsidRPr="00FE04A6" w:rsidRDefault="00C50A98" w:rsidP="00C50A98">
      <w:pPr>
        <w:jc w:val="both"/>
        <w:rPr>
          <w:rFonts w:ascii="Times New Roman" w:hAnsi="Times New Roman" w:cs="Times New Roman"/>
          <w:sz w:val="24"/>
          <w:szCs w:val="24"/>
        </w:rPr>
      </w:pPr>
      <w:r w:rsidRPr="00FE04A6">
        <w:rPr>
          <w:rFonts w:ascii="Times New Roman" w:hAnsi="Times New Roman" w:cs="Times New Roman"/>
          <w:sz w:val="24"/>
          <w:szCs w:val="24"/>
        </w:rPr>
        <w:t>In this article (following the conference instructions), the</w:t>
      </w:r>
      <w:r w:rsidR="00515F6F">
        <w:rPr>
          <w:rFonts w:ascii="Times New Roman" w:hAnsi="Times New Roman" w:cs="Times New Roman"/>
          <w:sz w:val="24"/>
          <w:szCs w:val="24"/>
        </w:rPr>
        <w:t xml:space="preserve"> authors focus on</w:t>
      </w:r>
      <w:r w:rsidRPr="00FE04A6">
        <w:rPr>
          <w:rFonts w:ascii="Times New Roman" w:hAnsi="Times New Roman" w:cs="Times New Roman"/>
          <w:sz w:val="24"/>
          <w:szCs w:val="24"/>
        </w:rPr>
        <w:t xml:space="preserve"> GEO-characteristics based on previous scientific activities (c.f. Chapter: Review of Literature).</w:t>
      </w:r>
    </w:p>
    <w:p w14:paraId="106E132E" w14:textId="4BD5BBBE" w:rsidR="0080478C" w:rsidRPr="00FE04A6" w:rsidRDefault="0080478C" w:rsidP="0080478C">
      <w:pPr>
        <w:pStyle w:val="Cmsor1"/>
        <w:rPr>
          <w:rFonts w:ascii="Times New Roman" w:hAnsi="Times New Roman" w:cs="Times New Roman"/>
          <w:sz w:val="24"/>
          <w:szCs w:val="24"/>
        </w:rPr>
      </w:pPr>
      <w:r w:rsidRPr="00FE04A6">
        <w:rPr>
          <w:rFonts w:ascii="Times New Roman" w:hAnsi="Times New Roman" w:cs="Times New Roman"/>
          <w:sz w:val="24"/>
          <w:szCs w:val="24"/>
        </w:rPr>
        <w:t>REVIEW OF LITERATURE</w:t>
      </w:r>
    </w:p>
    <w:p w14:paraId="6ADDA2B6" w14:textId="77B2C051" w:rsidR="00334E7F" w:rsidRDefault="00DE5643" w:rsidP="00DE5643">
      <w:pPr>
        <w:jc w:val="both"/>
        <w:rPr>
          <w:rFonts w:ascii="Times New Roman" w:hAnsi="Times New Roman" w:cs="Times New Roman"/>
          <w:sz w:val="24"/>
          <w:szCs w:val="24"/>
        </w:rPr>
      </w:pPr>
      <w:r>
        <w:rPr>
          <w:rFonts w:ascii="Times New Roman" w:hAnsi="Times New Roman" w:cs="Times New Roman"/>
          <w:sz w:val="24"/>
          <w:szCs w:val="24"/>
        </w:rPr>
        <w:t>The authors (in different constellations) focused on 3 GEO-levels</w:t>
      </w:r>
      <w:r w:rsidR="00334E7F">
        <w:rPr>
          <w:rFonts w:ascii="Times New Roman" w:hAnsi="Times New Roman" w:cs="Times New Roman"/>
          <w:sz w:val="24"/>
          <w:szCs w:val="24"/>
        </w:rPr>
        <w:t xml:space="preserve"> </w:t>
      </w:r>
      <w:r w:rsidR="00B2132E">
        <w:rPr>
          <w:rFonts w:ascii="Times New Roman" w:hAnsi="Times New Roman" w:cs="Times New Roman"/>
          <w:sz w:val="24"/>
          <w:szCs w:val="24"/>
        </w:rPr>
        <w:t>across</w:t>
      </w:r>
      <w:r w:rsidR="00334E7F">
        <w:rPr>
          <w:rFonts w:ascii="Times New Roman" w:hAnsi="Times New Roman" w:cs="Times New Roman"/>
          <w:sz w:val="24"/>
          <w:szCs w:val="24"/>
        </w:rPr>
        <w:t xml:space="preserve"> 5 projects</w:t>
      </w:r>
      <w:r>
        <w:rPr>
          <w:rFonts w:ascii="Times New Roman" w:hAnsi="Times New Roman" w:cs="Times New Roman"/>
          <w:sz w:val="24"/>
          <w:szCs w:val="24"/>
        </w:rPr>
        <w:t xml:space="preserve">: </w:t>
      </w:r>
      <w:r w:rsidR="00334E7F">
        <w:rPr>
          <w:rFonts w:ascii="Times New Roman" w:hAnsi="Times New Roman" w:cs="Times New Roman"/>
          <w:sz w:val="24"/>
          <w:szCs w:val="24"/>
        </w:rPr>
        <w:t xml:space="preserve">settlement-level (cf. Budapest-project), regional level (cf. Mezőföld-project), country-level (cf. EU-homogeneity-project, Taylor-Swift-project, IT-security-project). </w:t>
      </w:r>
      <w:r w:rsidR="002F6978">
        <w:rPr>
          <w:rFonts w:ascii="Times New Roman" w:hAnsi="Times New Roman" w:cs="Times New Roman"/>
          <w:sz w:val="24"/>
          <w:szCs w:val="24"/>
        </w:rPr>
        <w:t xml:space="preserve">In detail: </w:t>
      </w:r>
    </w:p>
    <w:p w14:paraId="1E5D7708" w14:textId="5AE954CA" w:rsidR="00171823" w:rsidRDefault="00835F02" w:rsidP="00DE5643">
      <w:pPr>
        <w:jc w:val="both"/>
        <w:rPr>
          <w:rFonts w:ascii="Times New Roman" w:hAnsi="Times New Roman" w:cs="Times New Roman"/>
          <w:sz w:val="24"/>
          <w:szCs w:val="24"/>
        </w:rPr>
      </w:pPr>
      <w:r>
        <w:rPr>
          <w:rFonts w:ascii="Times New Roman" w:hAnsi="Times New Roman" w:cs="Times New Roman"/>
          <w:sz w:val="24"/>
          <w:szCs w:val="24"/>
        </w:rPr>
        <w:t>The Budapest-project</w:t>
      </w:r>
      <w:r w:rsidR="002F6978">
        <w:rPr>
          <w:rFonts w:ascii="Times New Roman" w:hAnsi="Times New Roman" w:cs="Times New Roman"/>
          <w:sz w:val="24"/>
          <w:szCs w:val="24"/>
        </w:rPr>
        <w:t xml:space="preserve"> </w:t>
      </w:r>
      <w:r w:rsidR="00E30014">
        <w:rPr>
          <w:rFonts w:ascii="Times New Roman" w:hAnsi="Times New Roman" w:cs="Times New Roman"/>
          <w:sz w:val="24"/>
          <w:szCs w:val="24"/>
        </w:rPr>
        <w:t>identified</w:t>
      </w:r>
      <w:r>
        <w:rPr>
          <w:rFonts w:ascii="Times New Roman" w:hAnsi="Times New Roman" w:cs="Times New Roman"/>
          <w:sz w:val="24"/>
          <w:szCs w:val="24"/>
        </w:rPr>
        <w:t xml:space="preserve"> which districts could</w:t>
      </w:r>
      <w:r w:rsidR="00E30014">
        <w:rPr>
          <w:rFonts w:ascii="Times New Roman" w:hAnsi="Times New Roman" w:cs="Times New Roman"/>
          <w:sz w:val="24"/>
          <w:szCs w:val="24"/>
        </w:rPr>
        <w:t xml:space="preserve"> or </w:t>
      </w:r>
      <w:r>
        <w:rPr>
          <w:rFonts w:ascii="Times New Roman" w:hAnsi="Times New Roman" w:cs="Times New Roman"/>
          <w:sz w:val="24"/>
          <w:szCs w:val="24"/>
        </w:rPr>
        <w:t>should be excluded from Budapest and which neighbour</w:t>
      </w:r>
      <w:r w:rsidR="006539C9">
        <w:rPr>
          <w:rFonts w:ascii="Times New Roman" w:hAnsi="Times New Roman" w:cs="Times New Roman"/>
          <w:sz w:val="24"/>
          <w:szCs w:val="24"/>
        </w:rPr>
        <w:t>ing</w:t>
      </w:r>
      <w:r>
        <w:rPr>
          <w:rFonts w:ascii="Times New Roman" w:hAnsi="Times New Roman" w:cs="Times New Roman"/>
          <w:sz w:val="24"/>
          <w:szCs w:val="24"/>
        </w:rPr>
        <w:t xml:space="preserve"> settlements could</w:t>
      </w:r>
      <w:r w:rsidR="006539C9">
        <w:rPr>
          <w:rFonts w:ascii="Times New Roman" w:hAnsi="Times New Roman" w:cs="Times New Roman"/>
          <w:sz w:val="24"/>
          <w:szCs w:val="24"/>
        </w:rPr>
        <w:t xml:space="preserve"> or </w:t>
      </w:r>
      <w:r>
        <w:rPr>
          <w:rFonts w:ascii="Times New Roman" w:hAnsi="Times New Roman" w:cs="Times New Roman"/>
          <w:sz w:val="24"/>
          <w:szCs w:val="24"/>
        </w:rPr>
        <w:t>should be included to Budapest</w:t>
      </w:r>
      <w:r w:rsidR="006539C9">
        <w:rPr>
          <w:rFonts w:ascii="Times New Roman" w:hAnsi="Times New Roman" w:cs="Times New Roman"/>
          <w:sz w:val="24"/>
          <w:szCs w:val="24"/>
        </w:rPr>
        <w:t>,</w:t>
      </w:r>
      <w:r w:rsidR="002F6978">
        <w:rPr>
          <w:rFonts w:ascii="Times New Roman" w:hAnsi="Times New Roman" w:cs="Times New Roman"/>
          <w:sz w:val="24"/>
          <w:szCs w:val="24"/>
        </w:rPr>
        <w:t xml:space="preserve"> in order to demonstrate AI-competencies based on statistical data: </w:t>
      </w:r>
      <w:r>
        <w:rPr>
          <w:rFonts w:ascii="Times New Roman" w:hAnsi="Times New Roman" w:cs="Times New Roman"/>
          <w:sz w:val="24"/>
          <w:szCs w:val="24"/>
        </w:rPr>
        <w:t xml:space="preserve">cf. </w:t>
      </w:r>
      <w:r w:rsidR="002F6978" w:rsidRPr="000D190D">
        <w:rPr>
          <w:rFonts w:ascii="Times New Roman" w:hAnsi="Times New Roman" w:cs="Times New Roman"/>
          <w:sz w:val="24"/>
          <w:szCs w:val="24"/>
        </w:rPr>
        <w:t>VÁRADI, D., PITLIK, L., (2025)</w:t>
      </w:r>
      <w:r w:rsidR="002F6978">
        <w:rPr>
          <w:rFonts w:ascii="Times New Roman" w:hAnsi="Times New Roman" w:cs="Times New Roman"/>
          <w:sz w:val="24"/>
          <w:szCs w:val="24"/>
        </w:rPr>
        <w:t>.</w:t>
      </w:r>
    </w:p>
    <w:p w14:paraId="6ACC0212" w14:textId="74C3DD4C" w:rsidR="002F6978" w:rsidRDefault="002F6978" w:rsidP="00DE5643">
      <w:pPr>
        <w:jc w:val="both"/>
        <w:rPr>
          <w:rFonts w:ascii="Times New Roman" w:hAnsi="Times New Roman" w:cs="Times New Roman"/>
          <w:sz w:val="24"/>
          <w:szCs w:val="24"/>
        </w:rPr>
      </w:pPr>
      <w:r>
        <w:rPr>
          <w:rFonts w:ascii="Times New Roman" w:hAnsi="Times New Roman" w:cs="Times New Roman"/>
          <w:sz w:val="24"/>
          <w:szCs w:val="24"/>
        </w:rPr>
        <w:t xml:space="preserve">The Mezőföld-project </w:t>
      </w:r>
      <w:r w:rsidR="00DC7A4E">
        <w:rPr>
          <w:rFonts w:ascii="Times New Roman" w:hAnsi="Times New Roman" w:cs="Times New Roman"/>
          <w:sz w:val="24"/>
          <w:szCs w:val="24"/>
        </w:rPr>
        <w:t xml:space="preserve">applied similar </w:t>
      </w:r>
      <w:r>
        <w:rPr>
          <w:rFonts w:ascii="Times New Roman" w:hAnsi="Times New Roman" w:cs="Times New Roman"/>
          <w:sz w:val="24"/>
          <w:szCs w:val="24"/>
        </w:rPr>
        <w:t xml:space="preserve">exclusions and/or inclusions, but in </w:t>
      </w:r>
      <w:r w:rsidR="00DC7A4E">
        <w:rPr>
          <w:rFonts w:ascii="Times New Roman" w:hAnsi="Times New Roman" w:cs="Times New Roman"/>
          <w:sz w:val="24"/>
          <w:szCs w:val="24"/>
        </w:rPr>
        <w:t xml:space="preserve">the </w:t>
      </w:r>
      <w:r>
        <w:rPr>
          <w:rFonts w:ascii="Times New Roman" w:hAnsi="Times New Roman" w:cs="Times New Roman"/>
          <w:sz w:val="24"/>
          <w:szCs w:val="24"/>
        </w:rPr>
        <w:t>case of a non-administrative region</w:t>
      </w:r>
      <w:r w:rsidR="00DB1530">
        <w:rPr>
          <w:rFonts w:ascii="Times New Roman" w:hAnsi="Times New Roman" w:cs="Times New Roman"/>
          <w:sz w:val="24"/>
          <w:szCs w:val="24"/>
        </w:rPr>
        <w:t>,</w:t>
      </w:r>
      <w:r>
        <w:rPr>
          <w:rFonts w:ascii="Times New Roman" w:hAnsi="Times New Roman" w:cs="Times New Roman"/>
          <w:sz w:val="24"/>
          <w:szCs w:val="24"/>
        </w:rPr>
        <w:t xml:space="preserve"> “Mezőföld”</w:t>
      </w:r>
      <w:r w:rsidR="00DB1530">
        <w:rPr>
          <w:rFonts w:ascii="Times New Roman" w:hAnsi="Times New Roman" w:cs="Times New Roman"/>
          <w:sz w:val="24"/>
          <w:szCs w:val="24"/>
        </w:rPr>
        <w:t>,</w:t>
      </w:r>
      <w:r>
        <w:rPr>
          <w:rFonts w:ascii="Times New Roman" w:hAnsi="Times New Roman" w:cs="Times New Roman"/>
          <w:sz w:val="24"/>
          <w:szCs w:val="24"/>
        </w:rPr>
        <w:t xml:space="preserve"> to create a reginal robot-expert: cf. </w:t>
      </w:r>
      <w:r w:rsidRPr="002F6978">
        <w:rPr>
          <w:rFonts w:ascii="Times New Roman" w:hAnsi="Times New Roman" w:cs="Times New Roman"/>
          <w:sz w:val="24"/>
          <w:szCs w:val="24"/>
        </w:rPr>
        <w:t>VÁRADI, D., KULCSÁR, L., PITLIK, L., (2024)</w:t>
      </w:r>
      <w:r>
        <w:rPr>
          <w:rFonts w:ascii="Times New Roman" w:hAnsi="Times New Roman" w:cs="Times New Roman"/>
          <w:sz w:val="24"/>
          <w:szCs w:val="24"/>
        </w:rPr>
        <w:t>.</w:t>
      </w:r>
    </w:p>
    <w:p w14:paraId="213155A2" w14:textId="271F0568" w:rsidR="002F6978" w:rsidRDefault="002F6978" w:rsidP="00DE5643">
      <w:pPr>
        <w:jc w:val="both"/>
        <w:rPr>
          <w:rFonts w:ascii="Times New Roman" w:hAnsi="Times New Roman" w:cs="Times New Roman"/>
          <w:sz w:val="24"/>
          <w:szCs w:val="24"/>
        </w:rPr>
      </w:pPr>
      <w:r>
        <w:rPr>
          <w:rFonts w:ascii="Times New Roman" w:hAnsi="Times New Roman" w:cs="Times New Roman"/>
          <w:sz w:val="24"/>
          <w:szCs w:val="24"/>
        </w:rPr>
        <w:lastRenderedPageBreak/>
        <w:t>The EU-project derived homogeneity</w:t>
      </w:r>
      <w:r w:rsidR="00242CD3">
        <w:rPr>
          <w:rFonts w:ascii="Times New Roman" w:hAnsi="Times New Roman" w:cs="Times New Roman"/>
          <w:sz w:val="24"/>
          <w:szCs w:val="24"/>
        </w:rPr>
        <w:t>-</w:t>
      </w:r>
      <w:r>
        <w:rPr>
          <w:rFonts w:ascii="Times New Roman" w:hAnsi="Times New Roman" w:cs="Times New Roman"/>
          <w:sz w:val="24"/>
          <w:szCs w:val="24"/>
        </w:rPr>
        <w:t xml:space="preserve">index-values for countries and years to </w:t>
      </w:r>
      <w:r w:rsidR="00242CD3">
        <w:rPr>
          <w:rFonts w:ascii="Times New Roman" w:hAnsi="Times New Roman" w:cs="Times New Roman"/>
          <w:sz w:val="24"/>
          <w:szCs w:val="24"/>
        </w:rPr>
        <w:t xml:space="preserve">enable </w:t>
      </w:r>
      <w:r w:rsidR="007C417A" w:rsidRPr="007C417A">
        <w:rPr>
          <w:rFonts w:ascii="Times New Roman" w:hAnsi="Times New Roman" w:cs="Times New Roman"/>
          <w:sz w:val="24"/>
          <w:szCs w:val="24"/>
        </w:rPr>
        <w:t xml:space="preserve">objective discussion of complex </w:t>
      </w:r>
      <w:r w:rsidR="001B1B39">
        <w:rPr>
          <w:rFonts w:ascii="Times New Roman" w:hAnsi="Times New Roman" w:cs="Times New Roman"/>
          <w:sz w:val="24"/>
          <w:szCs w:val="24"/>
        </w:rPr>
        <w:t>and/</w:t>
      </w:r>
      <w:r w:rsidR="007C417A" w:rsidRPr="007C417A">
        <w:rPr>
          <w:rFonts w:ascii="Times New Roman" w:hAnsi="Times New Roman" w:cs="Times New Roman"/>
          <w:sz w:val="24"/>
          <w:szCs w:val="24"/>
        </w:rPr>
        <w:t>or abstract phenomena such as homogeneity</w:t>
      </w:r>
      <w:r w:rsidR="001B1B39">
        <w:rPr>
          <w:rFonts w:ascii="Times New Roman" w:hAnsi="Times New Roman" w:cs="Times New Roman"/>
          <w:sz w:val="24"/>
          <w:szCs w:val="24"/>
        </w:rPr>
        <w:t>:</w:t>
      </w:r>
      <w:r>
        <w:rPr>
          <w:rFonts w:ascii="Times New Roman" w:hAnsi="Times New Roman" w:cs="Times New Roman"/>
          <w:sz w:val="24"/>
          <w:szCs w:val="24"/>
        </w:rPr>
        <w:t xml:space="preserve"> cf. </w:t>
      </w:r>
      <w:r w:rsidRPr="00216B05">
        <w:rPr>
          <w:rFonts w:ascii="Times New Roman" w:hAnsi="Times New Roman" w:cs="Times New Roman"/>
          <w:sz w:val="24"/>
          <w:szCs w:val="24"/>
        </w:rPr>
        <w:t>VÁRADI, D., PITLIK, L., (202</w:t>
      </w:r>
      <w:r>
        <w:rPr>
          <w:rFonts w:ascii="Times New Roman" w:hAnsi="Times New Roman" w:cs="Times New Roman"/>
          <w:sz w:val="24"/>
          <w:szCs w:val="24"/>
        </w:rPr>
        <w:t>3</w:t>
      </w:r>
      <w:r w:rsidRPr="00216B05">
        <w:rPr>
          <w:rFonts w:ascii="Times New Roman" w:hAnsi="Times New Roman" w:cs="Times New Roman"/>
          <w:sz w:val="24"/>
          <w:szCs w:val="24"/>
        </w:rPr>
        <w:t>)</w:t>
      </w:r>
      <w:r>
        <w:rPr>
          <w:rFonts w:ascii="Times New Roman" w:hAnsi="Times New Roman" w:cs="Times New Roman"/>
          <w:sz w:val="24"/>
          <w:szCs w:val="24"/>
        </w:rPr>
        <w:t>.</w:t>
      </w:r>
    </w:p>
    <w:p w14:paraId="17F3A9E7" w14:textId="2DAA4D35" w:rsidR="002F6978" w:rsidRDefault="002F6978" w:rsidP="00DE5643">
      <w:pPr>
        <w:jc w:val="both"/>
        <w:rPr>
          <w:rFonts w:ascii="Times New Roman" w:hAnsi="Times New Roman" w:cs="Times New Roman"/>
          <w:sz w:val="24"/>
          <w:szCs w:val="24"/>
        </w:rPr>
      </w:pPr>
      <w:r>
        <w:rPr>
          <w:rFonts w:ascii="Times New Roman" w:hAnsi="Times New Roman" w:cs="Times New Roman"/>
          <w:sz w:val="24"/>
          <w:szCs w:val="24"/>
        </w:rPr>
        <w:t xml:space="preserve">The Taylor-Swift-Project constructed a measurement scale for similarities </w:t>
      </w:r>
      <w:r w:rsidR="002C1B90">
        <w:rPr>
          <w:rFonts w:ascii="Times New Roman" w:hAnsi="Times New Roman" w:cs="Times New Roman"/>
          <w:sz w:val="24"/>
          <w:szCs w:val="24"/>
        </w:rPr>
        <w:t>across</w:t>
      </w:r>
      <w:r>
        <w:rPr>
          <w:rFonts w:ascii="Times New Roman" w:hAnsi="Times New Roman" w:cs="Times New Roman"/>
          <w:sz w:val="24"/>
          <w:szCs w:val="24"/>
        </w:rPr>
        <w:t xml:space="preserve"> 55 countries and 2</w:t>
      </w:r>
      <w:r w:rsidR="002C1B90">
        <w:rPr>
          <w:rFonts w:ascii="Times New Roman" w:hAnsi="Times New Roman" w:cs="Times New Roman"/>
          <w:sz w:val="24"/>
          <w:szCs w:val="24"/>
        </w:rPr>
        <w:t>1</w:t>
      </w:r>
      <w:r>
        <w:rPr>
          <w:rFonts w:ascii="Times New Roman" w:hAnsi="Times New Roman" w:cs="Times New Roman"/>
          <w:sz w:val="24"/>
          <w:szCs w:val="24"/>
        </w:rPr>
        <w:t xml:space="preserve"> years based on the keyword “Taylor Swift” in order to build a benchmark compared to human-expertise-based approaches </w:t>
      </w:r>
      <w:r w:rsidR="0096780B">
        <w:rPr>
          <w:rFonts w:ascii="Times New Roman" w:hAnsi="Times New Roman" w:cs="Times New Roman"/>
          <w:sz w:val="24"/>
          <w:szCs w:val="24"/>
        </w:rPr>
        <w:t xml:space="preserve">used </w:t>
      </w:r>
      <w:r>
        <w:rPr>
          <w:rFonts w:ascii="Times New Roman" w:hAnsi="Times New Roman" w:cs="Times New Roman"/>
          <w:sz w:val="24"/>
          <w:szCs w:val="24"/>
        </w:rPr>
        <w:t xml:space="preserve">during the course: cf. </w:t>
      </w:r>
      <w:r w:rsidR="00DF1888" w:rsidRPr="000D190D">
        <w:rPr>
          <w:rFonts w:ascii="Times New Roman" w:hAnsi="Times New Roman" w:cs="Times New Roman"/>
          <w:sz w:val="24"/>
          <w:szCs w:val="24"/>
        </w:rPr>
        <w:t>PITLIK, L. (2025).</w:t>
      </w:r>
    </w:p>
    <w:p w14:paraId="4DDED45D" w14:textId="1BDAE14C" w:rsidR="00DF1888" w:rsidRDefault="00DF1888" w:rsidP="00DE5643">
      <w:pPr>
        <w:jc w:val="both"/>
        <w:rPr>
          <w:rFonts w:ascii="Times New Roman" w:hAnsi="Times New Roman" w:cs="Times New Roman"/>
          <w:sz w:val="24"/>
          <w:szCs w:val="24"/>
        </w:rPr>
      </w:pPr>
      <w:r>
        <w:rPr>
          <w:rFonts w:ascii="Times New Roman" w:hAnsi="Times New Roman" w:cs="Times New Roman"/>
          <w:sz w:val="24"/>
          <w:szCs w:val="24"/>
        </w:rPr>
        <w:t xml:space="preserve">And finally, the IT-security project (quasi) </w:t>
      </w:r>
      <w:r w:rsidR="000D6A78">
        <w:rPr>
          <w:rFonts w:ascii="Times New Roman" w:hAnsi="Times New Roman" w:cs="Times New Roman"/>
          <w:sz w:val="24"/>
          <w:szCs w:val="24"/>
        </w:rPr>
        <w:t>replicated</w:t>
      </w:r>
      <w:r>
        <w:rPr>
          <w:rFonts w:ascii="Times New Roman" w:hAnsi="Times New Roman" w:cs="Times New Roman"/>
          <w:sz w:val="24"/>
          <w:szCs w:val="24"/>
        </w:rPr>
        <w:t xml:space="preserve"> the methodology of the Taylor-Swift-project to demonstrate which countries and/or time periods can be </w:t>
      </w:r>
      <w:r w:rsidR="007A0438">
        <w:rPr>
          <w:rFonts w:ascii="Times New Roman" w:hAnsi="Times New Roman" w:cs="Times New Roman"/>
          <w:sz w:val="24"/>
          <w:szCs w:val="24"/>
        </w:rPr>
        <w:t>identified</w:t>
      </w:r>
      <w:r>
        <w:rPr>
          <w:rFonts w:ascii="Times New Roman" w:hAnsi="Times New Roman" w:cs="Times New Roman"/>
          <w:sz w:val="24"/>
          <w:szCs w:val="24"/>
        </w:rPr>
        <w:t xml:space="preserve"> where the societies of the Google</w:t>
      </w:r>
      <w:r w:rsidR="007A0438">
        <w:rPr>
          <w:rFonts w:ascii="Times New Roman" w:hAnsi="Times New Roman" w:cs="Times New Roman"/>
          <w:sz w:val="24"/>
          <w:szCs w:val="24"/>
        </w:rPr>
        <w:t>-</w:t>
      </w:r>
      <w:r>
        <w:rPr>
          <w:rFonts w:ascii="Times New Roman" w:hAnsi="Times New Roman" w:cs="Times New Roman"/>
          <w:sz w:val="24"/>
          <w:szCs w:val="24"/>
        </w:rPr>
        <w:t>observed countries focused more intensive</w:t>
      </w:r>
      <w:r w:rsidR="003244DE">
        <w:rPr>
          <w:rFonts w:ascii="Times New Roman" w:hAnsi="Times New Roman" w:cs="Times New Roman"/>
          <w:sz w:val="24"/>
          <w:szCs w:val="24"/>
        </w:rPr>
        <w:t>ly</w:t>
      </w:r>
      <w:r>
        <w:rPr>
          <w:rFonts w:ascii="Times New Roman" w:hAnsi="Times New Roman" w:cs="Times New Roman"/>
          <w:sz w:val="24"/>
          <w:szCs w:val="24"/>
        </w:rPr>
        <w:t xml:space="preserve"> on the term “IT-security”: cf. </w:t>
      </w:r>
      <w:r w:rsidRPr="000D190D">
        <w:rPr>
          <w:rFonts w:ascii="Times New Roman" w:hAnsi="Times New Roman" w:cs="Times New Roman"/>
          <w:sz w:val="24"/>
          <w:szCs w:val="24"/>
        </w:rPr>
        <w:t>PITLIK, L., RIKK, J.</w:t>
      </w:r>
      <w:r>
        <w:rPr>
          <w:rFonts w:ascii="Times New Roman" w:hAnsi="Times New Roman" w:cs="Times New Roman"/>
          <w:sz w:val="24"/>
          <w:szCs w:val="24"/>
        </w:rPr>
        <w:t xml:space="preserve"> (2025).</w:t>
      </w:r>
    </w:p>
    <w:p w14:paraId="48029196" w14:textId="61967218" w:rsidR="00DF1888" w:rsidRDefault="00DF1888" w:rsidP="00DE5643">
      <w:pPr>
        <w:jc w:val="both"/>
        <w:rPr>
          <w:rFonts w:ascii="Times New Roman" w:hAnsi="Times New Roman" w:cs="Times New Roman"/>
          <w:sz w:val="24"/>
          <w:szCs w:val="24"/>
        </w:rPr>
      </w:pPr>
      <w:r>
        <w:rPr>
          <w:rFonts w:ascii="Times New Roman" w:hAnsi="Times New Roman" w:cs="Times New Roman"/>
          <w:sz w:val="24"/>
          <w:szCs w:val="24"/>
        </w:rPr>
        <w:t xml:space="preserve">Behind all </w:t>
      </w:r>
      <w:r w:rsidR="001A4CC7">
        <w:rPr>
          <w:rFonts w:ascii="Times New Roman" w:hAnsi="Times New Roman" w:cs="Times New Roman"/>
          <w:sz w:val="24"/>
          <w:szCs w:val="24"/>
        </w:rPr>
        <w:t>these</w:t>
      </w:r>
      <w:r>
        <w:rPr>
          <w:rFonts w:ascii="Times New Roman" w:hAnsi="Times New Roman" w:cs="Times New Roman"/>
          <w:sz w:val="24"/>
          <w:szCs w:val="24"/>
        </w:rPr>
        <w:t xml:space="preserve"> projects, the </w:t>
      </w:r>
      <w:r w:rsidR="001A4CC7">
        <w:rPr>
          <w:rFonts w:ascii="Times New Roman" w:hAnsi="Times New Roman" w:cs="Times New Roman"/>
          <w:sz w:val="24"/>
          <w:szCs w:val="24"/>
        </w:rPr>
        <w:t xml:space="preserve">author’s </w:t>
      </w:r>
      <w:r>
        <w:rPr>
          <w:rFonts w:ascii="Times New Roman" w:hAnsi="Times New Roman" w:cs="Times New Roman"/>
          <w:sz w:val="24"/>
          <w:szCs w:val="24"/>
        </w:rPr>
        <w:t xml:space="preserve">own AI-development (called similarity analysis – COCO: component-based object comparison for objectivity) was </w:t>
      </w:r>
      <w:r w:rsidR="009E4CB7">
        <w:rPr>
          <w:rFonts w:ascii="Times New Roman" w:hAnsi="Times New Roman" w:cs="Times New Roman"/>
          <w:sz w:val="24"/>
          <w:szCs w:val="24"/>
        </w:rPr>
        <w:t>integrated</w:t>
      </w:r>
      <w:r>
        <w:rPr>
          <w:rFonts w:ascii="Times New Roman" w:hAnsi="Times New Roman" w:cs="Times New Roman"/>
          <w:sz w:val="24"/>
          <w:szCs w:val="24"/>
        </w:rPr>
        <w:t xml:space="preserve"> into the analytical processes to ensure optimized and anti-discrimination-based derivations of values</w:t>
      </w:r>
      <w:r w:rsidR="002B302E">
        <w:rPr>
          <w:rFonts w:ascii="Times New Roman" w:hAnsi="Times New Roman" w:cs="Times New Roman"/>
          <w:sz w:val="24"/>
          <w:szCs w:val="24"/>
        </w:rPr>
        <w:t>,</w:t>
      </w:r>
      <w:r>
        <w:rPr>
          <w:rFonts w:ascii="Times New Roman" w:hAnsi="Times New Roman" w:cs="Times New Roman"/>
          <w:sz w:val="24"/>
          <w:szCs w:val="24"/>
        </w:rPr>
        <w:t xml:space="preserve"> </w:t>
      </w:r>
      <w:r w:rsidR="002B302E">
        <w:rPr>
          <w:rFonts w:ascii="Times New Roman" w:hAnsi="Times New Roman" w:cs="Times New Roman"/>
          <w:sz w:val="24"/>
          <w:szCs w:val="24"/>
        </w:rPr>
        <w:t>that prior</w:t>
      </w:r>
      <w:r>
        <w:rPr>
          <w:rFonts w:ascii="Times New Roman" w:hAnsi="Times New Roman" w:cs="Times New Roman"/>
          <w:sz w:val="24"/>
          <w:szCs w:val="24"/>
        </w:rPr>
        <w:t xml:space="preserve"> </w:t>
      </w:r>
      <w:r w:rsidR="00A82582">
        <w:rPr>
          <w:rFonts w:ascii="Times New Roman" w:hAnsi="Times New Roman" w:cs="Times New Roman"/>
          <w:sz w:val="24"/>
          <w:szCs w:val="24"/>
        </w:rPr>
        <w:t xml:space="preserve">to </w:t>
      </w:r>
      <w:r>
        <w:rPr>
          <w:rFonts w:ascii="Times New Roman" w:hAnsi="Times New Roman" w:cs="Times New Roman"/>
          <w:sz w:val="24"/>
          <w:szCs w:val="24"/>
        </w:rPr>
        <w:t>appropriate mathemati</w:t>
      </w:r>
      <w:r w:rsidR="00A82582">
        <w:rPr>
          <w:rFonts w:ascii="Times New Roman" w:hAnsi="Times New Roman" w:cs="Times New Roman"/>
          <w:sz w:val="24"/>
          <w:szCs w:val="24"/>
        </w:rPr>
        <w:t>cal modelling</w:t>
      </w:r>
      <w:r w:rsidR="00B679CB">
        <w:rPr>
          <w:rFonts w:ascii="Times New Roman" w:hAnsi="Times New Roman" w:cs="Times New Roman"/>
          <w:sz w:val="24"/>
          <w:szCs w:val="24"/>
        </w:rPr>
        <w:t>,</w:t>
      </w:r>
      <w:r>
        <w:rPr>
          <w:rFonts w:ascii="Times New Roman" w:hAnsi="Times New Roman" w:cs="Times New Roman"/>
          <w:sz w:val="24"/>
          <w:szCs w:val="24"/>
        </w:rPr>
        <w:t xml:space="preserve"> could only be imagined and </w:t>
      </w:r>
      <w:r w:rsidR="00B679CB">
        <w:rPr>
          <w:rFonts w:ascii="Times New Roman" w:hAnsi="Times New Roman" w:cs="Times New Roman"/>
          <w:sz w:val="24"/>
          <w:szCs w:val="24"/>
        </w:rPr>
        <w:t xml:space="preserve">executed </w:t>
      </w:r>
      <w:r w:rsidR="000A4949">
        <w:rPr>
          <w:rFonts w:ascii="Times New Roman" w:hAnsi="Times New Roman" w:cs="Times New Roman"/>
          <w:sz w:val="24"/>
          <w:szCs w:val="24"/>
        </w:rPr>
        <w:t xml:space="preserve">through </w:t>
      </w:r>
      <w:r>
        <w:rPr>
          <w:rFonts w:ascii="Times New Roman" w:hAnsi="Times New Roman" w:cs="Times New Roman"/>
          <w:sz w:val="24"/>
          <w:szCs w:val="24"/>
        </w:rPr>
        <w:t>human intuition. H</w:t>
      </w:r>
      <w:r w:rsidR="00C41D3B">
        <w:rPr>
          <w:rFonts w:ascii="Times New Roman" w:hAnsi="Times New Roman" w:cs="Times New Roman"/>
          <w:sz w:val="24"/>
          <w:szCs w:val="24"/>
        </w:rPr>
        <w:t>owever, h</w:t>
      </w:r>
      <w:r>
        <w:rPr>
          <w:rFonts w:ascii="Times New Roman" w:hAnsi="Times New Roman" w:cs="Times New Roman"/>
          <w:sz w:val="24"/>
          <w:szCs w:val="24"/>
        </w:rPr>
        <w:t>uman intuition processes are never capable of delivering arbitrar</w:t>
      </w:r>
      <w:r w:rsidR="00C41D3B">
        <w:rPr>
          <w:rFonts w:ascii="Times New Roman" w:hAnsi="Times New Roman" w:cs="Times New Roman"/>
          <w:sz w:val="24"/>
          <w:szCs w:val="24"/>
        </w:rPr>
        <w:t>ily</w:t>
      </w:r>
      <w:r>
        <w:rPr>
          <w:rFonts w:ascii="Times New Roman" w:hAnsi="Times New Roman" w:cs="Times New Roman"/>
          <w:sz w:val="24"/>
          <w:szCs w:val="24"/>
        </w:rPr>
        <w:t xml:space="preserve"> high</w:t>
      </w:r>
      <w:r w:rsidR="00964C06">
        <w:rPr>
          <w:rFonts w:ascii="Times New Roman" w:hAnsi="Times New Roman" w:cs="Times New Roman"/>
          <w:sz w:val="24"/>
          <w:szCs w:val="24"/>
        </w:rPr>
        <w:t xml:space="preserve"> </w:t>
      </w:r>
      <w:r>
        <w:rPr>
          <w:rFonts w:ascii="Times New Roman" w:hAnsi="Times New Roman" w:cs="Times New Roman"/>
          <w:sz w:val="24"/>
          <w:szCs w:val="24"/>
        </w:rPr>
        <w:t>level</w:t>
      </w:r>
      <w:r w:rsidR="00594CA6">
        <w:rPr>
          <w:rFonts w:ascii="Times New Roman" w:hAnsi="Times New Roman" w:cs="Times New Roman"/>
          <w:sz w:val="24"/>
          <w:szCs w:val="24"/>
        </w:rPr>
        <w:t>s of</w:t>
      </w:r>
      <w:r>
        <w:rPr>
          <w:rFonts w:ascii="Times New Roman" w:hAnsi="Times New Roman" w:cs="Times New Roman"/>
          <w:sz w:val="24"/>
          <w:szCs w:val="24"/>
        </w:rPr>
        <w:t xml:space="preserve"> consistency </w:t>
      </w:r>
      <w:r w:rsidR="00594CA6">
        <w:rPr>
          <w:rFonts w:ascii="Times New Roman" w:hAnsi="Times New Roman" w:cs="Times New Roman"/>
          <w:sz w:val="24"/>
          <w:szCs w:val="24"/>
        </w:rPr>
        <w:t xml:space="preserve">in terms of </w:t>
      </w:r>
      <w:r>
        <w:rPr>
          <w:rFonts w:ascii="Times New Roman" w:hAnsi="Times New Roman" w:cs="Times New Roman"/>
          <w:sz w:val="24"/>
          <w:szCs w:val="24"/>
        </w:rPr>
        <w:t>the logical interpretation</w:t>
      </w:r>
      <w:r w:rsidR="00594CA6">
        <w:rPr>
          <w:rFonts w:ascii="Times New Roman" w:hAnsi="Times New Roman" w:cs="Times New Roman"/>
          <w:sz w:val="24"/>
          <w:szCs w:val="24"/>
        </w:rPr>
        <w:t xml:space="preserve"> quality</w:t>
      </w:r>
      <w:r>
        <w:rPr>
          <w:rFonts w:ascii="Times New Roman" w:hAnsi="Times New Roman" w:cs="Times New Roman"/>
          <w:sz w:val="24"/>
          <w:szCs w:val="24"/>
        </w:rPr>
        <w:t xml:space="preserve">. The same risk can/must </w:t>
      </w:r>
      <w:r w:rsidR="00FB482A">
        <w:rPr>
          <w:rFonts w:ascii="Times New Roman" w:hAnsi="Times New Roman" w:cs="Times New Roman"/>
          <w:sz w:val="24"/>
          <w:szCs w:val="24"/>
        </w:rPr>
        <w:t xml:space="preserve">also </w:t>
      </w:r>
      <w:r>
        <w:rPr>
          <w:rFonts w:ascii="Times New Roman" w:hAnsi="Times New Roman" w:cs="Times New Roman"/>
          <w:sz w:val="24"/>
          <w:szCs w:val="24"/>
        </w:rPr>
        <w:t xml:space="preserve">be </w:t>
      </w:r>
      <w:r w:rsidR="00FB482A">
        <w:rPr>
          <w:rFonts w:ascii="Times New Roman" w:hAnsi="Times New Roman" w:cs="Times New Roman"/>
          <w:sz w:val="24"/>
          <w:szCs w:val="24"/>
        </w:rPr>
        <w:t xml:space="preserve">considered </w:t>
      </w:r>
      <w:r>
        <w:rPr>
          <w:rFonts w:ascii="Times New Roman" w:hAnsi="Times New Roman" w:cs="Times New Roman"/>
          <w:sz w:val="24"/>
          <w:szCs w:val="24"/>
        </w:rPr>
        <w:t>in case of LLM solutions…</w:t>
      </w:r>
    </w:p>
    <w:p w14:paraId="6A28384B" w14:textId="753C58CD" w:rsidR="009E1BE0" w:rsidRPr="002F6978" w:rsidRDefault="009E1BE0" w:rsidP="00DE5643">
      <w:pPr>
        <w:jc w:val="both"/>
        <w:rPr>
          <w:rFonts w:ascii="Times New Roman" w:hAnsi="Times New Roman" w:cs="Times New Roman"/>
          <w:sz w:val="24"/>
          <w:szCs w:val="24"/>
        </w:rPr>
      </w:pPr>
      <w:r>
        <w:rPr>
          <w:rFonts w:ascii="Times New Roman" w:hAnsi="Times New Roman" w:cs="Times New Roman"/>
          <w:sz w:val="24"/>
          <w:szCs w:val="24"/>
        </w:rPr>
        <w:t>The previous projects and their</w:t>
      </w:r>
      <w:r w:rsidR="00C6572A">
        <w:rPr>
          <w:rFonts w:ascii="Times New Roman" w:hAnsi="Times New Roman" w:cs="Times New Roman"/>
          <w:sz w:val="24"/>
          <w:szCs w:val="24"/>
        </w:rPr>
        <w:t xml:space="preserve"> associated</w:t>
      </w:r>
      <w:r>
        <w:rPr>
          <w:rFonts w:ascii="Times New Roman" w:hAnsi="Times New Roman" w:cs="Times New Roman"/>
          <w:sz w:val="24"/>
          <w:szCs w:val="24"/>
        </w:rPr>
        <w:t xml:space="preserve"> literatures help</w:t>
      </w:r>
      <w:r w:rsidR="00066A4B">
        <w:rPr>
          <w:rFonts w:ascii="Times New Roman" w:hAnsi="Times New Roman" w:cs="Times New Roman"/>
          <w:sz w:val="24"/>
          <w:szCs w:val="24"/>
        </w:rPr>
        <w:t xml:space="preserve"> clarify the details</w:t>
      </w:r>
      <w:r>
        <w:rPr>
          <w:rFonts w:ascii="Times New Roman" w:hAnsi="Times New Roman" w:cs="Times New Roman"/>
          <w:sz w:val="24"/>
          <w:szCs w:val="24"/>
        </w:rPr>
        <w:t xml:space="preserve"> </w:t>
      </w:r>
      <w:r w:rsidR="00066A4B">
        <w:rPr>
          <w:rFonts w:ascii="Times New Roman" w:hAnsi="Times New Roman" w:cs="Times New Roman"/>
          <w:sz w:val="24"/>
          <w:szCs w:val="24"/>
        </w:rPr>
        <w:t xml:space="preserve">necessary </w:t>
      </w:r>
      <w:r w:rsidR="00B424D8">
        <w:rPr>
          <w:rFonts w:ascii="Times New Roman" w:hAnsi="Times New Roman" w:cs="Times New Roman"/>
          <w:sz w:val="24"/>
          <w:szCs w:val="24"/>
        </w:rPr>
        <w:t xml:space="preserve">for </w:t>
      </w:r>
      <w:r>
        <w:rPr>
          <w:rFonts w:ascii="Times New Roman" w:hAnsi="Times New Roman" w:cs="Times New Roman"/>
          <w:sz w:val="24"/>
          <w:szCs w:val="24"/>
        </w:rPr>
        <w:t xml:space="preserve">reproducibility. One general overview should be highlighted here and now </w:t>
      </w:r>
      <w:r w:rsidR="00DC26C5">
        <w:rPr>
          <w:rFonts w:ascii="Times New Roman" w:hAnsi="Times New Roman" w:cs="Times New Roman"/>
          <w:sz w:val="24"/>
          <w:szCs w:val="24"/>
        </w:rPr>
        <w:t xml:space="preserve">regarding </w:t>
      </w:r>
      <w:r>
        <w:rPr>
          <w:rFonts w:ascii="Times New Roman" w:hAnsi="Times New Roman" w:cs="Times New Roman"/>
          <w:sz w:val="24"/>
          <w:szCs w:val="24"/>
        </w:rPr>
        <w:t>the roots of similarity analysis: cf. PITLIK, L. (</w:t>
      </w:r>
      <w:r w:rsidR="00DB20D5">
        <w:rPr>
          <w:rFonts w:ascii="Times New Roman" w:hAnsi="Times New Roman" w:cs="Times New Roman"/>
          <w:sz w:val="24"/>
          <w:szCs w:val="24"/>
        </w:rPr>
        <w:t>2014</w:t>
      </w:r>
      <w:r>
        <w:rPr>
          <w:rFonts w:ascii="Times New Roman" w:hAnsi="Times New Roman" w:cs="Times New Roman"/>
          <w:sz w:val="24"/>
          <w:szCs w:val="24"/>
        </w:rPr>
        <w:t>)</w:t>
      </w:r>
      <w:r w:rsidR="004561F6">
        <w:rPr>
          <w:rFonts w:ascii="Times New Roman" w:hAnsi="Times New Roman" w:cs="Times New Roman"/>
          <w:sz w:val="24"/>
          <w:szCs w:val="24"/>
        </w:rPr>
        <w:t>:</w:t>
      </w:r>
      <w:r w:rsidR="00DB20D5">
        <w:rPr>
          <w:rFonts w:ascii="Times New Roman" w:hAnsi="Times New Roman" w:cs="Times New Roman"/>
          <w:sz w:val="24"/>
          <w:szCs w:val="24"/>
        </w:rPr>
        <w:t xml:space="preserve"> </w:t>
      </w:r>
      <w:r w:rsidR="004561F6">
        <w:rPr>
          <w:rFonts w:ascii="Times New Roman" w:hAnsi="Times New Roman" w:cs="Times New Roman"/>
          <w:sz w:val="24"/>
          <w:szCs w:val="24"/>
        </w:rPr>
        <w:t>S</w:t>
      </w:r>
      <w:r w:rsidR="00DB20D5">
        <w:rPr>
          <w:rFonts w:ascii="Times New Roman" w:hAnsi="Times New Roman" w:cs="Times New Roman"/>
          <w:sz w:val="24"/>
          <w:szCs w:val="24"/>
        </w:rPr>
        <w:t xml:space="preserve">imilarity analysis is a group of algorithms </w:t>
      </w:r>
      <w:r w:rsidR="004561F6">
        <w:rPr>
          <w:rFonts w:ascii="Times New Roman" w:hAnsi="Times New Roman" w:cs="Times New Roman"/>
          <w:sz w:val="24"/>
          <w:szCs w:val="24"/>
        </w:rPr>
        <w:t xml:space="preserve">that enables </w:t>
      </w:r>
      <w:r w:rsidR="0022259D">
        <w:rPr>
          <w:rFonts w:ascii="Times New Roman" w:hAnsi="Times New Roman" w:cs="Times New Roman"/>
          <w:sz w:val="24"/>
          <w:szCs w:val="24"/>
        </w:rPr>
        <w:t xml:space="preserve">the </w:t>
      </w:r>
      <w:r w:rsidR="00DB20D5">
        <w:rPr>
          <w:rFonts w:ascii="Times New Roman" w:hAnsi="Times New Roman" w:cs="Times New Roman"/>
          <w:sz w:val="24"/>
          <w:szCs w:val="24"/>
        </w:rPr>
        <w:t>deriv</w:t>
      </w:r>
      <w:r w:rsidR="0022259D">
        <w:rPr>
          <w:rFonts w:ascii="Times New Roman" w:hAnsi="Times New Roman" w:cs="Times New Roman"/>
          <w:sz w:val="24"/>
          <w:szCs w:val="24"/>
        </w:rPr>
        <w:t>ation of</w:t>
      </w:r>
      <w:r w:rsidR="00DB20D5">
        <w:rPr>
          <w:rFonts w:ascii="Times New Roman" w:hAnsi="Times New Roman" w:cs="Times New Roman"/>
          <w:sz w:val="24"/>
          <w:szCs w:val="24"/>
        </w:rPr>
        <w:t xml:space="preserve"> production functions based on staircases, anti-discrimination oriented models</w:t>
      </w:r>
      <w:r w:rsidR="00B94C4E">
        <w:rPr>
          <w:rFonts w:ascii="Times New Roman" w:hAnsi="Times New Roman" w:cs="Times New Roman"/>
          <w:sz w:val="24"/>
          <w:szCs w:val="24"/>
        </w:rPr>
        <w:t>,</w:t>
      </w:r>
      <w:r w:rsidR="00DB20D5">
        <w:rPr>
          <w:rFonts w:ascii="Times New Roman" w:hAnsi="Times New Roman" w:cs="Times New Roman"/>
          <w:sz w:val="24"/>
          <w:szCs w:val="24"/>
        </w:rPr>
        <w:t xml:space="preserve"> and explorative models. All these AI-oriented optimization modules of the online tool (</w:t>
      </w:r>
      <w:hyperlink r:id="rId8" w:history="1">
        <w:r w:rsidR="00DB20D5" w:rsidRPr="00CE4439">
          <w:rPr>
            <w:rStyle w:val="Hiperhivatkozs"/>
            <w:rFonts w:ascii="Times New Roman" w:hAnsi="Times New Roman" w:cs="Times New Roman"/>
            <w:sz w:val="24"/>
            <w:szCs w:val="24"/>
          </w:rPr>
          <w:t>https://miau.my-x.hu/myx-free/</w:t>
        </w:r>
      </w:hyperlink>
      <w:r w:rsidR="00DB20D5">
        <w:rPr>
          <w:rFonts w:ascii="Times New Roman" w:hAnsi="Times New Roman" w:cs="Times New Roman"/>
          <w:sz w:val="24"/>
          <w:szCs w:val="24"/>
        </w:rPr>
        <w:t xml:space="preserve">, </w:t>
      </w:r>
      <w:hyperlink r:id="rId9" w:history="1">
        <w:r w:rsidR="00DB20D5" w:rsidRPr="00CE4439">
          <w:rPr>
            <w:rStyle w:val="Hiperhivatkozs"/>
            <w:rFonts w:ascii="Times New Roman" w:hAnsi="Times New Roman" w:cs="Times New Roman"/>
            <w:sz w:val="24"/>
            <w:szCs w:val="24"/>
          </w:rPr>
          <w:t>https://miau.my-x.hu/myx-free/coco/index.html</w:t>
        </w:r>
      </w:hyperlink>
      <w:r w:rsidR="00DB20D5">
        <w:rPr>
          <w:rFonts w:ascii="Times New Roman" w:hAnsi="Times New Roman" w:cs="Times New Roman"/>
          <w:sz w:val="24"/>
          <w:szCs w:val="24"/>
        </w:rPr>
        <w:t xml:space="preserve">, </w:t>
      </w:r>
      <w:hyperlink r:id="rId10" w:history="1">
        <w:r w:rsidR="00DB20D5" w:rsidRPr="00CE4439">
          <w:rPr>
            <w:rStyle w:val="Hiperhivatkozs"/>
            <w:rFonts w:ascii="Times New Roman" w:hAnsi="Times New Roman" w:cs="Times New Roman"/>
            <w:sz w:val="24"/>
            <w:szCs w:val="24"/>
          </w:rPr>
          <w:t>https://miau.my-x.hu/myx-free/index.php3?x=e0</w:t>
        </w:r>
      </w:hyperlink>
      <w:r w:rsidR="00DB20D5">
        <w:rPr>
          <w:rFonts w:ascii="Times New Roman" w:hAnsi="Times New Roman" w:cs="Times New Roman"/>
          <w:sz w:val="24"/>
          <w:szCs w:val="24"/>
        </w:rPr>
        <w:t>) can be used free</w:t>
      </w:r>
      <w:r w:rsidR="00742DFB">
        <w:rPr>
          <w:rFonts w:ascii="Times New Roman" w:hAnsi="Times New Roman" w:cs="Times New Roman"/>
          <w:sz w:val="24"/>
          <w:szCs w:val="24"/>
        </w:rPr>
        <w:t>ly</w:t>
      </w:r>
      <w:r w:rsidR="00DB20D5">
        <w:rPr>
          <w:rFonts w:ascii="Times New Roman" w:hAnsi="Times New Roman" w:cs="Times New Roman"/>
          <w:sz w:val="24"/>
          <w:szCs w:val="24"/>
        </w:rPr>
        <w:t xml:space="preserve"> for limited OAM (object-attribute-matrix</w:t>
      </w:r>
      <w:r w:rsidR="00742DFB">
        <w:rPr>
          <w:rFonts w:ascii="Times New Roman" w:hAnsi="Times New Roman" w:cs="Times New Roman"/>
          <w:sz w:val="24"/>
          <w:szCs w:val="24"/>
        </w:rPr>
        <w:t xml:space="preserve">) </w:t>
      </w:r>
      <w:r w:rsidR="00DB20D5">
        <w:rPr>
          <w:rFonts w:ascii="Times New Roman" w:hAnsi="Times New Roman" w:cs="Times New Roman"/>
          <w:sz w:val="24"/>
          <w:szCs w:val="24"/>
        </w:rPr>
        <w:t>versions.</w:t>
      </w:r>
    </w:p>
    <w:p w14:paraId="69E296DD" w14:textId="765CE8A5" w:rsidR="0080478C" w:rsidRPr="00FE04A6" w:rsidRDefault="0080478C" w:rsidP="0080478C">
      <w:pPr>
        <w:pStyle w:val="Cmsor1"/>
        <w:rPr>
          <w:rFonts w:ascii="Times New Roman" w:hAnsi="Times New Roman" w:cs="Times New Roman"/>
          <w:sz w:val="24"/>
          <w:szCs w:val="24"/>
        </w:rPr>
      </w:pPr>
      <w:r w:rsidRPr="00FE04A6">
        <w:rPr>
          <w:rFonts w:ascii="Times New Roman" w:hAnsi="Times New Roman" w:cs="Times New Roman"/>
          <w:sz w:val="24"/>
          <w:szCs w:val="24"/>
        </w:rPr>
        <w:t>OBJECTIVES OF THE STUDY</w:t>
      </w:r>
    </w:p>
    <w:p w14:paraId="257485A1" w14:textId="72D005F7" w:rsidR="00171823" w:rsidRDefault="00E6171C" w:rsidP="00794CE1">
      <w:pPr>
        <w:jc w:val="both"/>
        <w:rPr>
          <w:rFonts w:ascii="Times New Roman" w:hAnsi="Times New Roman" w:cs="Times New Roman"/>
          <w:sz w:val="24"/>
          <w:szCs w:val="24"/>
        </w:rPr>
      </w:pPr>
      <w:r>
        <w:rPr>
          <w:rFonts w:ascii="Times New Roman" w:hAnsi="Times New Roman" w:cs="Times New Roman"/>
          <w:sz w:val="24"/>
          <w:szCs w:val="24"/>
        </w:rPr>
        <w:t xml:space="preserve">As </w:t>
      </w:r>
      <w:r w:rsidR="00727F6F">
        <w:rPr>
          <w:rFonts w:ascii="Times New Roman" w:hAnsi="Times New Roman" w:cs="Times New Roman"/>
          <w:sz w:val="24"/>
          <w:szCs w:val="24"/>
        </w:rPr>
        <w:t xml:space="preserve">demonstrated by </w:t>
      </w:r>
      <w:r>
        <w:rPr>
          <w:rFonts w:ascii="Times New Roman" w:hAnsi="Times New Roman" w:cs="Times New Roman"/>
          <w:sz w:val="24"/>
          <w:szCs w:val="24"/>
        </w:rPr>
        <w:t xml:space="preserve">the highlighted elements of the previous projects, </w:t>
      </w:r>
      <w:r w:rsidR="00781F31">
        <w:rPr>
          <w:rFonts w:ascii="Times New Roman" w:hAnsi="Times New Roman" w:cs="Times New Roman"/>
          <w:sz w:val="24"/>
          <w:szCs w:val="24"/>
        </w:rPr>
        <w:t xml:space="preserve">it is possible to construct robot-experts for elementary questions/hypotheses. </w:t>
      </w:r>
      <w:r w:rsidR="00593FC4">
        <w:rPr>
          <w:rFonts w:ascii="Times New Roman" w:hAnsi="Times New Roman" w:cs="Times New Roman"/>
          <w:sz w:val="24"/>
          <w:szCs w:val="24"/>
        </w:rPr>
        <w:t>In the current context</w:t>
      </w:r>
      <w:r w:rsidR="00794CE1">
        <w:rPr>
          <w:rFonts w:ascii="Times New Roman" w:hAnsi="Times New Roman" w:cs="Times New Roman"/>
          <w:sz w:val="24"/>
          <w:szCs w:val="24"/>
        </w:rPr>
        <w:t xml:space="preserve">, the focused international conference with a lot of interesting countries and conference-keywords </w:t>
      </w:r>
      <w:r w:rsidR="00DA53BE">
        <w:rPr>
          <w:rFonts w:ascii="Times New Roman" w:hAnsi="Times New Roman" w:cs="Times New Roman"/>
          <w:sz w:val="24"/>
          <w:szCs w:val="24"/>
        </w:rPr>
        <w:t>such as</w:t>
      </w:r>
      <w:r w:rsidR="00794CE1">
        <w:rPr>
          <w:rFonts w:ascii="Times New Roman" w:hAnsi="Times New Roman" w:cs="Times New Roman"/>
          <w:sz w:val="24"/>
          <w:szCs w:val="24"/>
        </w:rPr>
        <w:t xml:space="preserve"> comparison</w:t>
      </w:r>
      <w:r w:rsidR="00DA53BE">
        <w:rPr>
          <w:rFonts w:ascii="Times New Roman" w:hAnsi="Times New Roman" w:cs="Times New Roman"/>
          <w:sz w:val="24"/>
          <w:szCs w:val="24"/>
        </w:rPr>
        <w:t>,</w:t>
      </w:r>
      <w:r w:rsidR="00EA6E89">
        <w:rPr>
          <w:rFonts w:ascii="Times New Roman" w:hAnsi="Times New Roman" w:cs="Times New Roman"/>
          <w:sz w:val="24"/>
          <w:szCs w:val="24"/>
        </w:rPr>
        <w:t xml:space="preserve"> </w:t>
      </w:r>
      <w:r w:rsidR="00DA53BE">
        <w:rPr>
          <w:rFonts w:ascii="Times New Roman" w:hAnsi="Times New Roman" w:cs="Times New Roman"/>
          <w:sz w:val="24"/>
          <w:szCs w:val="24"/>
        </w:rPr>
        <w:t xml:space="preserve">naturally encourages </w:t>
      </w:r>
      <w:r w:rsidR="00EA6E89">
        <w:rPr>
          <w:rFonts w:ascii="Times New Roman" w:hAnsi="Times New Roman" w:cs="Times New Roman"/>
          <w:sz w:val="24"/>
          <w:szCs w:val="24"/>
        </w:rPr>
        <w:t>the adaptation of the previous methodological experiences</w:t>
      </w:r>
      <w:r w:rsidR="00E3770C">
        <w:rPr>
          <w:rFonts w:ascii="Times New Roman" w:hAnsi="Times New Roman" w:cs="Times New Roman"/>
          <w:sz w:val="24"/>
          <w:szCs w:val="24"/>
        </w:rPr>
        <w:t>.</w:t>
      </w:r>
      <w:r w:rsidR="00EA6E89">
        <w:rPr>
          <w:rFonts w:ascii="Times New Roman" w:hAnsi="Times New Roman" w:cs="Times New Roman"/>
          <w:sz w:val="24"/>
          <w:szCs w:val="24"/>
        </w:rPr>
        <w:t xml:space="preserve"> </w:t>
      </w:r>
      <w:r w:rsidR="00E3770C">
        <w:rPr>
          <w:rFonts w:ascii="Times New Roman" w:hAnsi="Times New Roman" w:cs="Times New Roman"/>
          <w:sz w:val="24"/>
          <w:szCs w:val="24"/>
        </w:rPr>
        <w:t xml:space="preserve">The goal is </w:t>
      </w:r>
      <w:r w:rsidR="00EA6E89">
        <w:rPr>
          <w:rFonts w:ascii="Times New Roman" w:hAnsi="Times New Roman" w:cs="Times New Roman"/>
          <w:sz w:val="24"/>
          <w:szCs w:val="24"/>
        </w:rPr>
        <w:t xml:space="preserve">to derive a digitalisation index for countries </w:t>
      </w:r>
      <w:r w:rsidR="00D90B4F">
        <w:rPr>
          <w:rFonts w:ascii="Times New Roman" w:hAnsi="Times New Roman" w:cs="Times New Roman"/>
          <w:sz w:val="24"/>
          <w:szCs w:val="24"/>
        </w:rPr>
        <w:t xml:space="preserve">ultimately enabling a fully objective discussion about </w:t>
      </w:r>
      <w:r w:rsidR="00B814FB">
        <w:rPr>
          <w:rFonts w:ascii="Times New Roman" w:hAnsi="Times New Roman" w:cs="Times New Roman"/>
          <w:sz w:val="24"/>
          <w:szCs w:val="24"/>
        </w:rPr>
        <w:t xml:space="preserve">of </w:t>
      </w:r>
      <w:r w:rsidR="001A33EE">
        <w:rPr>
          <w:rFonts w:ascii="Times New Roman" w:hAnsi="Times New Roman" w:cs="Times New Roman"/>
          <w:sz w:val="24"/>
          <w:szCs w:val="24"/>
        </w:rPr>
        <w:t xml:space="preserve">different interpretation layers of </w:t>
      </w:r>
      <w:r w:rsidR="00EA6E89">
        <w:rPr>
          <w:rFonts w:ascii="Times New Roman" w:hAnsi="Times New Roman" w:cs="Times New Roman"/>
          <w:sz w:val="24"/>
          <w:szCs w:val="24"/>
        </w:rPr>
        <w:t>digitalisation.</w:t>
      </w:r>
    </w:p>
    <w:p w14:paraId="4086E4CE" w14:textId="4F199263" w:rsidR="00EA6E89" w:rsidRPr="00FE04A6" w:rsidRDefault="00EA6E89" w:rsidP="00794CE1">
      <w:pPr>
        <w:jc w:val="both"/>
        <w:rPr>
          <w:rFonts w:ascii="Times New Roman" w:hAnsi="Times New Roman" w:cs="Times New Roman"/>
          <w:sz w:val="24"/>
          <w:szCs w:val="24"/>
        </w:rPr>
      </w:pPr>
      <w:r>
        <w:rPr>
          <w:rFonts w:ascii="Times New Roman" w:hAnsi="Times New Roman" w:cs="Times New Roman"/>
          <w:sz w:val="24"/>
          <w:szCs w:val="24"/>
        </w:rPr>
        <w:t xml:space="preserve">Why </w:t>
      </w:r>
      <w:r w:rsidR="00AF66C3">
        <w:rPr>
          <w:rFonts w:ascii="Times New Roman" w:hAnsi="Times New Roman" w:cs="Times New Roman"/>
          <w:sz w:val="24"/>
          <w:szCs w:val="24"/>
        </w:rPr>
        <w:t xml:space="preserve">is </w:t>
      </w:r>
      <w:r>
        <w:rPr>
          <w:rFonts w:ascii="Times New Roman" w:hAnsi="Times New Roman" w:cs="Times New Roman"/>
          <w:sz w:val="24"/>
          <w:szCs w:val="24"/>
        </w:rPr>
        <w:t>it important to be</w:t>
      </w:r>
      <w:r w:rsidR="00AF66C3">
        <w:rPr>
          <w:rFonts w:ascii="Times New Roman" w:hAnsi="Times New Roman" w:cs="Times New Roman"/>
          <w:sz w:val="24"/>
          <w:szCs w:val="24"/>
        </w:rPr>
        <w:t xml:space="preserve"> or </w:t>
      </w:r>
      <w:r>
        <w:rPr>
          <w:rFonts w:ascii="Times New Roman" w:hAnsi="Times New Roman" w:cs="Times New Roman"/>
          <w:sz w:val="24"/>
          <w:szCs w:val="24"/>
        </w:rPr>
        <w:t>becom</w:t>
      </w:r>
      <w:r w:rsidR="00AF66C3">
        <w:rPr>
          <w:rFonts w:ascii="Times New Roman" w:hAnsi="Times New Roman" w:cs="Times New Roman"/>
          <w:sz w:val="24"/>
          <w:szCs w:val="24"/>
        </w:rPr>
        <w:t>e</w:t>
      </w:r>
      <w:r>
        <w:rPr>
          <w:rFonts w:ascii="Times New Roman" w:hAnsi="Times New Roman" w:cs="Times New Roman"/>
          <w:sz w:val="24"/>
          <w:szCs w:val="24"/>
        </w:rPr>
        <w:t xml:space="preserve"> objective? The answer</w:t>
      </w:r>
      <w:r w:rsidR="00DF5202">
        <w:rPr>
          <w:rFonts w:ascii="Times New Roman" w:hAnsi="Times New Roman" w:cs="Times New Roman"/>
          <w:sz w:val="24"/>
          <w:szCs w:val="24"/>
        </w:rPr>
        <w:t xml:space="preserve"> is simple, and</w:t>
      </w:r>
      <w:r>
        <w:rPr>
          <w:rFonts w:ascii="Times New Roman" w:hAnsi="Times New Roman" w:cs="Times New Roman"/>
          <w:sz w:val="24"/>
          <w:szCs w:val="24"/>
        </w:rPr>
        <w:t xml:space="preserve"> must be simple</w:t>
      </w:r>
      <w:r w:rsidR="00DF5202">
        <w:rPr>
          <w:rFonts w:ascii="Times New Roman" w:hAnsi="Times New Roman" w:cs="Times New Roman"/>
          <w:sz w:val="24"/>
          <w:szCs w:val="24"/>
        </w:rPr>
        <w:t>:</w:t>
      </w:r>
      <w:r>
        <w:rPr>
          <w:rFonts w:ascii="Times New Roman" w:hAnsi="Times New Roman" w:cs="Times New Roman"/>
          <w:sz w:val="24"/>
          <w:szCs w:val="24"/>
        </w:rPr>
        <w:t xml:space="preserve"> the science has only one priority: to be/become objective! Knuth </w:t>
      </w:r>
      <w:r>
        <w:rPr>
          <w:rFonts w:ascii="Times New Roman" w:hAnsi="Times New Roman" w:cs="Times New Roman"/>
          <w:sz w:val="24"/>
          <w:szCs w:val="24"/>
        </w:rPr>
        <w:lastRenderedPageBreak/>
        <w:t>(probably:-) said: “</w:t>
      </w:r>
      <w:r w:rsidRPr="00EA6E89">
        <w:rPr>
          <w:rFonts w:ascii="Times New Roman" w:hAnsi="Times New Roman" w:cs="Times New Roman"/>
          <w:i/>
          <w:iCs/>
          <w:sz w:val="24"/>
          <w:szCs w:val="24"/>
        </w:rPr>
        <w:t>Science is what we understand well enough to explain to a computer</w:t>
      </w:r>
      <w:r>
        <w:rPr>
          <w:rFonts w:ascii="Times New Roman" w:hAnsi="Times New Roman" w:cs="Times New Roman"/>
          <w:i/>
          <w:iCs/>
          <w:sz w:val="24"/>
          <w:szCs w:val="24"/>
        </w:rPr>
        <w:t xml:space="preserve">; </w:t>
      </w:r>
      <w:r w:rsidRPr="00EA6E89">
        <w:rPr>
          <w:rFonts w:ascii="Times New Roman" w:hAnsi="Times New Roman" w:cs="Times New Roman"/>
          <w:i/>
          <w:iCs/>
          <w:sz w:val="24"/>
          <w:szCs w:val="24"/>
        </w:rPr>
        <w:t>art is everything else.</w:t>
      </w:r>
      <w:r>
        <w:rPr>
          <w:rFonts w:ascii="Times New Roman" w:hAnsi="Times New Roman" w:cs="Times New Roman"/>
          <w:sz w:val="24"/>
          <w:szCs w:val="24"/>
        </w:rPr>
        <w:t xml:space="preserve">” </w:t>
      </w:r>
      <w:r w:rsidR="00FF5A37">
        <w:rPr>
          <w:rFonts w:ascii="Times New Roman" w:hAnsi="Times New Roman" w:cs="Times New Roman"/>
          <w:sz w:val="24"/>
          <w:szCs w:val="24"/>
        </w:rPr>
        <w:t>In</w:t>
      </w:r>
      <w:r>
        <w:rPr>
          <w:rFonts w:ascii="Times New Roman" w:hAnsi="Times New Roman" w:cs="Times New Roman"/>
          <w:sz w:val="24"/>
          <w:szCs w:val="24"/>
        </w:rPr>
        <w:t xml:space="preserve"> other words: we </w:t>
      </w:r>
      <w:r w:rsidR="00DC6CAE">
        <w:rPr>
          <w:rFonts w:ascii="Times New Roman" w:hAnsi="Times New Roman" w:cs="Times New Roman"/>
          <w:sz w:val="24"/>
          <w:szCs w:val="24"/>
        </w:rPr>
        <w:t xml:space="preserve">must </w:t>
      </w:r>
      <w:r>
        <w:rPr>
          <w:rFonts w:ascii="Times New Roman" w:hAnsi="Times New Roman" w:cs="Times New Roman"/>
          <w:sz w:val="24"/>
          <w:szCs w:val="24"/>
        </w:rPr>
        <w:t xml:space="preserve">be capable of transforming/translating our human ideas into source code! </w:t>
      </w:r>
    </w:p>
    <w:p w14:paraId="34C27D3E" w14:textId="7999E628" w:rsidR="0080478C" w:rsidRPr="00FE04A6" w:rsidRDefault="0080478C" w:rsidP="0080478C">
      <w:pPr>
        <w:pStyle w:val="Cmsor1"/>
        <w:rPr>
          <w:rFonts w:ascii="Times New Roman" w:hAnsi="Times New Roman" w:cs="Times New Roman"/>
          <w:sz w:val="24"/>
          <w:szCs w:val="24"/>
        </w:rPr>
      </w:pPr>
      <w:r w:rsidRPr="00FE04A6">
        <w:rPr>
          <w:rFonts w:ascii="Times New Roman" w:hAnsi="Times New Roman" w:cs="Times New Roman"/>
          <w:sz w:val="24"/>
          <w:szCs w:val="24"/>
        </w:rPr>
        <w:t>METHODOLOGY</w:t>
      </w:r>
    </w:p>
    <w:p w14:paraId="1DF5C255" w14:textId="20764B88" w:rsidR="00171823" w:rsidRDefault="00E5550F" w:rsidP="00E5550F">
      <w:pPr>
        <w:jc w:val="both"/>
        <w:rPr>
          <w:rFonts w:ascii="Times New Roman" w:hAnsi="Times New Roman" w:cs="Times New Roman"/>
          <w:sz w:val="24"/>
          <w:szCs w:val="24"/>
        </w:rPr>
      </w:pPr>
      <w:r>
        <w:rPr>
          <w:rFonts w:ascii="Times New Roman" w:hAnsi="Times New Roman" w:cs="Times New Roman"/>
          <w:sz w:val="24"/>
          <w:szCs w:val="24"/>
        </w:rPr>
        <w:t xml:space="preserve">A publication should </w:t>
      </w:r>
      <w:r w:rsidR="00750F8F">
        <w:rPr>
          <w:rFonts w:ascii="Times New Roman" w:hAnsi="Times New Roman" w:cs="Times New Roman"/>
          <w:sz w:val="24"/>
          <w:szCs w:val="24"/>
        </w:rPr>
        <w:t xml:space="preserve">ideally </w:t>
      </w:r>
      <w:r w:rsidR="002C34A4">
        <w:rPr>
          <w:rFonts w:ascii="Times New Roman" w:hAnsi="Times New Roman" w:cs="Times New Roman"/>
          <w:sz w:val="24"/>
          <w:szCs w:val="24"/>
        </w:rPr>
        <w:t xml:space="preserve">always </w:t>
      </w:r>
      <w:r>
        <w:rPr>
          <w:rFonts w:ascii="Times New Roman" w:hAnsi="Times New Roman" w:cs="Times New Roman"/>
          <w:sz w:val="24"/>
          <w:szCs w:val="24"/>
        </w:rPr>
        <w:t xml:space="preserve">support the reproducibility, but this is not possible </w:t>
      </w:r>
      <w:r w:rsidR="00CC57C5">
        <w:rPr>
          <w:rFonts w:ascii="Times New Roman" w:hAnsi="Times New Roman" w:cs="Times New Roman"/>
          <w:sz w:val="24"/>
          <w:szCs w:val="24"/>
        </w:rPr>
        <w:t>when</w:t>
      </w:r>
      <w:r>
        <w:rPr>
          <w:rFonts w:ascii="Times New Roman" w:hAnsi="Times New Roman" w:cs="Times New Roman"/>
          <w:sz w:val="24"/>
          <w:szCs w:val="24"/>
        </w:rPr>
        <w:t xml:space="preserve"> publication </w:t>
      </w:r>
      <w:r w:rsidR="00CC57C5">
        <w:rPr>
          <w:rFonts w:ascii="Times New Roman" w:hAnsi="Times New Roman" w:cs="Times New Roman"/>
          <w:sz w:val="24"/>
          <w:szCs w:val="24"/>
        </w:rPr>
        <w:t>space is</w:t>
      </w:r>
      <w:r>
        <w:rPr>
          <w:rFonts w:ascii="Times New Roman" w:hAnsi="Times New Roman" w:cs="Times New Roman"/>
          <w:sz w:val="24"/>
          <w:szCs w:val="24"/>
        </w:rPr>
        <w:t xml:space="preserve"> limited. Therefore, the analytical steps can be presented here in a shortened form:</w:t>
      </w:r>
    </w:p>
    <w:p w14:paraId="52EABF5A" w14:textId="3736FA49" w:rsidR="00E5550F" w:rsidRDefault="00927A27" w:rsidP="00E5550F">
      <w:pPr>
        <w:jc w:val="both"/>
        <w:rPr>
          <w:rFonts w:ascii="Times New Roman" w:hAnsi="Times New Roman" w:cs="Times New Roman"/>
          <w:sz w:val="24"/>
          <w:szCs w:val="24"/>
        </w:rPr>
      </w:pPr>
      <w:r>
        <w:rPr>
          <w:rFonts w:ascii="Times New Roman" w:hAnsi="Times New Roman" w:cs="Times New Roman"/>
          <w:sz w:val="24"/>
          <w:szCs w:val="24"/>
        </w:rPr>
        <w:t xml:space="preserve">Data-asset: The keyword “digitalisation” </w:t>
      </w:r>
      <w:r w:rsidR="00717217">
        <w:rPr>
          <w:rFonts w:ascii="Times New Roman" w:hAnsi="Times New Roman" w:cs="Times New Roman"/>
          <w:sz w:val="24"/>
          <w:szCs w:val="24"/>
        </w:rPr>
        <w:t xml:space="preserve">as a by-Google-pre-interpreted topic (c.f. </w:t>
      </w:r>
      <w:hyperlink r:id="rId11" w:history="1">
        <w:r w:rsidR="00717217" w:rsidRPr="00717217">
          <w:rPr>
            <w:rStyle w:val="Hiperhivatkozs"/>
            <w:rFonts w:ascii="Times New Roman" w:hAnsi="Times New Roman" w:cs="Times New Roman"/>
            <w:sz w:val="24"/>
            <w:szCs w:val="24"/>
          </w:rPr>
          <w:t>https://trends.google.com/trends/explore?date=all&amp;q=%2Fm%2F0227jd</w:t>
        </w:r>
      </w:hyperlink>
      <w:r w:rsidR="00717217" w:rsidRPr="00717217">
        <w:rPr>
          <w:rFonts w:ascii="Times New Roman" w:hAnsi="Times New Roman" w:cs="Times New Roman"/>
          <w:sz w:val="24"/>
          <w:szCs w:val="24"/>
        </w:rPr>
        <w:t xml:space="preserve">) </w:t>
      </w:r>
      <w:r w:rsidR="0079023A">
        <w:rPr>
          <w:rFonts w:ascii="Times New Roman" w:hAnsi="Times New Roman" w:cs="Times New Roman"/>
          <w:sz w:val="24"/>
          <w:szCs w:val="24"/>
        </w:rPr>
        <w:t>enables</w:t>
      </w:r>
      <w:r w:rsidR="00717217">
        <w:rPr>
          <w:rFonts w:ascii="Times New Roman" w:hAnsi="Times New Roman" w:cs="Times New Roman"/>
          <w:sz w:val="24"/>
          <w:szCs w:val="24"/>
        </w:rPr>
        <w:t xml:space="preserve"> </w:t>
      </w:r>
      <w:r w:rsidR="0079023A">
        <w:rPr>
          <w:rFonts w:ascii="Times New Roman" w:hAnsi="Times New Roman" w:cs="Times New Roman"/>
          <w:sz w:val="24"/>
          <w:szCs w:val="24"/>
        </w:rPr>
        <w:t xml:space="preserve">the creation </w:t>
      </w:r>
      <w:r w:rsidR="00854731">
        <w:rPr>
          <w:rFonts w:ascii="Times New Roman" w:hAnsi="Times New Roman" w:cs="Times New Roman"/>
          <w:sz w:val="24"/>
          <w:szCs w:val="24"/>
        </w:rPr>
        <w:t xml:space="preserve">of a time series (2004-2025) </w:t>
      </w:r>
      <w:r w:rsidR="00717217">
        <w:rPr>
          <w:rFonts w:ascii="Times New Roman" w:hAnsi="Times New Roman" w:cs="Times New Roman"/>
          <w:sz w:val="24"/>
          <w:szCs w:val="24"/>
        </w:rPr>
        <w:t xml:space="preserve">for each </w:t>
      </w:r>
      <w:r w:rsidR="00854731">
        <w:rPr>
          <w:rFonts w:ascii="Times New Roman" w:hAnsi="Times New Roman" w:cs="Times New Roman"/>
          <w:sz w:val="24"/>
          <w:szCs w:val="24"/>
        </w:rPr>
        <w:t xml:space="preserve">of the </w:t>
      </w:r>
      <w:r w:rsidR="00717217">
        <w:rPr>
          <w:rFonts w:ascii="Times New Roman" w:hAnsi="Times New Roman" w:cs="Times New Roman"/>
          <w:sz w:val="24"/>
          <w:szCs w:val="24"/>
        </w:rPr>
        <w:t>highlighted countr</w:t>
      </w:r>
      <w:r w:rsidR="00854731">
        <w:rPr>
          <w:rFonts w:ascii="Times New Roman" w:hAnsi="Times New Roman" w:cs="Times New Roman"/>
          <w:sz w:val="24"/>
          <w:szCs w:val="24"/>
        </w:rPr>
        <w:t>ies</w:t>
      </w:r>
      <w:r w:rsidR="00717217">
        <w:rPr>
          <w:rFonts w:ascii="Times New Roman" w:hAnsi="Times New Roman" w:cs="Times New Roman"/>
          <w:sz w:val="24"/>
          <w:szCs w:val="24"/>
        </w:rPr>
        <w:t xml:space="preserve"> (</w:t>
      </w:r>
      <w:r w:rsidR="00BC5BDA">
        <w:rPr>
          <w:rFonts w:ascii="Times New Roman" w:hAnsi="Times New Roman" w:cs="Times New Roman"/>
          <w:sz w:val="24"/>
          <w:szCs w:val="24"/>
        </w:rPr>
        <w:t>62=</w:t>
      </w:r>
      <w:r w:rsidR="00717217" w:rsidRPr="00F40DB3">
        <w:rPr>
          <w:rFonts w:ascii="Times New Roman" w:hAnsi="Times New Roman" w:cs="Times New Roman"/>
          <w:sz w:val="24"/>
          <w:szCs w:val="24"/>
        </w:rPr>
        <w:t>55+</w:t>
      </w:r>
      <w:r w:rsidR="00F40DB3" w:rsidRPr="00F40DB3">
        <w:rPr>
          <w:rFonts w:ascii="Times New Roman" w:hAnsi="Times New Roman" w:cs="Times New Roman"/>
          <w:sz w:val="24"/>
          <w:szCs w:val="24"/>
        </w:rPr>
        <w:t>1+6</w:t>
      </w:r>
      <w:r w:rsidR="00F40DB3">
        <w:rPr>
          <w:rStyle w:val="Lbjegyzet-hivatkozs"/>
          <w:rFonts w:ascii="Times New Roman" w:hAnsi="Times New Roman" w:cs="Times New Roman"/>
          <w:sz w:val="24"/>
          <w:szCs w:val="24"/>
        </w:rPr>
        <w:footnoteReference w:id="8"/>
      </w:r>
      <w:r w:rsidR="00717217">
        <w:rPr>
          <w:rFonts w:ascii="Times New Roman" w:hAnsi="Times New Roman" w:cs="Times New Roman"/>
          <w:sz w:val="24"/>
          <w:szCs w:val="24"/>
        </w:rPr>
        <w:t>)</w:t>
      </w:r>
      <w:r w:rsidR="007C0FD7">
        <w:rPr>
          <w:rFonts w:ascii="Times New Roman" w:hAnsi="Times New Roman" w:cs="Times New Roman"/>
          <w:sz w:val="24"/>
          <w:szCs w:val="24"/>
        </w:rPr>
        <w:t xml:space="preserve">, </w:t>
      </w:r>
      <w:r w:rsidR="007C0FD7" w:rsidRPr="007C0FD7">
        <w:rPr>
          <w:rFonts w:ascii="Times New Roman" w:hAnsi="Times New Roman" w:cs="Times New Roman"/>
          <w:sz w:val="24"/>
          <w:szCs w:val="24"/>
        </w:rPr>
        <w:t>reflecting the intensity of search activity related to this phenomenon.</w:t>
      </w:r>
      <w:r w:rsidR="00717217">
        <w:rPr>
          <w:rFonts w:ascii="Times New Roman" w:hAnsi="Times New Roman" w:cs="Times New Roman"/>
          <w:sz w:val="24"/>
          <w:szCs w:val="24"/>
        </w:rPr>
        <w:t xml:space="preserve"> </w:t>
      </w:r>
      <w:r w:rsidR="00E37F5A">
        <w:rPr>
          <w:rFonts w:ascii="Times New Roman" w:hAnsi="Times New Roman" w:cs="Times New Roman"/>
          <w:sz w:val="24"/>
          <w:szCs w:val="24"/>
        </w:rPr>
        <w:t xml:space="preserve">Each country’s </w:t>
      </w:r>
      <w:r w:rsidR="00717217">
        <w:rPr>
          <w:rFonts w:ascii="Times New Roman" w:hAnsi="Times New Roman" w:cs="Times New Roman"/>
          <w:sz w:val="24"/>
          <w:szCs w:val="24"/>
        </w:rPr>
        <w:t xml:space="preserve">time-series </w:t>
      </w:r>
      <w:r w:rsidR="00FA45F8">
        <w:rPr>
          <w:rFonts w:ascii="Times New Roman" w:hAnsi="Times New Roman" w:cs="Times New Roman"/>
          <w:sz w:val="24"/>
          <w:szCs w:val="24"/>
        </w:rPr>
        <w:t xml:space="preserve">allows for the analysis of </w:t>
      </w:r>
      <w:r w:rsidR="00717217">
        <w:rPr>
          <w:rFonts w:ascii="Times New Roman" w:hAnsi="Times New Roman" w:cs="Times New Roman"/>
          <w:sz w:val="24"/>
          <w:szCs w:val="24"/>
        </w:rPr>
        <w:t xml:space="preserve">internal development processes. </w:t>
      </w:r>
      <w:r w:rsidR="003E3271">
        <w:rPr>
          <w:rFonts w:ascii="Times New Roman" w:hAnsi="Times New Roman" w:cs="Times New Roman"/>
          <w:sz w:val="24"/>
          <w:szCs w:val="24"/>
        </w:rPr>
        <w:t xml:space="preserve">The Google Trends dataset can </w:t>
      </w:r>
      <w:r w:rsidR="003B58C4">
        <w:rPr>
          <w:rFonts w:ascii="Times New Roman" w:hAnsi="Times New Roman" w:cs="Times New Roman"/>
          <w:sz w:val="24"/>
          <w:szCs w:val="24"/>
        </w:rPr>
        <w:t xml:space="preserve">also </w:t>
      </w:r>
      <w:r w:rsidR="003E3271">
        <w:rPr>
          <w:rFonts w:ascii="Times New Roman" w:hAnsi="Times New Roman" w:cs="Times New Roman"/>
          <w:sz w:val="24"/>
          <w:szCs w:val="24"/>
        </w:rPr>
        <w:t xml:space="preserve">be analysed </w:t>
      </w:r>
      <w:r w:rsidR="00F33063">
        <w:rPr>
          <w:rFonts w:ascii="Times New Roman" w:hAnsi="Times New Roman" w:cs="Times New Roman"/>
          <w:sz w:val="24"/>
          <w:szCs w:val="24"/>
        </w:rPr>
        <w:t xml:space="preserve">using </w:t>
      </w:r>
      <w:r w:rsidR="003E3271">
        <w:rPr>
          <w:rFonts w:ascii="Times New Roman" w:hAnsi="Times New Roman" w:cs="Times New Roman"/>
          <w:sz w:val="24"/>
          <w:szCs w:val="24"/>
        </w:rPr>
        <w:t>human intuition processes (c.f. Annex#1-2-3-4).</w:t>
      </w:r>
      <w:r w:rsidR="00492AB9">
        <w:rPr>
          <w:rFonts w:ascii="Times New Roman" w:hAnsi="Times New Roman" w:cs="Times New Roman"/>
          <w:sz w:val="24"/>
          <w:szCs w:val="24"/>
        </w:rPr>
        <w:t xml:space="preserve"> </w:t>
      </w:r>
      <w:r w:rsidR="003B58C4">
        <w:rPr>
          <w:rFonts w:ascii="Times New Roman" w:hAnsi="Times New Roman" w:cs="Times New Roman"/>
          <w:sz w:val="24"/>
          <w:szCs w:val="24"/>
        </w:rPr>
        <w:t>However, t</w:t>
      </w:r>
      <w:r w:rsidR="00492AB9">
        <w:rPr>
          <w:rFonts w:ascii="Times New Roman" w:hAnsi="Times New Roman" w:cs="Times New Roman"/>
          <w:sz w:val="24"/>
          <w:szCs w:val="24"/>
        </w:rPr>
        <w:t>h</w:t>
      </w:r>
      <w:r w:rsidR="00FB0BA4">
        <w:rPr>
          <w:rFonts w:ascii="Times New Roman" w:hAnsi="Times New Roman" w:cs="Times New Roman"/>
          <w:sz w:val="24"/>
          <w:szCs w:val="24"/>
        </w:rPr>
        <w:t>is</w:t>
      </w:r>
      <w:r w:rsidR="00492AB9">
        <w:rPr>
          <w:rFonts w:ascii="Times New Roman" w:hAnsi="Times New Roman" w:cs="Times New Roman"/>
          <w:sz w:val="24"/>
          <w:szCs w:val="24"/>
        </w:rPr>
        <w:t xml:space="preserve"> analytical potential can be critical</w:t>
      </w:r>
      <w:r w:rsidR="003B58C4">
        <w:rPr>
          <w:rFonts w:ascii="Times New Roman" w:hAnsi="Times New Roman" w:cs="Times New Roman"/>
          <w:sz w:val="24"/>
          <w:szCs w:val="24"/>
        </w:rPr>
        <w:t>ly limited</w:t>
      </w:r>
      <w:r w:rsidR="00492AB9">
        <w:rPr>
          <w:rFonts w:ascii="Times New Roman" w:hAnsi="Times New Roman" w:cs="Times New Roman"/>
          <w:sz w:val="24"/>
          <w:szCs w:val="24"/>
        </w:rPr>
        <w:t xml:space="preserve"> (cf. robot-eye concept).</w:t>
      </w:r>
    </w:p>
    <w:p w14:paraId="34FA508E" w14:textId="77777777" w:rsidR="0084111B" w:rsidRDefault="00717217" w:rsidP="00E5550F">
      <w:pPr>
        <w:jc w:val="both"/>
        <w:rPr>
          <w:rFonts w:ascii="Times New Roman" w:hAnsi="Times New Roman" w:cs="Times New Roman"/>
          <w:sz w:val="24"/>
          <w:szCs w:val="24"/>
        </w:rPr>
      </w:pPr>
      <w:r>
        <w:rPr>
          <w:rFonts w:ascii="Times New Roman" w:hAnsi="Times New Roman" w:cs="Times New Roman"/>
          <w:sz w:val="24"/>
          <w:szCs w:val="24"/>
        </w:rPr>
        <w:t xml:space="preserve">Directions: </w:t>
      </w:r>
      <w:r w:rsidR="006544FF">
        <w:rPr>
          <w:rFonts w:ascii="Times New Roman" w:hAnsi="Times New Roman" w:cs="Times New Roman"/>
          <w:sz w:val="24"/>
          <w:szCs w:val="24"/>
        </w:rPr>
        <w:t>The higher the annual activity level for each year, the higher the digitalisation-index! This trivial expectation is the only human</w:t>
      </w:r>
      <w:r w:rsidR="00915A19">
        <w:rPr>
          <w:rFonts w:ascii="Times New Roman" w:hAnsi="Times New Roman" w:cs="Times New Roman"/>
          <w:sz w:val="24"/>
          <w:szCs w:val="24"/>
        </w:rPr>
        <w:t xml:space="preserve">-defined </w:t>
      </w:r>
      <w:r w:rsidR="006544FF">
        <w:rPr>
          <w:rFonts w:ascii="Times New Roman" w:hAnsi="Times New Roman" w:cs="Times New Roman"/>
          <w:sz w:val="24"/>
          <w:szCs w:val="24"/>
        </w:rPr>
        <w:t>parameter in the entire analytical process. The AI-based (anti-discrimination-based, optimized, objective) digitalisation-index is therefor</w:t>
      </w:r>
      <w:r w:rsidR="00E42CF5">
        <w:rPr>
          <w:rFonts w:ascii="Times New Roman" w:hAnsi="Times New Roman" w:cs="Times New Roman"/>
          <w:sz w:val="24"/>
          <w:szCs w:val="24"/>
        </w:rPr>
        <w:t>e</w:t>
      </w:r>
      <w:r w:rsidR="006544FF">
        <w:rPr>
          <w:rFonts w:ascii="Times New Roman" w:hAnsi="Times New Roman" w:cs="Times New Roman"/>
          <w:sz w:val="24"/>
          <w:szCs w:val="24"/>
        </w:rPr>
        <w:t xml:space="preserve"> a mirrored version of human intuition </w:t>
      </w:r>
      <w:r w:rsidR="00713808">
        <w:rPr>
          <w:rFonts w:ascii="Times New Roman" w:hAnsi="Times New Roman" w:cs="Times New Roman"/>
          <w:sz w:val="24"/>
          <w:szCs w:val="24"/>
        </w:rPr>
        <w:t>r</w:t>
      </w:r>
      <w:r w:rsidR="00DD6231">
        <w:rPr>
          <w:rFonts w:ascii="Times New Roman" w:hAnsi="Times New Roman" w:cs="Times New Roman"/>
          <w:sz w:val="24"/>
          <w:szCs w:val="24"/>
        </w:rPr>
        <w:t>egarding</w:t>
      </w:r>
      <w:r w:rsidR="006544FF">
        <w:rPr>
          <w:rFonts w:ascii="Times New Roman" w:hAnsi="Times New Roman" w:cs="Times New Roman"/>
          <w:sz w:val="24"/>
          <w:szCs w:val="24"/>
        </w:rPr>
        <w:t xml:space="preserve"> digitalisation of countries. LLM-interpretations are also a mirrored version of the human intuitions, but the two mirroring process </w:t>
      </w:r>
      <w:r w:rsidR="00DD6231">
        <w:rPr>
          <w:rFonts w:ascii="Times New Roman" w:hAnsi="Times New Roman" w:cs="Times New Roman"/>
          <w:sz w:val="24"/>
          <w:szCs w:val="24"/>
        </w:rPr>
        <w:t>are</w:t>
      </w:r>
      <w:r w:rsidR="006544FF">
        <w:rPr>
          <w:rFonts w:ascii="Times New Roman" w:hAnsi="Times New Roman" w:cs="Times New Roman"/>
          <w:sz w:val="24"/>
          <w:szCs w:val="24"/>
        </w:rPr>
        <w:t xml:space="preserve"> </w:t>
      </w:r>
      <w:r w:rsidR="00DD6231">
        <w:rPr>
          <w:rFonts w:ascii="Times New Roman" w:hAnsi="Times New Roman" w:cs="Times New Roman"/>
          <w:sz w:val="24"/>
          <w:szCs w:val="24"/>
        </w:rPr>
        <w:t>fundamenta</w:t>
      </w:r>
      <w:r w:rsidR="00D71B3B">
        <w:rPr>
          <w:rFonts w:ascii="Times New Roman" w:hAnsi="Times New Roman" w:cs="Times New Roman"/>
          <w:sz w:val="24"/>
          <w:szCs w:val="24"/>
        </w:rPr>
        <w:t>l</w:t>
      </w:r>
      <w:r w:rsidR="00DD6231">
        <w:rPr>
          <w:rFonts w:ascii="Times New Roman" w:hAnsi="Times New Roman" w:cs="Times New Roman"/>
          <w:sz w:val="24"/>
          <w:szCs w:val="24"/>
        </w:rPr>
        <w:t>ly</w:t>
      </w:r>
      <w:r w:rsidR="006544FF">
        <w:rPr>
          <w:rFonts w:ascii="Times New Roman" w:hAnsi="Times New Roman" w:cs="Times New Roman"/>
          <w:sz w:val="24"/>
          <w:szCs w:val="24"/>
        </w:rPr>
        <w:t xml:space="preserve"> different: LLM-based solution</w:t>
      </w:r>
      <w:r w:rsidR="00514769">
        <w:rPr>
          <w:rFonts w:ascii="Times New Roman" w:hAnsi="Times New Roman" w:cs="Times New Roman"/>
          <w:sz w:val="24"/>
          <w:szCs w:val="24"/>
        </w:rPr>
        <w:t>s</w:t>
      </w:r>
      <w:r w:rsidR="006544FF">
        <w:rPr>
          <w:rFonts w:ascii="Times New Roman" w:hAnsi="Times New Roman" w:cs="Times New Roman"/>
          <w:sz w:val="24"/>
          <w:szCs w:val="24"/>
        </w:rPr>
        <w:t xml:space="preserve"> </w:t>
      </w:r>
      <w:r w:rsidR="00514769">
        <w:rPr>
          <w:rFonts w:ascii="Times New Roman" w:hAnsi="Times New Roman" w:cs="Times New Roman"/>
          <w:sz w:val="24"/>
          <w:szCs w:val="24"/>
        </w:rPr>
        <w:t>generate</w:t>
      </w:r>
      <w:r w:rsidR="006544FF">
        <w:rPr>
          <w:rFonts w:ascii="Times New Roman" w:hAnsi="Times New Roman" w:cs="Times New Roman"/>
          <w:sz w:val="24"/>
          <w:szCs w:val="24"/>
        </w:rPr>
        <w:t xml:space="preserve"> textual outputs </w:t>
      </w:r>
      <w:r w:rsidR="00514769">
        <w:rPr>
          <w:rFonts w:ascii="Times New Roman" w:hAnsi="Times New Roman" w:cs="Times New Roman"/>
          <w:sz w:val="24"/>
          <w:szCs w:val="24"/>
        </w:rPr>
        <w:t xml:space="preserve">from for textual prompts (inputs) </w:t>
      </w:r>
      <w:r w:rsidR="006544FF">
        <w:rPr>
          <w:rFonts w:ascii="Times New Roman" w:hAnsi="Times New Roman" w:cs="Times New Roman"/>
          <w:sz w:val="24"/>
          <w:szCs w:val="24"/>
        </w:rPr>
        <w:t xml:space="preserve">using probabilistic calculations in the “middleware” layer. </w:t>
      </w:r>
      <w:r w:rsidR="00133FD5">
        <w:rPr>
          <w:rFonts w:ascii="Times New Roman" w:hAnsi="Times New Roman" w:cs="Times New Roman"/>
          <w:sz w:val="24"/>
          <w:szCs w:val="24"/>
        </w:rPr>
        <w:t xml:space="preserve">In contrast, </w:t>
      </w:r>
      <w:r w:rsidR="006544FF">
        <w:rPr>
          <w:rFonts w:ascii="Times New Roman" w:hAnsi="Times New Roman" w:cs="Times New Roman"/>
          <w:sz w:val="24"/>
          <w:szCs w:val="24"/>
        </w:rPr>
        <w:t xml:space="preserve">anti-discrimination-based calculations </w:t>
      </w:r>
      <w:r w:rsidR="0033738C">
        <w:rPr>
          <w:rFonts w:ascii="Times New Roman" w:hAnsi="Times New Roman" w:cs="Times New Roman"/>
          <w:sz w:val="24"/>
          <w:szCs w:val="24"/>
        </w:rPr>
        <w:t>use</w:t>
      </w:r>
      <w:r w:rsidR="006544FF">
        <w:rPr>
          <w:rFonts w:ascii="Times New Roman" w:hAnsi="Times New Roman" w:cs="Times New Roman"/>
          <w:sz w:val="24"/>
          <w:szCs w:val="24"/>
        </w:rPr>
        <w:t xml:space="preserve"> numerical prompts (inputs) and </w:t>
      </w:r>
      <w:r w:rsidR="0033738C">
        <w:rPr>
          <w:rFonts w:ascii="Times New Roman" w:hAnsi="Times New Roman" w:cs="Times New Roman"/>
          <w:sz w:val="24"/>
          <w:szCs w:val="24"/>
        </w:rPr>
        <w:t>produce</w:t>
      </w:r>
      <w:r w:rsidR="006544FF">
        <w:rPr>
          <w:rFonts w:ascii="Times New Roman" w:hAnsi="Times New Roman" w:cs="Times New Roman"/>
          <w:sz w:val="24"/>
          <w:szCs w:val="24"/>
        </w:rPr>
        <w:t xml:space="preserve"> numerical outputs. The LLM-based calculations are infected</w:t>
      </w:r>
      <w:r w:rsidR="009523EE">
        <w:rPr>
          <w:rFonts w:ascii="Times New Roman" w:hAnsi="Times New Roman" w:cs="Times New Roman"/>
          <w:sz w:val="24"/>
          <w:szCs w:val="24"/>
        </w:rPr>
        <w:t>/influenced</w:t>
      </w:r>
      <w:r w:rsidR="006544FF">
        <w:rPr>
          <w:rFonts w:ascii="Times New Roman" w:hAnsi="Times New Roman" w:cs="Times New Roman"/>
          <w:sz w:val="24"/>
          <w:szCs w:val="24"/>
        </w:rPr>
        <w:t xml:space="preserve"> </w:t>
      </w:r>
      <w:r w:rsidR="009523EE">
        <w:rPr>
          <w:rFonts w:ascii="Times New Roman" w:hAnsi="Times New Roman" w:cs="Times New Roman"/>
          <w:sz w:val="24"/>
          <w:szCs w:val="24"/>
        </w:rPr>
        <w:t>by</w:t>
      </w:r>
      <w:r w:rsidR="006544FF">
        <w:rPr>
          <w:rFonts w:ascii="Times New Roman" w:hAnsi="Times New Roman" w:cs="Times New Roman"/>
          <w:sz w:val="24"/>
          <w:szCs w:val="24"/>
        </w:rPr>
        <w:t xml:space="preserve"> human intuitions </w:t>
      </w:r>
      <w:r w:rsidR="006A67E3">
        <w:rPr>
          <w:rFonts w:ascii="Times New Roman" w:hAnsi="Times New Roman" w:cs="Times New Roman"/>
          <w:sz w:val="24"/>
          <w:szCs w:val="24"/>
        </w:rPr>
        <w:t>due to</w:t>
      </w:r>
      <w:r w:rsidR="006544FF">
        <w:rPr>
          <w:rFonts w:ascii="Times New Roman" w:hAnsi="Times New Roman" w:cs="Times New Roman"/>
          <w:sz w:val="24"/>
          <w:szCs w:val="24"/>
        </w:rPr>
        <w:t xml:space="preserve"> the</w:t>
      </w:r>
      <w:r w:rsidR="006A67E3">
        <w:rPr>
          <w:rFonts w:ascii="Times New Roman" w:hAnsi="Times New Roman" w:cs="Times New Roman"/>
          <w:sz w:val="24"/>
          <w:szCs w:val="24"/>
        </w:rPr>
        <w:t>ir training</w:t>
      </w:r>
      <w:r w:rsidR="006544FF">
        <w:rPr>
          <w:rFonts w:ascii="Times New Roman" w:hAnsi="Times New Roman" w:cs="Times New Roman"/>
          <w:sz w:val="24"/>
          <w:szCs w:val="24"/>
        </w:rPr>
        <w:t xml:space="preserve"> </w:t>
      </w:r>
      <w:r w:rsidR="006A67E3">
        <w:rPr>
          <w:rFonts w:ascii="Times New Roman" w:hAnsi="Times New Roman" w:cs="Times New Roman"/>
          <w:sz w:val="24"/>
          <w:szCs w:val="24"/>
        </w:rPr>
        <w:t xml:space="preserve">on </w:t>
      </w:r>
      <w:r w:rsidR="006544FF">
        <w:rPr>
          <w:rFonts w:ascii="Times New Roman" w:hAnsi="Times New Roman" w:cs="Times New Roman"/>
          <w:sz w:val="24"/>
          <w:szCs w:val="24"/>
        </w:rPr>
        <w:t>human</w:t>
      </w:r>
      <w:r w:rsidR="006A67E3">
        <w:rPr>
          <w:rFonts w:ascii="Times New Roman" w:hAnsi="Times New Roman" w:cs="Times New Roman"/>
          <w:sz w:val="24"/>
          <w:szCs w:val="24"/>
        </w:rPr>
        <w:t xml:space="preserve">-generated </w:t>
      </w:r>
      <w:r w:rsidR="006544FF">
        <w:rPr>
          <w:rFonts w:ascii="Times New Roman" w:hAnsi="Times New Roman" w:cs="Times New Roman"/>
          <w:sz w:val="24"/>
          <w:szCs w:val="24"/>
        </w:rPr>
        <w:t>text</w:t>
      </w:r>
      <w:r w:rsidR="006A67E3">
        <w:rPr>
          <w:rFonts w:ascii="Times New Roman" w:hAnsi="Times New Roman" w:cs="Times New Roman"/>
          <w:sz w:val="24"/>
          <w:szCs w:val="24"/>
        </w:rPr>
        <w:t>s</w:t>
      </w:r>
      <w:r w:rsidR="006544FF">
        <w:rPr>
          <w:rFonts w:ascii="Times New Roman" w:hAnsi="Times New Roman" w:cs="Times New Roman"/>
          <w:sz w:val="24"/>
          <w:szCs w:val="24"/>
        </w:rPr>
        <w:t>. The numerical solution</w:t>
      </w:r>
      <w:r w:rsidR="008E6002">
        <w:rPr>
          <w:rFonts w:ascii="Times New Roman" w:hAnsi="Times New Roman" w:cs="Times New Roman"/>
          <w:sz w:val="24"/>
          <w:szCs w:val="24"/>
        </w:rPr>
        <w:t>, however,</w:t>
      </w:r>
      <w:r w:rsidR="006544FF">
        <w:rPr>
          <w:rFonts w:ascii="Times New Roman" w:hAnsi="Times New Roman" w:cs="Times New Roman"/>
          <w:sz w:val="24"/>
          <w:szCs w:val="24"/>
        </w:rPr>
        <w:t xml:space="preserve"> is pure mathematics. The numerical outputs should </w:t>
      </w:r>
      <w:r w:rsidR="008E3A97">
        <w:rPr>
          <w:rFonts w:ascii="Times New Roman" w:hAnsi="Times New Roman" w:cs="Times New Roman"/>
          <w:sz w:val="24"/>
          <w:szCs w:val="24"/>
        </w:rPr>
        <w:t xml:space="preserve">ideally </w:t>
      </w:r>
      <w:r w:rsidR="006544FF">
        <w:rPr>
          <w:rFonts w:ascii="Times New Roman" w:hAnsi="Times New Roman" w:cs="Times New Roman"/>
          <w:sz w:val="24"/>
          <w:szCs w:val="24"/>
        </w:rPr>
        <w:t>be reformulated into human</w:t>
      </w:r>
      <w:r w:rsidR="00285B64">
        <w:rPr>
          <w:rFonts w:ascii="Times New Roman" w:hAnsi="Times New Roman" w:cs="Times New Roman"/>
          <w:sz w:val="24"/>
          <w:szCs w:val="24"/>
        </w:rPr>
        <w:t>-readable</w:t>
      </w:r>
      <w:r w:rsidR="006544FF">
        <w:rPr>
          <w:rFonts w:ascii="Times New Roman" w:hAnsi="Times New Roman" w:cs="Times New Roman"/>
          <w:sz w:val="24"/>
          <w:szCs w:val="24"/>
        </w:rPr>
        <w:t xml:space="preserve"> texts</w:t>
      </w:r>
      <w:r w:rsidR="00285B64">
        <w:rPr>
          <w:rFonts w:ascii="Times New Roman" w:hAnsi="Times New Roman" w:cs="Times New Roman"/>
          <w:sz w:val="24"/>
          <w:szCs w:val="24"/>
        </w:rPr>
        <w:t xml:space="preserve"> - </w:t>
      </w:r>
      <w:r w:rsidR="0084111B" w:rsidRPr="0084111B">
        <w:rPr>
          <w:rFonts w:ascii="Times New Roman" w:hAnsi="Times New Roman" w:cs="Times New Roman"/>
          <w:sz w:val="24"/>
          <w:szCs w:val="24"/>
        </w:rPr>
        <w:t>something that is still not fully achievable through LLMs, as the necessary textual patterns are not yet available in sufficient volume (cf. source code generation, which is already feasible due to the abundance of training data).</w:t>
      </w:r>
      <w:r w:rsidR="006544FF">
        <w:rPr>
          <w:rFonts w:ascii="Times New Roman" w:hAnsi="Times New Roman" w:cs="Times New Roman"/>
          <w:sz w:val="24"/>
          <w:szCs w:val="24"/>
        </w:rPr>
        <w:t xml:space="preserve"> </w:t>
      </w:r>
    </w:p>
    <w:p w14:paraId="4C8AA0B0" w14:textId="00C2C12B" w:rsidR="000D56FF" w:rsidRDefault="00717217" w:rsidP="00E5550F">
      <w:pPr>
        <w:jc w:val="both"/>
        <w:rPr>
          <w:rFonts w:ascii="Times New Roman" w:hAnsi="Times New Roman" w:cs="Times New Roman"/>
          <w:sz w:val="24"/>
          <w:szCs w:val="24"/>
        </w:rPr>
      </w:pPr>
      <w:r>
        <w:rPr>
          <w:rFonts w:ascii="Times New Roman" w:hAnsi="Times New Roman" w:cs="Times New Roman"/>
          <w:sz w:val="24"/>
          <w:szCs w:val="24"/>
        </w:rPr>
        <w:t xml:space="preserve">Comparison: The data-driven approach </w:t>
      </w:r>
      <w:r w:rsidR="006C1BBA">
        <w:rPr>
          <w:rFonts w:ascii="Times New Roman" w:hAnsi="Times New Roman" w:cs="Times New Roman"/>
          <w:sz w:val="24"/>
          <w:szCs w:val="24"/>
        </w:rPr>
        <w:t>is based on</w:t>
      </w:r>
      <w:r>
        <w:rPr>
          <w:rFonts w:ascii="Times New Roman" w:hAnsi="Times New Roman" w:cs="Times New Roman"/>
          <w:sz w:val="24"/>
          <w:szCs w:val="24"/>
        </w:rPr>
        <w:t xml:space="preserve"> a simplified hypothesis: Can each country </w:t>
      </w:r>
      <w:r w:rsidR="006C1BBA">
        <w:rPr>
          <w:rFonts w:ascii="Times New Roman" w:hAnsi="Times New Roman" w:cs="Times New Roman"/>
          <w:sz w:val="24"/>
          <w:szCs w:val="24"/>
        </w:rPr>
        <w:t xml:space="preserve">be interpreted </w:t>
      </w:r>
      <w:r>
        <w:rPr>
          <w:rFonts w:ascii="Times New Roman" w:hAnsi="Times New Roman" w:cs="Times New Roman"/>
          <w:sz w:val="24"/>
          <w:szCs w:val="24"/>
        </w:rPr>
        <w:t xml:space="preserve">as a norm-like object </w:t>
      </w:r>
      <w:r w:rsidR="006C7583">
        <w:rPr>
          <w:rFonts w:ascii="Times New Roman" w:hAnsi="Times New Roman" w:cs="Times New Roman"/>
          <w:sz w:val="24"/>
          <w:szCs w:val="24"/>
        </w:rPr>
        <w:t xml:space="preserve">in </w:t>
      </w:r>
      <w:r>
        <w:rPr>
          <w:rFonts w:ascii="Times New Roman" w:hAnsi="Times New Roman" w:cs="Times New Roman"/>
          <w:sz w:val="24"/>
          <w:szCs w:val="24"/>
        </w:rPr>
        <w:t>compar</w:t>
      </w:r>
      <w:r w:rsidR="006C7583">
        <w:rPr>
          <w:rFonts w:ascii="Times New Roman" w:hAnsi="Times New Roman" w:cs="Times New Roman"/>
          <w:sz w:val="24"/>
          <w:szCs w:val="24"/>
        </w:rPr>
        <w:t>ison</w:t>
      </w:r>
      <w:r>
        <w:rPr>
          <w:rFonts w:ascii="Times New Roman" w:hAnsi="Times New Roman" w:cs="Times New Roman"/>
          <w:sz w:val="24"/>
          <w:szCs w:val="24"/>
        </w:rPr>
        <w:t xml:space="preserve"> to other</w:t>
      </w:r>
      <w:r w:rsidR="006C7583">
        <w:rPr>
          <w:rFonts w:ascii="Times New Roman" w:hAnsi="Times New Roman" w:cs="Times New Roman"/>
          <w:sz w:val="24"/>
          <w:szCs w:val="24"/>
        </w:rPr>
        <w:t>s</w:t>
      </w:r>
      <w:r>
        <w:rPr>
          <w:rFonts w:ascii="Times New Roman" w:hAnsi="Times New Roman" w:cs="Times New Roman"/>
          <w:sz w:val="24"/>
          <w:szCs w:val="24"/>
        </w:rPr>
        <w:t xml:space="preserve">? If not, </w:t>
      </w:r>
      <w:r>
        <w:rPr>
          <w:rFonts w:ascii="Times New Roman" w:hAnsi="Times New Roman" w:cs="Times New Roman"/>
          <w:sz w:val="24"/>
          <w:szCs w:val="24"/>
        </w:rPr>
        <w:lastRenderedPageBreak/>
        <w:t xml:space="preserve">an artificial </w:t>
      </w:r>
      <w:r w:rsidR="00FE20E4">
        <w:rPr>
          <w:rFonts w:ascii="Times New Roman" w:hAnsi="Times New Roman" w:cs="Times New Roman"/>
          <w:sz w:val="24"/>
          <w:szCs w:val="24"/>
        </w:rPr>
        <w:t xml:space="preserve">similarity </w:t>
      </w:r>
      <w:r>
        <w:rPr>
          <w:rFonts w:ascii="Times New Roman" w:hAnsi="Times New Roman" w:cs="Times New Roman"/>
          <w:sz w:val="24"/>
          <w:szCs w:val="24"/>
        </w:rPr>
        <w:t xml:space="preserve">scale </w:t>
      </w:r>
      <w:r w:rsidR="00FE20E4">
        <w:rPr>
          <w:rFonts w:ascii="Times New Roman" w:hAnsi="Times New Roman" w:cs="Times New Roman"/>
          <w:sz w:val="24"/>
          <w:szCs w:val="24"/>
        </w:rPr>
        <w:t xml:space="preserve">can be constructed </w:t>
      </w:r>
      <w:r>
        <w:rPr>
          <w:rFonts w:ascii="Times New Roman" w:hAnsi="Times New Roman" w:cs="Times New Roman"/>
          <w:sz w:val="24"/>
          <w:szCs w:val="24"/>
        </w:rPr>
        <w:t>norm-like objects</w:t>
      </w:r>
      <w:r w:rsidR="00391E3E">
        <w:rPr>
          <w:rFonts w:ascii="Times New Roman" w:hAnsi="Times New Roman" w:cs="Times New Roman"/>
          <w:sz w:val="24"/>
          <w:szCs w:val="24"/>
        </w:rPr>
        <w:t xml:space="preserve"> on the centr</w:t>
      </w:r>
      <w:r w:rsidR="000D56FF">
        <w:rPr>
          <w:rFonts w:ascii="Times New Roman" w:hAnsi="Times New Roman" w:cs="Times New Roman"/>
          <w:sz w:val="24"/>
          <w:szCs w:val="24"/>
        </w:rPr>
        <w:t>e</w:t>
      </w:r>
      <w:r>
        <w:rPr>
          <w:rFonts w:ascii="Times New Roman" w:hAnsi="Times New Roman" w:cs="Times New Roman"/>
          <w:sz w:val="24"/>
          <w:szCs w:val="24"/>
        </w:rPr>
        <w:t>.</w:t>
      </w:r>
      <w:r w:rsidR="000D56FF">
        <w:rPr>
          <w:rFonts w:ascii="Times New Roman" w:hAnsi="Times New Roman" w:cs="Times New Roman"/>
          <w:sz w:val="24"/>
          <w:szCs w:val="24"/>
        </w:rPr>
        <w:t xml:space="preserve"> </w:t>
      </w:r>
      <w:r w:rsidR="000D56FF" w:rsidRPr="000D56FF">
        <w:rPr>
          <w:rFonts w:ascii="Times New Roman" w:hAnsi="Times New Roman" w:cs="Times New Roman"/>
          <w:sz w:val="24"/>
          <w:szCs w:val="24"/>
        </w:rPr>
        <w:t>Such a scale is necessary for meaningful comparisons.</w:t>
      </w:r>
      <w:r>
        <w:rPr>
          <w:rFonts w:ascii="Times New Roman" w:hAnsi="Times New Roman" w:cs="Times New Roman"/>
          <w:sz w:val="24"/>
          <w:szCs w:val="24"/>
        </w:rPr>
        <w:t xml:space="preserve"> </w:t>
      </w:r>
    </w:p>
    <w:p w14:paraId="1FD68056" w14:textId="3B6325A3" w:rsidR="00717217" w:rsidRDefault="003B0303" w:rsidP="00E5550F">
      <w:pPr>
        <w:jc w:val="both"/>
        <w:rPr>
          <w:rFonts w:ascii="Times New Roman" w:hAnsi="Times New Roman" w:cs="Times New Roman"/>
          <w:sz w:val="24"/>
          <w:szCs w:val="24"/>
        </w:rPr>
      </w:pPr>
      <w:r>
        <w:rPr>
          <w:rFonts w:ascii="Times New Roman" w:hAnsi="Times New Roman" w:cs="Times New Roman"/>
          <w:sz w:val="24"/>
          <w:szCs w:val="24"/>
        </w:rPr>
        <w:t xml:space="preserve">Countries (objects) with </w:t>
      </w:r>
      <w:r w:rsidR="00A0139E">
        <w:rPr>
          <w:rFonts w:ascii="Times New Roman" w:hAnsi="Times New Roman" w:cs="Times New Roman"/>
          <w:sz w:val="24"/>
          <w:szCs w:val="24"/>
        </w:rPr>
        <w:t>higher index values</w:t>
      </w:r>
      <w:r w:rsidR="00F40166">
        <w:rPr>
          <w:rFonts w:ascii="Times New Roman" w:hAnsi="Times New Roman" w:cs="Times New Roman"/>
          <w:sz w:val="24"/>
          <w:szCs w:val="24"/>
        </w:rPr>
        <w:t xml:space="preserve"> (later: over-norm-group)</w:t>
      </w:r>
      <w:r w:rsidR="00A0139E">
        <w:rPr>
          <w:rFonts w:ascii="Times New Roman" w:hAnsi="Times New Roman" w:cs="Times New Roman"/>
          <w:sz w:val="24"/>
          <w:szCs w:val="24"/>
        </w:rPr>
        <w:t xml:space="preserve"> are </w:t>
      </w:r>
      <w:r>
        <w:rPr>
          <w:rFonts w:ascii="Times New Roman" w:hAnsi="Times New Roman" w:cs="Times New Roman"/>
          <w:sz w:val="24"/>
          <w:szCs w:val="24"/>
        </w:rPr>
        <w:t xml:space="preserve">considered </w:t>
      </w:r>
      <w:r w:rsidR="00A0139E">
        <w:rPr>
          <w:rFonts w:ascii="Times New Roman" w:hAnsi="Times New Roman" w:cs="Times New Roman"/>
          <w:sz w:val="24"/>
          <w:szCs w:val="24"/>
        </w:rPr>
        <w:t>more digitalized</w:t>
      </w:r>
      <w:r w:rsidR="00F40166">
        <w:rPr>
          <w:rFonts w:ascii="Times New Roman" w:hAnsi="Times New Roman" w:cs="Times New Roman"/>
          <w:sz w:val="24"/>
          <w:szCs w:val="24"/>
        </w:rPr>
        <w:t xml:space="preserve">, </w:t>
      </w:r>
      <w:r w:rsidR="00F40166" w:rsidRPr="00F40166">
        <w:rPr>
          <w:rFonts w:ascii="Times New Roman" w:hAnsi="Times New Roman" w:cs="Times New Roman"/>
          <w:sz w:val="24"/>
          <w:szCs w:val="24"/>
        </w:rPr>
        <w:t xml:space="preserve">while those with values below the norm </w:t>
      </w:r>
      <w:r w:rsidR="00F40166">
        <w:rPr>
          <w:rFonts w:ascii="Times New Roman" w:hAnsi="Times New Roman" w:cs="Times New Roman"/>
          <w:sz w:val="24"/>
          <w:szCs w:val="24"/>
        </w:rPr>
        <w:t xml:space="preserve">(later: under-norm-group) </w:t>
      </w:r>
      <w:r w:rsidR="00F40166" w:rsidRPr="00F40166">
        <w:rPr>
          <w:rFonts w:ascii="Times New Roman" w:hAnsi="Times New Roman" w:cs="Times New Roman"/>
          <w:sz w:val="24"/>
          <w:szCs w:val="24"/>
        </w:rPr>
        <w:t>are considered less digitalized</w:t>
      </w:r>
      <w:r w:rsidR="00A0139E">
        <w:rPr>
          <w:rFonts w:ascii="Times New Roman" w:hAnsi="Times New Roman" w:cs="Times New Roman"/>
          <w:sz w:val="24"/>
          <w:szCs w:val="24"/>
        </w:rPr>
        <w:t xml:space="preserve">. </w:t>
      </w:r>
      <w:r w:rsidR="00970BE7">
        <w:rPr>
          <w:rFonts w:ascii="Times New Roman" w:hAnsi="Times New Roman" w:cs="Times New Roman"/>
          <w:sz w:val="24"/>
          <w:szCs w:val="24"/>
        </w:rPr>
        <w:t>A</w:t>
      </w:r>
      <w:r w:rsidR="00A0139E">
        <w:rPr>
          <w:rFonts w:ascii="Times New Roman" w:hAnsi="Times New Roman" w:cs="Times New Roman"/>
          <w:sz w:val="24"/>
          <w:szCs w:val="24"/>
        </w:rPr>
        <w:t xml:space="preserve"> </w:t>
      </w:r>
      <w:r w:rsidR="00970BE7">
        <w:rPr>
          <w:rFonts w:ascii="Times New Roman" w:hAnsi="Times New Roman" w:cs="Times New Roman"/>
          <w:sz w:val="24"/>
          <w:szCs w:val="24"/>
        </w:rPr>
        <w:t>fourth</w:t>
      </w:r>
      <w:r w:rsidR="00A0139E">
        <w:rPr>
          <w:rFonts w:ascii="Times New Roman" w:hAnsi="Times New Roman" w:cs="Times New Roman"/>
          <w:sz w:val="24"/>
          <w:szCs w:val="24"/>
        </w:rPr>
        <w:t xml:space="preserve"> group</w:t>
      </w:r>
      <w:r w:rsidR="00970BE7">
        <w:rPr>
          <w:rFonts w:ascii="Times New Roman" w:hAnsi="Times New Roman" w:cs="Times New Roman"/>
          <w:sz w:val="24"/>
          <w:szCs w:val="24"/>
        </w:rPr>
        <w:t xml:space="preserve"> includes </w:t>
      </w:r>
      <w:r w:rsidR="00A0139E">
        <w:rPr>
          <w:rFonts w:ascii="Times New Roman" w:hAnsi="Times New Roman" w:cs="Times New Roman"/>
          <w:sz w:val="24"/>
          <w:szCs w:val="24"/>
        </w:rPr>
        <w:t xml:space="preserve">not-interpretable objects, where function-symmetry-based quality assurance within the similarity analyses </w:t>
      </w:r>
      <w:r w:rsidR="00623B63">
        <w:rPr>
          <w:rFonts w:ascii="Times New Roman" w:hAnsi="Times New Roman" w:cs="Times New Roman"/>
          <w:sz w:val="24"/>
          <w:szCs w:val="24"/>
        </w:rPr>
        <w:t xml:space="preserve">fails </w:t>
      </w:r>
      <w:r w:rsidR="009A3F8C" w:rsidRPr="009A3F8C">
        <w:rPr>
          <w:rFonts w:ascii="Times New Roman" w:hAnsi="Times New Roman" w:cs="Times New Roman"/>
          <w:sz w:val="24"/>
          <w:szCs w:val="24"/>
        </w:rPr>
        <w:t>to establish rational relationships between mirrored input constellations.</w:t>
      </w:r>
      <w:r w:rsidR="00A0139E">
        <w:rPr>
          <w:rFonts w:ascii="Times New Roman" w:hAnsi="Times New Roman" w:cs="Times New Roman"/>
          <w:sz w:val="24"/>
          <w:szCs w:val="24"/>
        </w:rPr>
        <w:t xml:space="preserve"> </w:t>
      </w:r>
      <w:r w:rsidR="00042536">
        <w:rPr>
          <w:rFonts w:ascii="Times New Roman" w:hAnsi="Times New Roman" w:cs="Times New Roman"/>
          <w:sz w:val="24"/>
          <w:szCs w:val="24"/>
        </w:rPr>
        <w:t>This</w:t>
      </w:r>
      <w:r w:rsidR="00A0139E">
        <w:rPr>
          <w:rFonts w:ascii="Times New Roman" w:hAnsi="Times New Roman" w:cs="Times New Roman"/>
          <w:sz w:val="24"/>
          <w:szCs w:val="24"/>
        </w:rPr>
        <w:t xml:space="preserve"> means that some of the countries may not be evaluated based on the </w:t>
      </w:r>
      <w:r w:rsidR="00042536">
        <w:rPr>
          <w:rFonts w:ascii="Times New Roman" w:hAnsi="Times New Roman" w:cs="Times New Roman"/>
          <w:sz w:val="24"/>
          <w:szCs w:val="24"/>
        </w:rPr>
        <w:t>available</w:t>
      </w:r>
      <w:r w:rsidR="00A0139E">
        <w:rPr>
          <w:rFonts w:ascii="Times New Roman" w:hAnsi="Times New Roman" w:cs="Times New Roman"/>
          <w:sz w:val="24"/>
          <w:szCs w:val="24"/>
        </w:rPr>
        <w:t xml:space="preserve"> raw data. </w:t>
      </w:r>
      <w:r w:rsidR="004E7EE5">
        <w:rPr>
          <w:rFonts w:ascii="Times New Roman" w:hAnsi="Times New Roman" w:cs="Times New Roman"/>
          <w:sz w:val="24"/>
          <w:szCs w:val="24"/>
        </w:rPr>
        <w:t>Notably, t</w:t>
      </w:r>
      <w:r w:rsidR="00A0139E">
        <w:rPr>
          <w:rFonts w:ascii="Times New Roman" w:hAnsi="Times New Roman" w:cs="Times New Roman"/>
          <w:sz w:val="24"/>
          <w:szCs w:val="24"/>
        </w:rPr>
        <w:t xml:space="preserve">his </w:t>
      </w:r>
      <w:r w:rsidR="004E7EE5">
        <w:rPr>
          <w:rFonts w:ascii="Times New Roman" w:hAnsi="Times New Roman" w:cs="Times New Roman"/>
          <w:sz w:val="24"/>
          <w:szCs w:val="24"/>
        </w:rPr>
        <w:t xml:space="preserve">kind of </w:t>
      </w:r>
      <w:r w:rsidR="00A0139E">
        <w:rPr>
          <w:rFonts w:ascii="Times New Roman" w:hAnsi="Times New Roman" w:cs="Times New Roman"/>
          <w:sz w:val="24"/>
          <w:szCs w:val="24"/>
        </w:rPr>
        <w:t>self-correction mechanism is never part of the human intuition processes!</w:t>
      </w:r>
      <w:r w:rsidR="00113DF5">
        <w:rPr>
          <w:rFonts w:ascii="Times New Roman" w:hAnsi="Times New Roman" w:cs="Times New Roman"/>
          <w:sz w:val="24"/>
          <w:szCs w:val="24"/>
        </w:rPr>
        <w:t xml:space="preserve"> </w:t>
      </w:r>
    </w:p>
    <w:p w14:paraId="1491FC9B" w14:textId="535C30F9" w:rsidR="00876524" w:rsidRDefault="00942417" w:rsidP="00E5550F">
      <w:pPr>
        <w:jc w:val="both"/>
        <w:rPr>
          <w:rFonts w:ascii="Times New Roman" w:hAnsi="Times New Roman" w:cs="Times New Roman"/>
          <w:sz w:val="24"/>
          <w:szCs w:val="24"/>
        </w:rPr>
      </w:pPr>
      <w:r>
        <w:rPr>
          <w:rFonts w:ascii="Times New Roman" w:hAnsi="Times New Roman" w:cs="Times New Roman"/>
          <w:sz w:val="24"/>
          <w:szCs w:val="24"/>
        </w:rPr>
        <w:t>The challenge compari</w:t>
      </w:r>
      <w:r w:rsidR="00272438">
        <w:rPr>
          <w:rFonts w:ascii="Times New Roman" w:hAnsi="Times New Roman" w:cs="Times New Roman"/>
          <w:sz w:val="24"/>
          <w:szCs w:val="24"/>
        </w:rPr>
        <w:t>ng</w:t>
      </w:r>
      <w:r>
        <w:rPr>
          <w:rFonts w:ascii="Times New Roman" w:hAnsi="Times New Roman" w:cs="Times New Roman"/>
          <w:sz w:val="24"/>
          <w:szCs w:val="24"/>
        </w:rPr>
        <w:t xml:space="preserve"> country profiles </w:t>
      </w:r>
      <w:r w:rsidR="00272438">
        <w:rPr>
          <w:rFonts w:ascii="Times New Roman" w:hAnsi="Times New Roman" w:cs="Times New Roman"/>
          <w:sz w:val="24"/>
          <w:szCs w:val="24"/>
        </w:rPr>
        <w:t xml:space="preserve">using </w:t>
      </w:r>
      <w:r>
        <w:rPr>
          <w:rFonts w:ascii="Times New Roman" w:hAnsi="Times New Roman" w:cs="Times New Roman"/>
          <w:sz w:val="24"/>
          <w:szCs w:val="24"/>
        </w:rPr>
        <w:t xml:space="preserve">Google-Trends </w:t>
      </w:r>
      <w:r w:rsidR="00272438">
        <w:rPr>
          <w:rFonts w:ascii="Times New Roman" w:hAnsi="Times New Roman" w:cs="Times New Roman"/>
          <w:sz w:val="24"/>
          <w:szCs w:val="24"/>
        </w:rPr>
        <w:t xml:space="preserve">data </w:t>
      </w:r>
      <w:r>
        <w:rPr>
          <w:rFonts w:ascii="Times New Roman" w:hAnsi="Times New Roman" w:cs="Times New Roman"/>
          <w:sz w:val="24"/>
          <w:szCs w:val="24"/>
        </w:rPr>
        <w:t xml:space="preserve">can also be interpreted as a </w:t>
      </w:r>
      <w:r w:rsidR="00EF3D00">
        <w:rPr>
          <w:rFonts w:ascii="Times New Roman" w:hAnsi="Times New Roman" w:cs="Times New Roman"/>
          <w:sz w:val="24"/>
          <w:szCs w:val="24"/>
        </w:rPr>
        <w:t>form</w:t>
      </w:r>
      <w:r>
        <w:rPr>
          <w:rFonts w:ascii="Times New Roman" w:hAnsi="Times New Roman" w:cs="Times New Roman"/>
          <w:sz w:val="24"/>
          <w:szCs w:val="24"/>
        </w:rPr>
        <w:t xml:space="preserve"> of robot-eye-development (see Annex#1: </w:t>
      </w:r>
      <w:r w:rsidR="00EF3D00">
        <w:rPr>
          <w:rFonts w:ascii="Times New Roman" w:hAnsi="Times New Roman" w:cs="Times New Roman"/>
          <w:sz w:val="24"/>
          <w:szCs w:val="24"/>
        </w:rPr>
        <w:t xml:space="preserve">visualized </w:t>
      </w:r>
      <w:r>
        <w:rPr>
          <w:rFonts w:ascii="Times New Roman" w:hAnsi="Times New Roman" w:cs="Times New Roman"/>
          <w:sz w:val="24"/>
          <w:szCs w:val="24"/>
        </w:rPr>
        <w:t>development versions).</w:t>
      </w:r>
      <w:r w:rsidR="00AD45A0">
        <w:rPr>
          <w:rFonts w:ascii="Times New Roman" w:hAnsi="Times New Roman" w:cs="Times New Roman"/>
          <w:sz w:val="24"/>
          <w:szCs w:val="24"/>
        </w:rPr>
        <w:t xml:space="preserve"> </w:t>
      </w:r>
      <w:r w:rsidR="00136BE6" w:rsidRPr="00136BE6">
        <w:rPr>
          <w:rFonts w:ascii="Times New Roman" w:hAnsi="Times New Roman" w:cs="Times New Roman"/>
          <w:sz w:val="24"/>
          <w:szCs w:val="24"/>
        </w:rPr>
        <w:t>While</w:t>
      </w:r>
      <w:r w:rsidR="00136BE6">
        <w:rPr>
          <w:rFonts w:ascii="Times New Roman" w:hAnsi="Times New Roman" w:cs="Times New Roman"/>
          <w:sz w:val="24"/>
          <w:szCs w:val="24"/>
        </w:rPr>
        <w:t xml:space="preserve"> naïve </w:t>
      </w:r>
      <w:r w:rsidR="00136BE6" w:rsidRPr="00136BE6">
        <w:rPr>
          <w:rFonts w:ascii="Times New Roman" w:hAnsi="Times New Roman" w:cs="Times New Roman"/>
          <w:sz w:val="24"/>
          <w:szCs w:val="24"/>
        </w:rPr>
        <w:t>human eyes are efficient, their interpretations are often suboptimal.</w:t>
      </w:r>
      <w:r w:rsidR="00E16E1A">
        <w:rPr>
          <w:rFonts w:ascii="Times New Roman" w:hAnsi="Times New Roman" w:cs="Times New Roman"/>
          <w:sz w:val="24"/>
          <w:szCs w:val="24"/>
        </w:rPr>
        <w:t xml:space="preserve"> </w:t>
      </w:r>
      <w:r w:rsidR="0076168A">
        <w:rPr>
          <w:rFonts w:ascii="Times New Roman" w:hAnsi="Times New Roman" w:cs="Times New Roman"/>
          <w:sz w:val="24"/>
          <w:szCs w:val="24"/>
        </w:rPr>
        <w:t>Naïve characteristics</w:t>
      </w:r>
      <w:r w:rsidR="00E16E1A">
        <w:rPr>
          <w:rFonts w:ascii="Times New Roman" w:hAnsi="Times New Roman" w:cs="Times New Roman"/>
          <w:sz w:val="24"/>
          <w:szCs w:val="24"/>
        </w:rPr>
        <w:t xml:space="preserve"> </w:t>
      </w:r>
      <w:r w:rsidR="002112BF">
        <w:rPr>
          <w:rFonts w:ascii="Times New Roman" w:hAnsi="Times New Roman" w:cs="Times New Roman"/>
          <w:sz w:val="24"/>
          <w:szCs w:val="24"/>
        </w:rPr>
        <w:t xml:space="preserve">will be represented later through a simple aggregation form: </w:t>
      </w:r>
      <w:r w:rsidR="0076168A">
        <w:rPr>
          <w:rFonts w:ascii="Times New Roman" w:hAnsi="Times New Roman" w:cs="Times New Roman"/>
          <w:sz w:val="24"/>
          <w:szCs w:val="24"/>
        </w:rPr>
        <w:t xml:space="preserve">the </w:t>
      </w:r>
      <w:r w:rsidR="00210C31">
        <w:rPr>
          <w:rFonts w:ascii="Times New Roman" w:hAnsi="Times New Roman" w:cs="Times New Roman"/>
          <w:sz w:val="24"/>
          <w:szCs w:val="24"/>
        </w:rPr>
        <w:t xml:space="preserve">classic </w:t>
      </w:r>
      <w:r w:rsidR="002112BF">
        <w:rPr>
          <w:rFonts w:ascii="Times New Roman" w:hAnsi="Times New Roman" w:cs="Times New Roman"/>
          <w:sz w:val="24"/>
          <w:szCs w:val="24"/>
        </w:rPr>
        <w:t>average-building</w:t>
      </w:r>
      <w:r w:rsidR="00934C33">
        <w:rPr>
          <w:rFonts w:ascii="Times New Roman" w:hAnsi="Times New Roman" w:cs="Times New Roman"/>
          <w:sz w:val="24"/>
          <w:szCs w:val="24"/>
        </w:rPr>
        <w:t xml:space="preserve"> – as benchmark</w:t>
      </w:r>
      <w:r w:rsidR="002112BF">
        <w:rPr>
          <w:rFonts w:ascii="Times New Roman" w:hAnsi="Times New Roman" w:cs="Times New Roman"/>
          <w:sz w:val="24"/>
          <w:szCs w:val="24"/>
        </w:rPr>
        <w:t>.</w:t>
      </w:r>
      <w:r w:rsidR="002F02ED">
        <w:rPr>
          <w:rFonts w:ascii="Times New Roman" w:hAnsi="Times New Roman" w:cs="Times New Roman"/>
          <w:sz w:val="24"/>
          <w:szCs w:val="24"/>
        </w:rPr>
        <w:t xml:space="preserve"> </w:t>
      </w:r>
      <w:r w:rsidR="00876524" w:rsidRPr="00876524">
        <w:rPr>
          <w:rFonts w:ascii="Times New Roman" w:hAnsi="Times New Roman" w:cs="Times New Roman"/>
          <w:sz w:val="24"/>
          <w:szCs w:val="24"/>
        </w:rPr>
        <w:t>From a classical or statistical perspective, this comparison can also be viewed as a clustering challenge.</w:t>
      </w:r>
    </w:p>
    <w:p w14:paraId="244B8F03" w14:textId="201F8398" w:rsidR="0080478C" w:rsidRPr="00FE04A6" w:rsidRDefault="0080478C" w:rsidP="0080478C">
      <w:pPr>
        <w:pStyle w:val="Cmsor1"/>
        <w:rPr>
          <w:rFonts w:ascii="Times New Roman" w:hAnsi="Times New Roman" w:cs="Times New Roman"/>
          <w:sz w:val="24"/>
          <w:szCs w:val="24"/>
        </w:rPr>
      </w:pPr>
      <w:r w:rsidRPr="00FE04A6">
        <w:rPr>
          <w:rFonts w:ascii="Times New Roman" w:hAnsi="Times New Roman" w:cs="Times New Roman"/>
          <w:sz w:val="24"/>
          <w:szCs w:val="24"/>
        </w:rPr>
        <w:t>RESULTS &amp; DISCUSSION</w:t>
      </w:r>
    </w:p>
    <w:p w14:paraId="6F3E6130" w14:textId="48D04E28" w:rsidR="00171823" w:rsidRDefault="00A16E62" w:rsidP="003B3A72">
      <w:pPr>
        <w:jc w:val="both"/>
        <w:rPr>
          <w:rFonts w:ascii="Times New Roman" w:hAnsi="Times New Roman" w:cs="Times New Roman"/>
          <w:sz w:val="24"/>
          <w:szCs w:val="24"/>
        </w:rPr>
      </w:pPr>
      <w:r>
        <w:rPr>
          <w:rFonts w:ascii="Times New Roman" w:hAnsi="Times New Roman" w:cs="Times New Roman"/>
          <w:sz w:val="24"/>
          <w:szCs w:val="24"/>
        </w:rPr>
        <w:t>Results</w:t>
      </w:r>
      <w:r w:rsidR="004B7690">
        <w:rPr>
          <w:rFonts w:ascii="Times New Roman" w:hAnsi="Times New Roman" w:cs="Times New Roman"/>
          <w:sz w:val="24"/>
          <w:szCs w:val="24"/>
        </w:rPr>
        <w:t xml:space="preserve"> (see Annex#6</w:t>
      </w:r>
      <w:r w:rsidR="00FB0BA4">
        <w:rPr>
          <w:rFonts w:ascii="Times New Roman" w:hAnsi="Times New Roman" w:cs="Times New Roman"/>
          <w:sz w:val="24"/>
          <w:szCs w:val="24"/>
        </w:rPr>
        <w:t>-7-8</w:t>
      </w:r>
      <w:r w:rsidR="00B34721">
        <w:rPr>
          <w:rFonts w:ascii="Times New Roman" w:hAnsi="Times New Roman" w:cs="Times New Roman"/>
          <w:sz w:val="24"/>
          <w:szCs w:val="24"/>
        </w:rPr>
        <w:t>-9</w:t>
      </w:r>
      <w:r w:rsidR="004B7690">
        <w:rPr>
          <w:rFonts w:ascii="Times New Roman" w:hAnsi="Times New Roman" w:cs="Times New Roman"/>
          <w:sz w:val="24"/>
          <w:szCs w:val="24"/>
        </w:rPr>
        <w:t>)</w:t>
      </w:r>
      <w:r>
        <w:rPr>
          <w:rFonts w:ascii="Times New Roman" w:hAnsi="Times New Roman" w:cs="Times New Roman"/>
          <w:sz w:val="24"/>
          <w:szCs w:val="24"/>
        </w:rPr>
        <w:t>:</w:t>
      </w:r>
      <w:r w:rsidR="00AD45A0">
        <w:rPr>
          <w:rFonts w:ascii="Times New Roman" w:hAnsi="Times New Roman" w:cs="Times New Roman"/>
          <w:sz w:val="24"/>
          <w:szCs w:val="24"/>
        </w:rPr>
        <w:t xml:space="preserve"> </w:t>
      </w:r>
      <w:r w:rsidR="00FB0BA4">
        <w:rPr>
          <w:rFonts w:ascii="Times New Roman" w:hAnsi="Times New Roman" w:cs="Times New Roman"/>
          <w:sz w:val="24"/>
          <w:szCs w:val="24"/>
        </w:rPr>
        <w:t xml:space="preserve">for more details see </w:t>
      </w:r>
      <w:hyperlink r:id="rId12" w:history="1">
        <w:r w:rsidR="00FB0BA4" w:rsidRPr="00CE4439">
          <w:rPr>
            <w:rStyle w:val="Hiperhivatkozs"/>
            <w:rFonts w:ascii="Times New Roman" w:hAnsi="Times New Roman" w:cs="Times New Roman"/>
            <w:sz w:val="24"/>
            <w:szCs w:val="24"/>
          </w:rPr>
          <w:t>https://miau.my-x.hu/miau/326/digitalisation/digitalisation_de.xlsx</w:t>
        </w:r>
      </w:hyperlink>
      <w:r w:rsidR="00FB0BA4">
        <w:rPr>
          <w:rFonts w:ascii="Times New Roman" w:hAnsi="Times New Roman" w:cs="Times New Roman"/>
          <w:sz w:val="24"/>
          <w:szCs w:val="24"/>
        </w:rPr>
        <w:t xml:space="preserve"> </w:t>
      </w:r>
    </w:p>
    <w:p w14:paraId="74931FC3" w14:textId="1D1DD0EB" w:rsidR="00BF4741" w:rsidRDefault="009A4798" w:rsidP="003B3A72">
      <w:pPr>
        <w:jc w:val="both"/>
        <w:rPr>
          <w:rFonts w:ascii="Times New Roman" w:hAnsi="Times New Roman" w:cs="Times New Roman"/>
          <w:sz w:val="24"/>
          <w:szCs w:val="24"/>
        </w:rPr>
      </w:pPr>
      <w:r w:rsidRPr="009A4798">
        <w:rPr>
          <w:rFonts w:ascii="Times New Roman" w:hAnsi="Times New Roman" w:cs="Times New Roman"/>
          <w:sz w:val="24"/>
          <w:szCs w:val="24"/>
        </w:rPr>
        <w:t>To begin, we must assess</w:t>
      </w:r>
      <w:r>
        <w:rPr>
          <w:rFonts w:ascii="Times New Roman" w:hAnsi="Times New Roman" w:cs="Times New Roman"/>
          <w:sz w:val="24"/>
          <w:szCs w:val="24"/>
        </w:rPr>
        <w:t xml:space="preserve"> </w:t>
      </w:r>
      <w:r w:rsidR="00AD45A0">
        <w:rPr>
          <w:rFonts w:ascii="Times New Roman" w:hAnsi="Times New Roman" w:cs="Times New Roman"/>
          <w:sz w:val="24"/>
          <w:szCs w:val="24"/>
        </w:rPr>
        <w:t xml:space="preserve">the levels of analytical risk: the naïve averages of the ranking values (see Annex#5) and the optimized similarities (calculated </w:t>
      </w:r>
      <w:r w:rsidR="00BD2C0E">
        <w:rPr>
          <w:rFonts w:ascii="Times New Roman" w:hAnsi="Times New Roman" w:cs="Times New Roman"/>
          <w:sz w:val="24"/>
          <w:szCs w:val="24"/>
        </w:rPr>
        <w:t xml:space="preserve">using </w:t>
      </w:r>
      <w:r w:rsidR="00AD45A0">
        <w:rPr>
          <w:rFonts w:ascii="Times New Roman" w:hAnsi="Times New Roman" w:cs="Times New Roman"/>
          <w:sz w:val="24"/>
          <w:szCs w:val="24"/>
        </w:rPr>
        <w:t xml:space="preserve">COCO online-tool: Y0 module) </w:t>
      </w:r>
      <w:r w:rsidR="007874A3">
        <w:rPr>
          <w:rFonts w:ascii="Times New Roman" w:hAnsi="Times New Roman" w:cs="Times New Roman"/>
          <w:sz w:val="24"/>
          <w:szCs w:val="24"/>
        </w:rPr>
        <w:t>yield</w:t>
      </w:r>
      <w:r w:rsidR="00AD45A0">
        <w:rPr>
          <w:rFonts w:ascii="Times New Roman" w:hAnsi="Times New Roman" w:cs="Times New Roman"/>
          <w:sz w:val="24"/>
          <w:szCs w:val="24"/>
        </w:rPr>
        <w:t xml:space="preserve"> a (Pearson) correlation </w:t>
      </w:r>
      <w:r w:rsidR="007874A3">
        <w:rPr>
          <w:rFonts w:ascii="Times New Roman" w:hAnsi="Times New Roman" w:cs="Times New Roman"/>
          <w:sz w:val="24"/>
          <w:szCs w:val="24"/>
        </w:rPr>
        <w:t xml:space="preserve">coefficient </w:t>
      </w:r>
      <w:r w:rsidR="00AD45A0">
        <w:rPr>
          <w:rFonts w:ascii="Times New Roman" w:hAnsi="Times New Roman" w:cs="Times New Roman"/>
          <w:sz w:val="24"/>
          <w:szCs w:val="24"/>
        </w:rPr>
        <w:t xml:space="preserve">of 0,9985. </w:t>
      </w:r>
      <w:r w:rsidR="00BF2BD0">
        <w:rPr>
          <w:rFonts w:ascii="Times New Roman" w:hAnsi="Times New Roman" w:cs="Times New Roman"/>
          <w:sz w:val="24"/>
          <w:szCs w:val="24"/>
        </w:rPr>
        <w:t xml:space="preserve">This indicates </w:t>
      </w:r>
      <w:r w:rsidR="00AD45A0">
        <w:rPr>
          <w:rFonts w:ascii="Times New Roman" w:hAnsi="Times New Roman" w:cs="Times New Roman"/>
          <w:sz w:val="24"/>
          <w:szCs w:val="24"/>
        </w:rPr>
        <w:t xml:space="preserve">that the robot-eye and the human intuition </w:t>
      </w:r>
      <w:r w:rsidR="00BF2BD0">
        <w:rPr>
          <w:rFonts w:ascii="Times New Roman" w:hAnsi="Times New Roman" w:cs="Times New Roman"/>
          <w:sz w:val="24"/>
          <w:szCs w:val="24"/>
        </w:rPr>
        <w:t>produce</w:t>
      </w:r>
      <w:r w:rsidR="00AD45A0">
        <w:rPr>
          <w:rFonts w:ascii="Times New Roman" w:hAnsi="Times New Roman" w:cs="Times New Roman"/>
          <w:sz w:val="24"/>
          <w:szCs w:val="24"/>
        </w:rPr>
        <w:t xml:space="preserve"> relatively similar results</w:t>
      </w:r>
      <w:r w:rsidR="00BF2BD0">
        <w:rPr>
          <w:rFonts w:ascii="Times New Roman" w:hAnsi="Times New Roman" w:cs="Times New Roman"/>
          <w:sz w:val="24"/>
          <w:szCs w:val="24"/>
        </w:rPr>
        <w:t xml:space="preserve"> (see later B=Basic-version)</w:t>
      </w:r>
      <w:r w:rsidR="00AD45A0">
        <w:rPr>
          <w:rFonts w:ascii="Times New Roman" w:hAnsi="Times New Roman" w:cs="Times New Roman"/>
          <w:sz w:val="24"/>
          <w:szCs w:val="24"/>
        </w:rPr>
        <w:t xml:space="preserve">. </w:t>
      </w:r>
    </w:p>
    <w:p w14:paraId="3EFF0ABD" w14:textId="6B01F08F" w:rsidR="00AD45A0" w:rsidRDefault="0085548F" w:rsidP="003B3A72">
      <w:pPr>
        <w:jc w:val="both"/>
        <w:rPr>
          <w:rFonts w:ascii="Times New Roman" w:hAnsi="Times New Roman" w:cs="Times New Roman"/>
          <w:sz w:val="24"/>
          <w:szCs w:val="24"/>
        </w:rPr>
      </w:pPr>
      <w:r w:rsidRPr="0085548F">
        <w:rPr>
          <w:rFonts w:ascii="Times New Roman" w:hAnsi="Times New Roman" w:cs="Times New Roman"/>
          <w:sz w:val="24"/>
          <w:szCs w:val="24"/>
        </w:rPr>
        <w:t>However, differences do exist</w:t>
      </w:r>
      <w:r>
        <w:rPr>
          <w:rFonts w:ascii="Times New Roman" w:hAnsi="Times New Roman" w:cs="Times New Roman"/>
          <w:sz w:val="24"/>
          <w:szCs w:val="24"/>
        </w:rPr>
        <w:t xml:space="preserve"> between</w:t>
      </w:r>
      <w:r w:rsidR="00AD45A0">
        <w:rPr>
          <w:rFonts w:ascii="Times New Roman" w:hAnsi="Times New Roman" w:cs="Times New Roman"/>
          <w:sz w:val="24"/>
          <w:szCs w:val="24"/>
        </w:rPr>
        <w:t xml:space="preserve"> </w:t>
      </w:r>
      <w:r w:rsidR="00C025D6">
        <w:rPr>
          <w:rFonts w:ascii="Times New Roman" w:hAnsi="Times New Roman" w:cs="Times New Roman"/>
          <w:sz w:val="24"/>
          <w:szCs w:val="24"/>
        </w:rPr>
        <w:t xml:space="preserve">the naïve and optimized digitalisation ranking values. The ranking range </w:t>
      </w:r>
      <w:r w:rsidR="00ED4DD8">
        <w:rPr>
          <w:rFonts w:ascii="Times New Roman" w:hAnsi="Times New Roman" w:cs="Times New Roman"/>
          <w:sz w:val="24"/>
          <w:szCs w:val="24"/>
        </w:rPr>
        <w:t>spans</w:t>
      </w:r>
      <w:r w:rsidR="00C025D6">
        <w:rPr>
          <w:rFonts w:ascii="Times New Roman" w:hAnsi="Times New Roman" w:cs="Times New Roman"/>
          <w:sz w:val="24"/>
          <w:szCs w:val="24"/>
        </w:rPr>
        <w:t xml:space="preserve"> from 1 to 62. The maxim</w:t>
      </w:r>
      <w:r w:rsidR="00ED4DD8">
        <w:rPr>
          <w:rFonts w:ascii="Times New Roman" w:hAnsi="Times New Roman" w:cs="Times New Roman"/>
          <w:sz w:val="24"/>
          <w:szCs w:val="24"/>
        </w:rPr>
        <w:t>um</w:t>
      </w:r>
      <w:r w:rsidR="00C025D6">
        <w:rPr>
          <w:rFonts w:ascii="Times New Roman" w:hAnsi="Times New Roman" w:cs="Times New Roman"/>
          <w:sz w:val="24"/>
          <w:szCs w:val="24"/>
        </w:rPr>
        <w:t xml:space="preserve"> difference </w:t>
      </w:r>
      <w:r w:rsidR="001C6DDF">
        <w:rPr>
          <w:rFonts w:ascii="Times New Roman" w:hAnsi="Times New Roman" w:cs="Times New Roman"/>
          <w:sz w:val="24"/>
          <w:szCs w:val="24"/>
        </w:rPr>
        <w:t>is</w:t>
      </w:r>
      <w:r w:rsidR="00C025D6">
        <w:rPr>
          <w:rFonts w:ascii="Times New Roman" w:hAnsi="Times New Roman" w:cs="Times New Roman"/>
          <w:sz w:val="24"/>
          <w:szCs w:val="24"/>
        </w:rPr>
        <w:t xml:space="preserve"> +5, the minim</w:t>
      </w:r>
      <w:r w:rsidR="00ED4DD8">
        <w:rPr>
          <w:rFonts w:ascii="Times New Roman" w:hAnsi="Times New Roman" w:cs="Times New Roman"/>
          <w:sz w:val="24"/>
          <w:szCs w:val="24"/>
        </w:rPr>
        <w:t>um</w:t>
      </w:r>
      <w:r w:rsidR="00C025D6">
        <w:rPr>
          <w:rFonts w:ascii="Times New Roman" w:hAnsi="Times New Roman" w:cs="Times New Roman"/>
          <w:sz w:val="24"/>
          <w:szCs w:val="24"/>
        </w:rPr>
        <w:t xml:space="preserve"> </w:t>
      </w:r>
      <w:r w:rsidR="001C6DDF">
        <w:rPr>
          <w:rFonts w:ascii="Times New Roman" w:hAnsi="Times New Roman" w:cs="Times New Roman"/>
          <w:sz w:val="24"/>
          <w:szCs w:val="24"/>
        </w:rPr>
        <w:t>is</w:t>
      </w:r>
      <w:r w:rsidR="00C025D6">
        <w:rPr>
          <w:rFonts w:ascii="Times New Roman" w:hAnsi="Times New Roman" w:cs="Times New Roman"/>
          <w:sz w:val="24"/>
          <w:szCs w:val="24"/>
        </w:rPr>
        <w:t xml:space="preserve"> -2. More </w:t>
      </w:r>
      <w:r w:rsidR="00424961">
        <w:rPr>
          <w:rFonts w:ascii="Times New Roman" w:hAnsi="Times New Roman" w:cs="Times New Roman"/>
          <w:sz w:val="24"/>
          <w:szCs w:val="24"/>
        </w:rPr>
        <w:t>specifically</w:t>
      </w:r>
      <w:r w:rsidR="00C025D6">
        <w:rPr>
          <w:rFonts w:ascii="Times New Roman" w:hAnsi="Times New Roman" w:cs="Times New Roman"/>
          <w:sz w:val="24"/>
          <w:szCs w:val="24"/>
        </w:rPr>
        <w:t xml:space="preserve">: 47 countries </w:t>
      </w:r>
      <w:r w:rsidR="00424961">
        <w:rPr>
          <w:rFonts w:ascii="Times New Roman" w:hAnsi="Times New Roman" w:cs="Times New Roman"/>
          <w:sz w:val="24"/>
          <w:szCs w:val="24"/>
        </w:rPr>
        <w:t>rece</w:t>
      </w:r>
      <w:r w:rsidR="006D1B9F">
        <w:rPr>
          <w:rFonts w:ascii="Times New Roman" w:hAnsi="Times New Roman" w:cs="Times New Roman"/>
          <w:sz w:val="24"/>
          <w:szCs w:val="24"/>
        </w:rPr>
        <w:t>i</w:t>
      </w:r>
      <w:r w:rsidR="00424961">
        <w:rPr>
          <w:rFonts w:ascii="Times New Roman" w:hAnsi="Times New Roman" w:cs="Times New Roman"/>
          <w:sz w:val="24"/>
          <w:szCs w:val="24"/>
        </w:rPr>
        <w:t>ved</w:t>
      </w:r>
      <w:r w:rsidR="00C025D6">
        <w:rPr>
          <w:rFonts w:ascii="Times New Roman" w:hAnsi="Times New Roman" w:cs="Times New Roman"/>
          <w:sz w:val="24"/>
          <w:szCs w:val="24"/>
        </w:rPr>
        <w:t xml:space="preserve"> the same evaluation </w:t>
      </w:r>
      <w:r w:rsidR="006D1B9F">
        <w:rPr>
          <w:rFonts w:ascii="Times New Roman" w:hAnsi="Times New Roman" w:cs="Times New Roman"/>
          <w:sz w:val="24"/>
          <w:szCs w:val="24"/>
        </w:rPr>
        <w:t>in both</w:t>
      </w:r>
      <w:r w:rsidR="00C025D6">
        <w:rPr>
          <w:rFonts w:ascii="Times New Roman" w:hAnsi="Times New Roman" w:cs="Times New Roman"/>
          <w:sz w:val="24"/>
          <w:szCs w:val="24"/>
        </w:rPr>
        <w:t xml:space="preserve"> the naïve and optimized </w:t>
      </w:r>
      <w:r w:rsidR="0059573B">
        <w:rPr>
          <w:rFonts w:ascii="Times New Roman" w:hAnsi="Times New Roman" w:cs="Times New Roman"/>
          <w:sz w:val="24"/>
          <w:szCs w:val="24"/>
        </w:rPr>
        <w:t>approaches</w:t>
      </w:r>
      <w:r w:rsidR="00C025D6">
        <w:rPr>
          <w:rFonts w:ascii="Times New Roman" w:hAnsi="Times New Roman" w:cs="Times New Roman"/>
          <w:sz w:val="24"/>
          <w:szCs w:val="24"/>
        </w:rPr>
        <w:t>. The maxim</w:t>
      </w:r>
      <w:r w:rsidR="00AE70FE">
        <w:rPr>
          <w:rFonts w:ascii="Times New Roman" w:hAnsi="Times New Roman" w:cs="Times New Roman"/>
          <w:sz w:val="24"/>
          <w:szCs w:val="24"/>
        </w:rPr>
        <w:t>um</w:t>
      </w:r>
      <w:r w:rsidR="00C025D6">
        <w:rPr>
          <w:rFonts w:ascii="Times New Roman" w:hAnsi="Times New Roman" w:cs="Times New Roman"/>
          <w:sz w:val="24"/>
          <w:szCs w:val="24"/>
        </w:rPr>
        <w:t xml:space="preserve"> difference of “+5” </w:t>
      </w:r>
      <w:r w:rsidR="00AE70FE">
        <w:rPr>
          <w:rFonts w:ascii="Times New Roman" w:hAnsi="Times New Roman" w:cs="Times New Roman"/>
          <w:sz w:val="24"/>
          <w:szCs w:val="24"/>
        </w:rPr>
        <w:t>occurred in</w:t>
      </w:r>
      <w:r w:rsidR="00C025D6">
        <w:rPr>
          <w:rFonts w:ascii="Times New Roman" w:hAnsi="Times New Roman" w:cs="Times New Roman"/>
          <w:sz w:val="24"/>
          <w:szCs w:val="24"/>
        </w:rPr>
        <w:t xml:space="preserve"> one single case</w:t>
      </w:r>
      <w:r w:rsidR="00DC51A6">
        <w:rPr>
          <w:rFonts w:ascii="Times New Roman" w:hAnsi="Times New Roman" w:cs="Times New Roman"/>
          <w:sz w:val="24"/>
          <w:szCs w:val="24"/>
        </w:rPr>
        <w:t>:</w:t>
      </w:r>
      <w:r w:rsidR="00C025D6">
        <w:rPr>
          <w:rFonts w:ascii="Times New Roman" w:hAnsi="Times New Roman" w:cs="Times New Roman"/>
          <w:sz w:val="24"/>
          <w:szCs w:val="24"/>
        </w:rPr>
        <w:t xml:space="preserve"> NO=Norway where the naïve evaluation </w:t>
      </w:r>
      <w:r w:rsidR="00DC51A6">
        <w:rPr>
          <w:rFonts w:ascii="Times New Roman" w:hAnsi="Times New Roman" w:cs="Times New Roman"/>
          <w:sz w:val="24"/>
          <w:szCs w:val="24"/>
        </w:rPr>
        <w:t>assigned a</w:t>
      </w:r>
      <w:r w:rsidR="00C025D6">
        <w:rPr>
          <w:rFonts w:ascii="Times New Roman" w:hAnsi="Times New Roman" w:cs="Times New Roman"/>
          <w:sz w:val="24"/>
          <w:szCs w:val="24"/>
        </w:rPr>
        <w:t xml:space="preserve"> rank</w:t>
      </w:r>
      <w:r w:rsidR="00DC51A6">
        <w:rPr>
          <w:rFonts w:ascii="Times New Roman" w:hAnsi="Times New Roman" w:cs="Times New Roman"/>
          <w:sz w:val="24"/>
          <w:szCs w:val="24"/>
        </w:rPr>
        <w:t xml:space="preserve"> of </w:t>
      </w:r>
      <w:r w:rsidR="00C025D6">
        <w:rPr>
          <w:rFonts w:ascii="Times New Roman" w:hAnsi="Times New Roman" w:cs="Times New Roman"/>
          <w:sz w:val="24"/>
          <w:szCs w:val="24"/>
        </w:rPr>
        <w:t xml:space="preserve">16 </w:t>
      </w:r>
      <w:r w:rsidR="00AA3560">
        <w:rPr>
          <w:rFonts w:ascii="Times New Roman" w:hAnsi="Times New Roman" w:cs="Times New Roman"/>
          <w:sz w:val="24"/>
          <w:szCs w:val="24"/>
        </w:rPr>
        <w:t>while</w:t>
      </w:r>
      <w:r w:rsidR="00C025D6">
        <w:rPr>
          <w:rFonts w:ascii="Times New Roman" w:hAnsi="Times New Roman" w:cs="Times New Roman"/>
          <w:sz w:val="24"/>
          <w:szCs w:val="24"/>
        </w:rPr>
        <w:t xml:space="preserve"> the optimized evaluation </w:t>
      </w:r>
      <w:r w:rsidR="00AA3560">
        <w:rPr>
          <w:rFonts w:ascii="Times New Roman" w:hAnsi="Times New Roman" w:cs="Times New Roman"/>
          <w:sz w:val="24"/>
          <w:szCs w:val="24"/>
        </w:rPr>
        <w:t xml:space="preserve">assigned a </w:t>
      </w:r>
      <w:r w:rsidR="00C025D6">
        <w:rPr>
          <w:rFonts w:ascii="Times New Roman" w:hAnsi="Times New Roman" w:cs="Times New Roman"/>
          <w:sz w:val="24"/>
          <w:szCs w:val="24"/>
        </w:rPr>
        <w:t>rank</w:t>
      </w:r>
      <w:r w:rsidR="00AA3560">
        <w:rPr>
          <w:rFonts w:ascii="Times New Roman" w:hAnsi="Times New Roman" w:cs="Times New Roman"/>
          <w:sz w:val="24"/>
          <w:szCs w:val="24"/>
        </w:rPr>
        <w:t xml:space="preserve"> of </w:t>
      </w:r>
      <w:r w:rsidR="00C025D6">
        <w:rPr>
          <w:rFonts w:ascii="Times New Roman" w:hAnsi="Times New Roman" w:cs="Times New Roman"/>
          <w:sz w:val="24"/>
          <w:szCs w:val="24"/>
        </w:rPr>
        <w:t>11. The minim</w:t>
      </w:r>
      <w:r w:rsidR="00FA6ABE">
        <w:rPr>
          <w:rFonts w:ascii="Times New Roman" w:hAnsi="Times New Roman" w:cs="Times New Roman"/>
          <w:sz w:val="24"/>
          <w:szCs w:val="24"/>
        </w:rPr>
        <w:t>um</w:t>
      </w:r>
      <w:r w:rsidR="00C025D6">
        <w:rPr>
          <w:rFonts w:ascii="Times New Roman" w:hAnsi="Times New Roman" w:cs="Times New Roman"/>
          <w:sz w:val="24"/>
          <w:szCs w:val="24"/>
        </w:rPr>
        <w:t xml:space="preserve"> differences </w:t>
      </w:r>
      <w:r w:rsidR="00FA6ABE">
        <w:rPr>
          <w:rFonts w:ascii="Times New Roman" w:hAnsi="Times New Roman" w:cs="Times New Roman"/>
          <w:sz w:val="24"/>
          <w:szCs w:val="24"/>
        </w:rPr>
        <w:t xml:space="preserve">were </w:t>
      </w:r>
      <w:r w:rsidR="00C025D6">
        <w:rPr>
          <w:rFonts w:ascii="Times New Roman" w:hAnsi="Times New Roman" w:cs="Times New Roman"/>
          <w:sz w:val="24"/>
          <w:szCs w:val="24"/>
        </w:rPr>
        <w:t xml:space="preserve">observed in </w:t>
      </w:r>
      <w:r w:rsidR="00A002FD">
        <w:rPr>
          <w:rFonts w:ascii="Times New Roman" w:hAnsi="Times New Roman" w:cs="Times New Roman"/>
          <w:sz w:val="24"/>
          <w:szCs w:val="24"/>
        </w:rPr>
        <w:t>three</w:t>
      </w:r>
      <w:r w:rsidR="00C025D6">
        <w:rPr>
          <w:rFonts w:ascii="Times New Roman" w:hAnsi="Times New Roman" w:cs="Times New Roman"/>
          <w:sz w:val="24"/>
          <w:szCs w:val="24"/>
        </w:rPr>
        <w:t xml:space="preserve"> countries</w:t>
      </w:r>
      <w:r w:rsidR="00A002FD">
        <w:rPr>
          <w:rFonts w:ascii="Times New Roman" w:hAnsi="Times New Roman" w:cs="Times New Roman"/>
          <w:sz w:val="24"/>
          <w:szCs w:val="24"/>
        </w:rPr>
        <w:t xml:space="preserve">: </w:t>
      </w:r>
      <w:r w:rsidR="00C025D6">
        <w:rPr>
          <w:rFonts w:ascii="Times New Roman" w:hAnsi="Times New Roman" w:cs="Times New Roman"/>
          <w:sz w:val="24"/>
          <w:szCs w:val="24"/>
        </w:rPr>
        <w:t>BE</w:t>
      </w:r>
      <w:r w:rsidR="00C95A2F">
        <w:rPr>
          <w:rFonts w:ascii="Times New Roman" w:hAnsi="Times New Roman" w:cs="Times New Roman"/>
          <w:sz w:val="24"/>
          <w:szCs w:val="24"/>
        </w:rPr>
        <w:t>=Belgium</w:t>
      </w:r>
      <w:r w:rsidR="00C025D6">
        <w:rPr>
          <w:rFonts w:ascii="Times New Roman" w:hAnsi="Times New Roman" w:cs="Times New Roman"/>
          <w:sz w:val="24"/>
          <w:szCs w:val="24"/>
        </w:rPr>
        <w:t>, CA</w:t>
      </w:r>
      <w:r w:rsidR="00C95A2F">
        <w:rPr>
          <w:rFonts w:ascii="Times New Roman" w:hAnsi="Times New Roman" w:cs="Times New Roman"/>
          <w:sz w:val="24"/>
          <w:szCs w:val="24"/>
        </w:rPr>
        <w:t>=Canad</w:t>
      </w:r>
      <w:r w:rsidR="00F271ED">
        <w:rPr>
          <w:rFonts w:ascii="Times New Roman" w:hAnsi="Times New Roman" w:cs="Times New Roman"/>
          <w:sz w:val="24"/>
          <w:szCs w:val="24"/>
        </w:rPr>
        <w:t>a</w:t>
      </w:r>
      <w:r w:rsidR="00C025D6">
        <w:rPr>
          <w:rFonts w:ascii="Times New Roman" w:hAnsi="Times New Roman" w:cs="Times New Roman"/>
          <w:sz w:val="24"/>
          <w:szCs w:val="24"/>
        </w:rPr>
        <w:t xml:space="preserve">, </w:t>
      </w:r>
      <w:r w:rsidR="00691DF6">
        <w:rPr>
          <w:rFonts w:ascii="Times New Roman" w:hAnsi="Times New Roman" w:cs="Times New Roman"/>
          <w:sz w:val="24"/>
          <w:szCs w:val="24"/>
        </w:rPr>
        <w:t xml:space="preserve">and </w:t>
      </w:r>
      <w:r w:rsidR="00C025D6">
        <w:rPr>
          <w:rFonts w:ascii="Times New Roman" w:hAnsi="Times New Roman" w:cs="Times New Roman"/>
          <w:sz w:val="24"/>
          <w:szCs w:val="24"/>
        </w:rPr>
        <w:t>NL</w:t>
      </w:r>
      <w:r w:rsidR="00C95A2F">
        <w:rPr>
          <w:rFonts w:ascii="Times New Roman" w:hAnsi="Times New Roman" w:cs="Times New Roman"/>
          <w:sz w:val="24"/>
          <w:szCs w:val="24"/>
        </w:rPr>
        <w:t>=Netherlands</w:t>
      </w:r>
      <w:r w:rsidR="00C025D6">
        <w:rPr>
          <w:rFonts w:ascii="Times New Roman" w:hAnsi="Times New Roman" w:cs="Times New Roman"/>
          <w:sz w:val="24"/>
          <w:szCs w:val="24"/>
        </w:rPr>
        <w:t xml:space="preserve"> – </w:t>
      </w:r>
      <w:r w:rsidR="00C95A2F" w:rsidRPr="00C95A2F">
        <w:rPr>
          <w:rFonts w:ascii="Times New Roman" w:hAnsi="Times New Roman" w:cs="Times New Roman"/>
          <w:sz w:val="24"/>
          <w:szCs w:val="24"/>
        </w:rPr>
        <w:t>each of which had a lower digitalisation level in the optimized version than in the naïve one</w:t>
      </w:r>
      <w:r w:rsidR="00C025D6">
        <w:rPr>
          <w:rFonts w:ascii="Times New Roman" w:hAnsi="Times New Roman" w:cs="Times New Roman"/>
          <w:sz w:val="24"/>
          <w:szCs w:val="24"/>
        </w:rPr>
        <w:t>.</w:t>
      </w:r>
    </w:p>
    <w:p w14:paraId="02C37AF0" w14:textId="75A9F17D" w:rsidR="00982387" w:rsidRDefault="00982387" w:rsidP="003B3A72">
      <w:pPr>
        <w:jc w:val="both"/>
        <w:rPr>
          <w:rFonts w:ascii="Times New Roman" w:hAnsi="Times New Roman" w:cs="Times New Roman"/>
          <w:sz w:val="24"/>
          <w:szCs w:val="24"/>
        </w:rPr>
      </w:pPr>
      <w:r>
        <w:rPr>
          <w:rFonts w:ascii="Times New Roman" w:hAnsi="Times New Roman" w:cs="Times New Roman"/>
          <w:sz w:val="24"/>
          <w:szCs w:val="24"/>
        </w:rPr>
        <w:t>The optimized modes (inverse and direct – based on the mirrored input ranking values) are error-free</w:t>
      </w:r>
      <w:r w:rsidR="00FF2BE3">
        <w:rPr>
          <w:rFonts w:ascii="Times New Roman" w:hAnsi="Times New Roman" w:cs="Times New Roman"/>
          <w:sz w:val="24"/>
          <w:szCs w:val="24"/>
        </w:rPr>
        <w:t>. This</w:t>
      </w:r>
      <w:r>
        <w:rPr>
          <w:rFonts w:ascii="Times New Roman" w:hAnsi="Times New Roman" w:cs="Times New Roman"/>
          <w:sz w:val="24"/>
          <w:szCs w:val="24"/>
        </w:rPr>
        <w:t xml:space="preserve"> means that each country </w:t>
      </w:r>
      <w:r w:rsidR="007967B0">
        <w:rPr>
          <w:rFonts w:ascii="Times New Roman" w:hAnsi="Times New Roman" w:cs="Times New Roman"/>
          <w:sz w:val="24"/>
          <w:szCs w:val="24"/>
        </w:rPr>
        <w:t>can</w:t>
      </w:r>
      <w:r>
        <w:rPr>
          <w:rFonts w:ascii="Times New Roman" w:hAnsi="Times New Roman" w:cs="Times New Roman"/>
          <w:sz w:val="24"/>
          <w:szCs w:val="24"/>
        </w:rPr>
        <w:t xml:space="preserve"> be evaluated in the optimized way.</w:t>
      </w:r>
    </w:p>
    <w:p w14:paraId="21693BAF" w14:textId="7B60790E" w:rsidR="00982387" w:rsidRDefault="009D04F0" w:rsidP="003B3A72">
      <w:pPr>
        <w:jc w:val="both"/>
        <w:rPr>
          <w:rFonts w:ascii="Times New Roman" w:hAnsi="Times New Roman" w:cs="Times New Roman"/>
          <w:sz w:val="24"/>
          <w:szCs w:val="24"/>
        </w:rPr>
      </w:pPr>
      <w:r>
        <w:rPr>
          <w:rFonts w:ascii="Times New Roman" w:hAnsi="Times New Roman" w:cs="Times New Roman"/>
          <w:sz w:val="24"/>
          <w:szCs w:val="24"/>
        </w:rPr>
        <w:lastRenderedPageBreak/>
        <w:t>The number of the less digitalized (under-norm-countries): 35 There are no norm-like countries. Therefore</w:t>
      </w:r>
      <w:r w:rsidR="004B7690">
        <w:rPr>
          <w:rFonts w:ascii="Times New Roman" w:hAnsi="Times New Roman" w:cs="Times New Roman"/>
          <w:sz w:val="24"/>
          <w:szCs w:val="24"/>
        </w:rPr>
        <w:t>,</w:t>
      </w:r>
      <w:r>
        <w:rPr>
          <w:rFonts w:ascii="Times New Roman" w:hAnsi="Times New Roman" w:cs="Times New Roman"/>
          <w:sz w:val="24"/>
          <w:szCs w:val="24"/>
        </w:rPr>
        <w:t xml:space="preserve"> the number of over-norm-countries: 27</w:t>
      </w:r>
      <w:r w:rsidR="00DE54F9">
        <w:rPr>
          <w:rFonts w:ascii="Times New Roman" w:hAnsi="Times New Roman" w:cs="Times New Roman"/>
          <w:sz w:val="24"/>
          <w:szCs w:val="24"/>
        </w:rPr>
        <w:t xml:space="preserve"> (35+27=62).</w:t>
      </w:r>
    </w:p>
    <w:p w14:paraId="0F4A568F" w14:textId="10461D79" w:rsidR="00996898" w:rsidRDefault="00996898" w:rsidP="003B3A72">
      <w:pPr>
        <w:jc w:val="both"/>
        <w:rPr>
          <w:rFonts w:ascii="Times New Roman" w:hAnsi="Times New Roman" w:cs="Times New Roman"/>
          <w:sz w:val="24"/>
          <w:szCs w:val="24"/>
        </w:rPr>
      </w:pPr>
      <w:r>
        <w:rPr>
          <w:rFonts w:ascii="Times New Roman" w:hAnsi="Times New Roman" w:cs="Times New Roman"/>
          <w:sz w:val="24"/>
          <w:szCs w:val="24"/>
        </w:rPr>
        <w:t xml:space="preserve">The under-norm-countries </w:t>
      </w:r>
      <w:r w:rsidR="007B2F41">
        <w:rPr>
          <w:rFonts w:ascii="Times New Roman" w:hAnsi="Times New Roman" w:cs="Times New Roman"/>
          <w:sz w:val="24"/>
          <w:szCs w:val="24"/>
        </w:rPr>
        <w:t>showed</w:t>
      </w:r>
      <w:r>
        <w:rPr>
          <w:rFonts w:ascii="Times New Roman" w:hAnsi="Times New Roman" w:cs="Times New Roman"/>
          <w:sz w:val="24"/>
          <w:szCs w:val="24"/>
        </w:rPr>
        <w:t xml:space="preserve"> </w:t>
      </w:r>
      <w:r w:rsidR="007B2F41">
        <w:rPr>
          <w:rFonts w:ascii="Times New Roman" w:hAnsi="Times New Roman" w:cs="Times New Roman"/>
          <w:sz w:val="24"/>
          <w:szCs w:val="24"/>
        </w:rPr>
        <w:t>smaller</w:t>
      </w:r>
      <w:r>
        <w:rPr>
          <w:rFonts w:ascii="Times New Roman" w:hAnsi="Times New Roman" w:cs="Times New Roman"/>
          <w:sz w:val="24"/>
          <w:szCs w:val="24"/>
        </w:rPr>
        <w:t xml:space="preserve"> differences between naïve and optimized approaches: +1 vs -1.</w:t>
      </w:r>
      <w:r w:rsidR="007B2F41">
        <w:rPr>
          <w:rFonts w:ascii="Times New Roman" w:hAnsi="Times New Roman" w:cs="Times New Roman"/>
          <w:sz w:val="24"/>
          <w:szCs w:val="24"/>
        </w:rPr>
        <w:t xml:space="preserve"> </w:t>
      </w:r>
      <w:r>
        <w:rPr>
          <w:rFonts w:ascii="Times New Roman" w:hAnsi="Times New Roman" w:cs="Times New Roman"/>
          <w:sz w:val="24"/>
          <w:szCs w:val="24"/>
        </w:rPr>
        <w:t xml:space="preserve">The over-norm-countries can </w:t>
      </w:r>
      <w:r w:rsidR="00EE0696">
        <w:rPr>
          <w:rFonts w:ascii="Times New Roman" w:hAnsi="Times New Roman" w:cs="Times New Roman"/>
          <w:sz w:val="24"/>
          <w:szCs w:val="24"/>
        </w:rPr>
        <w:t>logically</w:t>
      </w:r>
      <w:r>
        <w:rPr>
          <w:rFonts w:ascii="Times New Roman" w:hAnsi="Times New Roman" w:cs="Times New Roman"/>
          <w:sz w:val="24"/>
          <w:szCs w:val="24"/>
        </w:rPr>
        <w:t xml:space="preserve"> be characterized with the +5 vs -2 </w:t>
      </w:r>
      <w:r w:rsidR="00EE0696">
        <w:rPr>
          <w:rFonts w:ascii="Times New Roman" w:hAnsi="Times New Roman" w:cs="Times New Roman"/>
          <w:sz w:val="24"/>
          <w:szCs w:val="24"/>
        </w:rPr>
        <w:t xml:space="preserve">(extreme) </w:t>
      </w:r>
      <w:r>
        <w:rPr>
          <w:rFonts w:ascii="Times New Roman" w:hAnsi="Times New Roman" w:cs="Times New Roman"/>
          <w:sz w:val="24"/>
          <w:szCs w:val="24"/>
        </w:rPr>
        <w:t>interval.</w:t>
      </w:r>
    </w:p>
    <w:p w14:paraId="1BE589AA" w14:textId="165F79F1" w:rsidR="00C21831" w:rsidRDefault="00C21831" w:rsidP="003B3A72">
      <w:pPr>
        <w:jc w:val="both"/>
        <w:rPr>
          <w:rFonts w:ascii="Times New Roman" w:hAnsi="Times New Roman" w:cs="Times New Roman"/>
          <w:sz w:val="24"/>
          <w:szCs w:val="24"/>
        </w:rPr>
      </w:pPr>
      <w:r w:rsidRPr="00C21831">
        <w:rPr>
          <w:rFonts w:ascii="Times New Roman" w:hAnsi="Times New Roman" w:cs="Times New Roman"/>
          <w:sz w:val="24"/>
          <w:szCs w:val="24"/>
        </w:rPr>
        <w:t>Importantly, every country is correctly classified into either the over-norm or under-norm group—there are no misclassified cases.</w:t>
      </w:r>
    </w:p>
    <w:p w14:paraId="01E2F8D9" w14:textId="3BD274E9" w:rsidR="0083320C" w:rsidRDefault="003D719B" w:rsidP="003B3A72">
      <w:pPr>
        <w:jc w:val="both"/>
        <w:rPr>
          <w:rFonts w:ascii="Times New Roman" w:hAnsi="Times New Roman" w:cs="Times New Roman"/>
          <w:sz w:val="24"/>
          <w:szCs w:val="24"/>
        </w:rPr>
      </w:pPr>
      <w:r w:rsidRPr="003D719B">
        <w:rPr>
          <w:rFonts w:ascii="Times New Roman" w:hAnsi="Times New Roman" w:cs="Times New Roman"/>
          <w:sz w:val="24"/>
          <w:szCs w:val="24"/>
        </w:rPr>
        <w:t>As we can observe, countries form more and less similar groups based on the objective scale of anti-discrimination-oriented similarity analyses.</w:t>
      </w:r>
      <w:r w:rsidR="0083320C">
        <w:rPr>
          <w:rFonts w:ascii="Times New Roman" w:hAnsi="Times New Roman" w:cs="Times New Roman"/>
          <w:sz w:val="24"/>
          <w:szCs w:val="24"/>
        </w:rPr>
        <w:t xml:space="preserve"> </w:t>
      </w:r>
      <w:r w:rsidR="0083320C" w:rsidRPr="0083320C">
        <w:rPr>
          <w:rFonts w:ascii="Times New Roman" w:hAnsi="Times New Roman" w:cs="Times New Roman"/>
          <w:sz w:val="24"/>
          <w:szCs w:val="24"/>
        </w:rPr>
        <w:t>Politically correct labels such as developed countries or emerging countries are not trivially applicable here</w:t>
      </w:r>
      <w:r w:rsidR="00BE0CCF">
        <w:rPr>
          <w:rFonts w:ascii="Times New Roman" w:hAnsi="Times New Roman" w:cs="Times New Roman"/>
          <w:sz w:val="24"/>
          <w:szCs w:val="24"/>
        </w:rPr>
        <w:t xml:space="preserve"> and/or in general - </w:t>
      </w:r>
      <w:r w:rsidR="0083320C" w:rsidRPr="0083320C">
        <w:rPr>
          <w:rFonts w:ascii="Times New Roman" w:hAnsi="Times New Roman" w:cs="Times New Roman"/>
          <w:sz w:val="24"/>
          <w:szCs w:val="24"/>
        </w:rPr>
        <w:t>as was also the case in previous projects. Fortunately, this allows for a more unbiased view</w:t>
      </w:r>
      <w:r w:rsidR="00E415F6">
        <w:rPr>
          <w:rFonts w:ascii="Times New Roman" w:hAnsi="Times New Roman" w:cs="Times New Roman"/>
          <w:sz w:val="24"/>
          <w:szCs w:val="24"/>
        </w:rPr>
        <w:t xml:space="preserve">. For example: </w:t>
      </w:r>
    </w:p>
    <w:p w14:paraId="30AF1C8B" w14:textId="75D13A18" w:rsidR="003B3A72" w:rsidRDefault="00DC1CC1" w:rsidP="003B3A72">
      <w:pPr>
        <w:jc w:val="both"/>
        <w:rPr>
          <w:rFonts w:ascii="Times New Roman" w:hAnsi="Times New Roman" w:cs="Times New Roman"/>
          <w:sz w:val="24"/>
          <w:szCs w:val="24"/>
        </w:rPr>
      </w:pPr>
      <w:r w:rsidRPr="00DC1CC1">
        <w:rPr>
          <w:rFonts w:ascii="Times New Roman" w:hAnsi="Times New Roman" w:cs="Times New Roman"/>
          <w:sz w:val="24"/>
          <w:szCs w:val="24"/>
        </w:rPr>
        <w:t>Brazil ranks among the top three (2nd place), ahead of the United States (3rd place) and behind France (1st place).</w:t>
      </w:r>
      <w:r w:rsidR="00B34721">
        <w:rPr>
          <w:rFonts w:ascii="Times New Roman" w:hAnsi="Times New Roman" w:cs="Times New Roman"/>
          <w:sz w:val="24"/>
          <w:szCs w:val="24"/>
        </w:rPr>
        <w:t xml:space="preserve"> </w:t>
      </w:r>
    </w:p>
    <w:p w14:paraId="61A39862" w14:textId="69A9007D" w:rsidR="00287A4C" w:rsidRDefault="00E15FCB" w:rsidP="003B3A72">
      <w:pPr>
        <w:jc w:val="both"/>
        <w:rPr>
          <w:rFonts w:ascii="Times New Roman" w:hAnsi="Times New Roman" w:cs="Times New Roman"/>
          <w:sz w:val="24"/>
          <w:szCs w:val="24"/>
        </w:rPr>
      </w:pPr>
      <w:r w:rsidRPr="00E15FCB">
        <w:rPr>
          <w:rFonts w:ascii="Times New Roman" w:hAnsi="Times New Roman" w:cs="Times New Roman"/>
          <w:sz w:val="24"/>
          <w:szCs w:val="24"/>
        </w:rPr>
        <w:t>Germany (naïve vs optimized ranking: 12 vs 13) is not in the top group, nor is Hungary (37:37), which is also outside the over-norm group.</w:t>
      </w:r>
      <w:r w:rsidR="00C551D4">
        <w:rPr>
          <w:rFonts w:ascii="Times New Roman" w:hAnsi="Times New Roman" w:cs="Times New Roman"/>
          <w:sz w:val="24"/>
          <w:szCs w:val="24"/>
        </w:rPr>
        <w:t xml:space="preserve"> </w:t>
      </w:r>
      <w:r w:rsidR="00C551D4" w:rsidRPr="00C551D4">
        <w:rPr>
          <w:rFonts w:ascii="Times New Roman" w:hAnsi="Times New Roman" w:cs="Times New Roman"/>
          <w:sz w:val="24"/>
          <w:szCs w:val="24"/>
        </w:rPr>
        <w:t>No Central and Eastern European Country (CEEC) appears in the top group.</w:t>
      </w:r>
      <w:r w:rsidR="00A16CA1">
        <w:rPr>
          <w:rFonts w:ascii="Times New Roman" w:hAnsi="Times New Roman" w:cs="Times New Roman"/>
          <w:sz w:val="24"/>
          <w:szCs w:val="24"/>
        </w:rPr>
        <w:t xml:space="preserve"> Only 12 EU-countries are in the over-norm-group</w:t>
      </w:r>
      <w:r w:rsidR="00685BA8">
        <w:rPr>
          <w:rFonts w:ascii="Times New Roman" w:hAnsi="Times New Roman" w:cs="Times New Roman"/>
          <w:sz w:val="24"/>
          <w:szCs w:val="24"/>
        </w:rPr>
        <w:t xml:space="preserve"> (FR&gt;AT&gt;BE&gt;DK&gt;NL&gt;FI&gt;DE&gt;PT&gt;PL&gt;SK&gt;IE&gt;ES)</w:t>
      </w:r>
      <w:r w:rsidR="00A16CA1">
        <w:rPr>
          <w:rFonts w:ascii="Times New Roman" w:hAnsi="Times New Roman" w:cs="Times New Roman"/>
          <w:sz w:val="24"/>
          <w:szCs w:val="24"/>
        </w:rPr>
        <w:t xml:space="preserve">. </w:t>
      </w:r>
      <w:r w:rsidR="00645566">
        <w:rPr>
          <w:rFonts w:ascii="Times New Roman" w:hAnsi="Times New Roman" w:cs="Times New Roman"/>
          <w:sz w:val="24"/>
          <w:szCs w:val="24"/>
        </w:rPr>
        <w:t xml:space="preserve">Hungary </w:t>
      </w:r>
      <w:r w:rsidR="00DC619A">
        <w:rPr>
          <w:rFonts w:ascii="Times New Roman" w:hAnsi="Times New Roman" w:cs="Times New Roman"/>
          <w:sz w:val="24"/>
          <w:szCs w:val="24"/>
        </w:rPr>
        <w:t xml:space="preserve">does not have </w:t>
      </w:r>
      <w:r w:rsidR="00645566">
        <w:rPr>
          <w:rFonts w:ascii="Times New Roman" w:hAnsi="Times New Roman" w:cs="Times New Roman"/>
          <w:sz w:val="24"/>
          <w:szCs w:val="24"/>
        </w:rPr>
        <w:t>the lowest ranking value (</w:t>
      </w:r>
      <w:r w:rsidR="00DC619A">
        <w:rPr>
          <w:rFonts w:ascii="Times New Roman" w:hAnsi="Times New Roman" w:cs="Times New Roman"/>
          <w:sz w:val="24"/>
          <w:szCs w:val="24"/>
        </w:rPr>
        <w:t xml:space="preserve">cf. </w:t>
      </w:r>
      <w:r w:rsidR="00645566">
        <w:rPr>
          <w:rFonts w:ascii="Times New Roman" w:hAnsi="Times New Roman" w:cs="Times New Roman"/>
          <w:sz w:val="24"/>
          <w:szCs w:val="24"/>
        </w:rPr>
        <w:t>LU&gt;BG&gt;EE&gt;HR&gt;LV&gt;GR&gt;</w:t>
      </w:r>
      <w:r w:rsidR="00645566" w:rsidRPr="00645566">
        <w:rPr>
          <w:rFonts w:ascii="Times New Roman" w:hAnsi="Times New Roman" w:cs="Times New Roman"/>
          <w:b/>
          <w:bCs/>
          <w:sz w:val="24"/>
          <w:szCs w:val="24"/>
        </w:rPr>
        <w:t>HU</w:t>
      </w:r>
      <w:r w:rsidR="00645566">
        <w:rPr>
          <w:rFonts w:ascii="Times New Roman" w:hAnsi="Times New Roman" w:cs="Times New Roman"/>
          <w:sz w:val="24"/>
          <w:szCs w:val="24"/>
        </w:rPr>
        <w:t>&gt;IT&gt;CZ&gt;RO&gt;LT&gt;SE&gt;SI&gt;CY&gt;MT).</w:t>
      </w:r>
      <w:r w:rsidR="006969F7">
        <w:rPr>
          <w:rFonts w:ascii="Times New Roman" w:hAnsi="Times New Roman" w:cs="Times New Roman"/>
          <w:sz w:val="24"/>
          <w:szCs w:val="24"/>
        </w:rPr>
        <w:t xml:space="preserve"> </w:t>
      </w:r>
      <w:r w:rsidR="00287A4C" w:rsidRPr="00287A4C">
        <w:rPr>
          <w:rFonts w:ascii="Times New Roman" w:hAnsi="Times New Roman" w:cs="Times New Roman"/>
          <w:sz w:val="24"/>
          <w:szCs w:val="24"/>
        </w:rPr>
        <w:t>This suggests that the EU cannot be considered a homogeneous group.</w:t>
      </w:r>
      <w:r w:rsidR="00FD3735">
        <w:rPr>
          <w:rFonts w:ascii="Times New Roman" w:hAnsi="Times New Roman" w:cs="Times New Roman"/>
          <w:sz w:val="24"/>
          <w:szCs w:val="24"/>
        </w:rPr>
        <w:t xml:space="preserve"> </w:t>
      </w:r>
      <w:r w:rsidR="00FD3735" w:rsidRPr="00FD3735">
        <w:rPr>
          <w:rFonts w:ascii="Times New Roman" w:hAnsi="Times New Roman" w:cs="Times New Roman"/>
          <w:sz w:val="24"/>
          <w:szCs w:val="24"/>
        </w:rPr>
        <w:t xml:space="preserve">If the EU lacks homogeneity, it implies that global homogeneity is even </w:t>
      </w:r>
      <w:r w:rsidR="00A458EC">
        <w:rPr>
          <w:rFonts w:ascii="Times New Roman" w:hAnsi="Times New Roman" w:cs="Times New Roman"/>
          <w:sz w:val="24"/>
          <w:szCs w:val="24"/>
        </w:rPr>
        <w:t>more</w:t>
      </w:r>
      <w:r w:rsidR="00FD3735" w:rsidRPr="00FD3735">
        <w:rPr>
          <w:rFonts w:ascii="Times New Roman" w:hAnsi="Times New Roman" w:cs="Times New Roman"/>
          <w:sz w:val="24"/>
          <w:szCs w:val="24"/>
        </w:rPr>
        <w:t xml:space="preserve"> likely than commonly assumed. Significant processes are unfolding across different continents. While this observation may be less striking today</w:t>
      </w:r>
      <w:r w:rsidR="006B2406">
        <w:rPr>
          <w:rFonts w:ascii="Times New Roman" w:hAnsi="Times New Roman" w:cs="Times New Roman"/>
          <w:sz w:val="24"/>
          <w:szCs w:val="24"/>
        </w:rPr>
        <w:t xml:space="preserve"> - </w:t>
      </w:r>
      <w:r w:rsidR="00FD3735" w:rsidRPr="00FD3735">
        <w:rPr>
          <w:rFonts w:ascii="Times New Roman" w:hAnsi="Times New Roman" w:cs="Times New Roman"/>
          <w:sz w:val="24"/>
          <w:szCs w:val="24"/>
        </w:rPr>
        <w:t>given recent global events such as the COVID-19 pandemic, the UK-R</w:t>
      </w:r>
      <w:r w:rsidR="006B2406">
        <w:rPr>
          <w:rFonts w:ascii="Times New Roman" w:hAnsi="Times New Roman" w:cs="Times New Roman"/>
          <w:sz w:val="24"/>
          <w:szCs w:val="24"/>
        </w:rPr>
        <w:t>U</w:t>
      </w:r>
      <w:r w:rsidR="00FD3735" w:rsidRPr="00FD3735">
        <w:rPr>
          <w:rFonts w:ascii="Times New Roman" w:hAnsi="Times New Roman" w:cs="Times New Roman"/>
          <w:sz w:val="24"/>
          <w:szCs w:val="24"/>
        </w:rPr>
        <w:t xml:space="preserve"> war, the rise of BRICS countries, and political shifts in the US—it remains essential to view diversity through the lens of objective analysis, or “robot eyes,” especially since human perception often overlooks it.</w:t>
      </w:r>
    </w:p>
    <w:p w14:paraId="5D19A138" w14:textId="77777777" w:rsidR="00D135EB" w:rsidRDefault="00D135EB" w:rsidP="008E362A">
      <w:pPr>
        <w:jc w:val="both"/>
        <w:rPr>
          <w:rFonts w:ascii="Times New Roman" w:hAnsi="Times New Roman" w:cs="Times New Roman"/>
          <w:sz w:val="24"/>
          <w:szCs w:val="24"/>
        </w:rPr>
      </w:pPr>
      <w:r w:rsidRPr="00D135EB">
        <w:rPr>
          <w:rFonts w:ascii="Times New Roman" w:hAnsi="Times New Roman" w:cs="Times New Roman"/>
          <w:sz w:val="24"/>
          <w:szCs w:val="24"/>
        </w:rPr>
        <w:t>Additional highlights:</w:t>
      </w:r>
    </w:p>
    <w:p w14:paraId="21DBB362" w14:textId="039097BB" w:rsidR="008E362A" w:rsidRDefault="009F4706" w:rsidP="008E362A">
      <w:pPr>
        <w:jc w:val="both"/>
        <w:rPr>
          <w:rFonts w:ascii="Times New Roman" w:hAnsi="Times New Roman" w:cs="Times New Roman"/>
          <w:sz w:val="24"/>
          <w:szCs w:val="24"/>
        </w:rPr>
      </w:pPr>
      <w:r>
        <w:rPr>
          <w:rFonts w:ascii="Times New Roman" w:hAnsi="Times New Roman" w:cs="Times New Roman"/>
          <w:sz w:val="24"/>
          <w:szCs w:val="24"/>
        </w:rPr>
        <w:t>Vietnam is already in the over-norm-group (27:27)</w:t>
      </w:r>
      <w:r w:rsidR="00590351">
        <w:rPr>
          <w:rFonts w:ascii="Times New Roman" w:hAnsi="Times New Roman" w:cs="Times New Roman"/>
          <w:sz w:val="24"/>
          <w:szCs w:val="24"/>
        </w:rPr>
        <w:t xml:space="preserve">. </w:t>
      </w:r>
      <w:r w:rsidR="00A16CA1">
        <w:rPr>
          <w:rFonts w:ascii="Times New Roman" w:hAnsi="Times New Roman" w:cs="Times New Roman"/>
          <w:sz w:val="24"/>
          <w:szCs w:val="24"/>
        </w:rPr>
        <w:t>India: 24:24 (c.f. China 21:21). Worth highlighting: Nigeria 18:18</w:t>
      </w:r>
      <w:r w:rsidR="003A4491">
        <w:rPr>
          <w:rFonts w:ascii="Times New Roman" w:hAnsi="Times New Roman" w:cs="Times New Roman"/>
          <w:sz w:val="24"/>
          <w:szCs w:val="24"/>
        </w:rPr>
        <w:t xml:space="preserve"> and/or Mexico: 23:23</w:t>
      </w:r>
    </w:p>
    <w:p w14:paraId="780C351E" w14:textId="77777777" w:rsidR="004A5F52" w:rsidRPr="004A5F52" w:rsidRDefault="004A5F52" w:rsidP="004A5F52">
      <w:pPr>
        <w:jc w:val="both"/>
        <w:rPr>
          <w:rFonts w:ascii="Times New Roman" w:hAnsi="Times New Roman" w:cs="Times New Roman"/>
          <w:sz w:val="24"/>
          <w:szCs w:val="24"/>
        </w:rPr>
      </w:pPr>
      <w:r w:rsidRPr="004A5F52">
        <w:rPr>
          <w:rFonts w:ascii="Times New Roman" w:hAnsi="Times New Roman" w:cs="Times New Roman"/>
          <w:sz w:val="24"/>
          <w:szCs w:val="24"/>
        </w:rPr>
        <w:t>Interestingly, Japan’s consciousness regarding digitalisation, as reflected in Google Trends data, places it in the under-norm group.</w:t>
      </w:r>
    </w:p>
    <w:p w14:paraId="684BF160" w14:textId="77777777" w:rsidR="004A5F52" w:rsidRDefault="004A5F52" w:rsidP="004A5F52">
      <w:pPr>
        <w:jc w:val="both"/>
        <w:rPr>
          <w:rFonts w:ascii="Times New Roman" w:hAnsi="Times New Roman" w:cs="Times New Roman"/>
          <w:sz w:val="24"/>
          <w:szCs w:val="24"/>
        </w:rPr>
      </w:pPr>
      <w:r w:rsidRPr="004A5F52">
        <w:rPr>
          <w:rFonts w:ascii="Times New Roman" w:hAnsi="Times New Roman" w:cs="Times New Roman"/>
          <w:sz w:val="24"/>
          <w:szCs w:val="24"/>
        </w:rPr>
        <w:t>All examined countries are listed in Annex #6.</w:t>
      </w:r>
    </w:p>
    <w:p w14:paraId="3B7082C8" w14:textId="2D3FE7FD" w:rsidR="006969F7" w:rsidRDefault="006969F7" w:rsidP="008E362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high correlation between the naïve and the optimized approach ensures that </w:t>
      </w:r>
      <w:r w:rsidR="004453F6">
        <w:rPr>
          <w:rFonts w:ascii="Times New Roman" w:hAnsi="Times New Roman" w:cs="Times New Roman"/>
          <w:sz w:val="24"/>
          <w:szCs w:val="24"/>
        </w:rPr>
        <w:t xml:space="preserve">no </w:t>
      </w:r>
      <w:r>
        <w:rPr>
          <w:rFonts w:ascii="Times New Roman" w:hAnsi="Times New Roman" w:cs="Times New Roman"/>
          <w:sz w:val="24"/>
          <w:szCs w:val="24"/>
        </w:rPr>
        <w:t xml:space="preserve">surprising effects </w:t>
      </w:r>
      <w:r w:rsidR="009165C8" w:rsidRPr="009165C8">
        <w:rPr>
          <w:rFonts w:ascii="Times New Roman" w:hAnsi="Times New Roman" w:cs="Times New Roman"/>
          <w:sz w:val="24"/>
          <w:szCs w:val="24"/>
        </w:rPr>
        <w:t>(e.g., countries switching between under-norm and over-norm groups) are observed.</w:t>
      </w:r>
      <w:r>
        <w:rPr>
          <w:rFonts w:ascii="Times New Roman" w:hAnsi="Times New Roman" w:cs="Times New Roman"/>
          <w:sz w:val="24"/>
          <w:szCs w:val="24"/>
        </w:rPr>
        <w:t xml:space="preserve"> </w:t>
      </w:r>
      <w:r w:rsidR="0010380D">
        <w:rPr>
          <w:rFonts w:ascii="Times New Roman" w:hAnsi="Times New Roman" w:cs="Times New Roman"/>
          <w:sz w:val="24"/>
          <w:szCs w:val="24"/>
        </w:rPr>
        <w:t>However, t</w:t>
      </w:r>
      <w:r>
        <w:rPr>
          <w:rFonts w:ascii="Times New Roman" w:hAnsi="Times New Roman" w:cs="Times New Roman"/>
          <w:sz w:val="24"/>
          <w:szCs w:val="24"/>
        </w:rPr>
        <w:t>he</w:t>
      </w:r>
      <w:r w:rsidR="001C0FE0">
        <w:rPr>
          <w:rFonts w:ascii="Times New Roman" w:hAnsi="Times New Roman" w:cs="Times New Roman"/>
          <w:sz w:val="24"/>
          <w:szCs w:val="24"/>
        </w:rPr>
        <w:t xml:space="preserve"> relatively small differences between naïve and optimized ranking values (+5 vs. -2) </w:t>
      </w:r>
      <w:r w:rsidR="002F4DB0">
        <w:rPr>
          <w:rFonts w:ascii="Times New Roman" w:hAnsi="Times New Roman" w:cs="Times New Roman"/>
          <w:sz w:val="24"/>
          <w:szCs w:val="24"/>
        </w:rPr>
        <w:t xml:space="preserve">occur </w:t>
      </w:r>
      <w:r w:rsidR="001C0FE0">
        <w:rPr>
          <w:rFonts w:ascii="Times New Roman" w:hAnsi="Times New Roman" w:cs="Times New Roman"/>
          <w:sz w:val="24"/>
          <w:szCs w:val="24"/>
        </w:rPr>
        <w:t xml:space="preserve">only in the over-norm-group. </w:t>
      </w:r>
      <w:r w:rsidR="00AE4FF3" w:rsidRPr="00AE4FF3">
        <w:rPr>
          <w:rFonts w:ascii="Times New Roman" w:hAnsi="Times New Roman" w:cs="Times New Roman"/>
          <w:sz w:val="24"/>
          <w:szCs w:val="24"/>
        </w:rPr>
        <w:t xml:space="preserve">As a result, assigning </w:t>
      </w:r>
      <w:r w:rsidR="00AE393C">
        <w:rPr>
          <w:rFonts w:ascii="Times New Roman" w:hAnsi="Times New Roman" w:cs="Times New Roman"/>
          <w:sz w:val="24"/>
          <w:szCs w:val="24"/>
        </w:rPr>
        <w:t xml:space="preserve">e.g. </w:t>
      </w:r>
      <w:r w:rsidR="00AE4FF3" w:rsidRPr="00AE4FF3">
        <w:rPr>
          <w:rFonts w:ascii="Times New Roman" w:hAnsi="Times New Roman" w:cs="Times New Roman"/>
          <w:sz w:val="24"/>
          <w:szCs w:val="24"/>
        </w:rPr>
        <w:t xml:space="preserve">a “country of the year” label </w:t>
      </w:r>
      <w:r w:rsidR="002323CE">
        <w:rPr>
          <w:rFonts w:ascii="Times New Roman" w:hAnsi="Times New Roman" w:cs="Times New Roman"/>
          <w:sz w:val="24"/>
          <w:szCs w:val="24"/>
        </w:rPr>
        <w:t>is</w:t>
      </w:r>
      <w:r w:rsidR="00AE4FF3" w:rsidRPr="00AE4FF3">
        <w:rPr>
          <w:rFonts w:ascii="Times New Roman" w:hAnsi="Times New Roman" w:cs="Times New Roman"/>
          <w:sz w:val="24"/>
          <w:szCs w:val="24"/>
        </w:rPr>
        <w:t xml:space="preserve"> not always straightforward.</w:t>
      </w:r>
      <w:r w:rsidR="00AE4FF3">
        <w:rPr>
          <w:rFonts w:ascii="Times New Roman" w:hAnsi="Times New Roman" w:cs="Times New Roman"/>
          <w:sz w:val="24"/>
          <w:szCs w:val="24"/>
        </w:rPr>
        <w:t xml:space="preserve"> </w:t>
      </w:r>
    </w:p>
    <w:p w14:paraId="40D4D07D" w14:textId="5BE195D5" w:rsidR="00342D9B" w:rsidRDefault="00342D9B" w:rsidP="008E362A">
      <w:pPr>
        <w:jc w:val="both"/>
        <w:rPr>
          <w:rFonts w:ascii="Times New Roman" w:hAnsi="Times New Roman" w:cs="Times New Roman"/>
          <w:sz w:val="24"/>
          <w:szCs w:val="24"/>
        </w:rPr>
      </w:pPr>
      <w:r>
        <w:rPr>
          <w:rFonts w:ascii="Times New Roman" w:hAnsi="Times New Roman" w:cs="Times New Roman"/>
          <w:sz w:val="24"/>
          <w:szCs w:val="24"/>
        </w:rPr>
        <w:t>Results (Annex#10):</w:t>
      </w:r>
    </w:p>
    <w:p w14:paraId="7E1C9151" w14:textId="2DA90259" w:rsidR="00342D9B" w:rsidRDefault="00342D9B" w:rsidP="008E362A">
      <w:pPr>
        <w:jc w:val="both"/>
        <w:rPr>
          <w:rFonts w:ascii="Times New Roman" w:hAnsi="Times New Roman" w:cs="Times New Roman"/>
          <w:sz w:val="24"/>
          <w:szCs w:val="24"/>
        </w:rPr>
      </w:pPr>
      <w:r>
        <w:rPr>
          <w:rFonts w:ascii="Times New Roman" w:hAnsi="Times New Roman" w:cs="Times New Roman"/>
          <w:sz w:val="24"/>
          <w:szCs w:val="24"/>
        </w:rPr>
        <w:t xml:space="preserve">There are </w:t>
      </w:r>
      <w:r w:rsidR="00373C8D">
        <w:rPr>
          <w:rFonts w:ascii="Times New Roman" w:hAnsi="Times New Roman" w:cs="Times New Roman"/>
          <w:sz w:val="24"/>
          <w:szCs w:val="24"/>
        </w:rPr>
        <w:t>four analytical</w:t>
      </w:r>
      <w:r>
        <w:rPr>
          <w:rFonts w:ascii="Times New Roman" w:hAnsi="Times New Roman" w:cs="Times New Roman"/>
          <w:sz w:val="24"/>
          <w:szCs w:val="24"/>
        </w:rPr>
        <w:t xml:space="preserve"> versions: </w:t>
      </w:r>
      <w:r w:rsidRPr="00342D9B">
        <w:rPr>
          <w:rFonts w:ascii="Times New Roman" w:hAnsi="Times New Roman" w:cs="Times New Roman"/>
          <w:sz w:val="24"/>
          <w:szCs w:val="24"/>
        </w:rPr>
        <w:t>B-version (Basic version</w:t>
      </w:r>
      <w:r>
        <w:rPr>
          <w:rFonts w:ascii="Times New Roman" w:hAnsi="Times New Roman" w:cs="Times New Roman"/>
          <w:sz w:val="24"/>
          <w:szCs w:val="24"/>
        </w:rPr>
        <w:t xml:space="preserve"> – see above</w:t>
      </w:r>
      <w:r w:rsidRPr="00342D9B">
        <w:rPr>
          <w:rFonts w:ascii="Times New Roman" w:hAnsi="Times New Roman" w:cs="Times New Roman"/>
          <w:sz w:val="24"/>
          <w:szCs w:val="24"/>
        </w:rPr>
        <w:t xml:space="preserve">) </w:t>
      </w:r>
      <w:r w:rsidR="00EA57A5">
        <w:rPr>
          <w:rFonts w:ascii="Times New Roman" w:hAnsi="Times New Roman" w:cs="Times New Roman"/>
          <w:sz w:val="24"/>
          <w:szCs w:val="24"/>
        </w:rPr>
        <w:t xml:space="preserve">considers </w:t>
      </w:r>
      <w:r w:rsidRPr="00342D9B">
        <w:rPr>
          <w:rFonts w:ascii="Times New Roman" w:hAnsi="Times New Roman" w:cs="Times New Roman"/>
          <w:sz w:val="24"/>
          <w:szCs w:val="24"/>
        </w:rPr>
        <w:t xml:space="preserve">only years, T-version (Trend-version) </w:t>
      </w:r>
      <w:r w:rsidR="00EA57A5">
        <w:rPr>
          <w:rFonts w:ascii="Times New Roman" w:hAnsi="Times New Roman" w:cs="Times New Roman"/>
          <w:sz w:val="24"/>
          <w:szCs w:val="24"/>
        </w:rPr>
        <w:t xml:space="preserve">includes </w:t>
      </w:r>
      <w:r w:rsidRPr="00342D9B">
        <w:rPr>
          <w:rFonts w:ascii="Times New Roman" w:hAnsi="Times New Roman" w:cs="Times New Roman"/>
          <w:sz w:val="24"/>
          <w:szCs w:val="24"/>
        </w:rPr>
        <w:t xml:space="preserve">trend-effects, D-version (stDeviation-version) </w:t>
      </w:r>
      <w:r w:rsidR="00880F58">
        <w:rPr>
          <w:rFonts w:ascii="Times New Roman" w:hAnsi="Times New Roman" w:cs="Times New Roman"/>
          <w:sz w:val="24"/>
          <w:szCs w:val="24"/>
        </w:rPr>
        <w:t xml:space="preserve">includes </w:t>
      </w:r>
      <w:r w:rsidRPr="00342D9B">
        <w:rPr>
          <w:rFonts w:ascii="Times New Roman" w:hAnsi="Times New Roman" w:cs="Times New Roman"/>
          <w:sz w:val="24"/>
          <w:szCs w:val="24"/>
        </w:rPr>
        <w:t>standard-deviation-effects, A-version (All-effect version)</w:t>
      </w:r>
      <w:r w:rsidR="00880F58">
        <w:rPr>
          <w:rFonts w:ascii="Times New Roman" w:hAnsi="Times New Roman" w:cs="Times New Roman"/>
          <w:sz w:val="24"/>
          <w:szCs w:val="24"/>
        </w:rPr>
        <w:t xml:space="preserve"> combines all effects.</w:t>
      </w:r>
    </w:p>
    <w:p w14:paraId="79B66391" w14:textId="77777777" w:rsidR="004A6AF7" w:rsidRDefault="00063E5E" w:rsidP="008E362A">
      <w:pPr>
        <w:jc w:val="both"/>
        <w:rPr>
          <w:rFonts w:ascii="Times New Roman" w:hAnsi="Times New Roman" w:cs="Times New Roman"/>
          <w:sz w:val="24"/>
          <w:szCs w:val="24"/>
        </w:rPr>
      </w:pPr>
      <w:r>
        <w:rPr>
          <w:rFonts w:ascii="Times New Roman" w:hAnsi="Times New Roman" w:cs="Times New Roman"/>
          <w:sz w:val="24"/>
          <w:szCs w:val="24"/>
        </w:rPr>
        <w:t xml:space="preserve">The B-version </w:t>
      </w:r>
      <w:r w:rsidR="00FF585E">
        <w:rPr>
          <w:rFonts w:ascii="Times New Roman" w:hAnsi="Times New Roman" w:cs="Times New Roman"/>
          <w:sz w:val="24"/>
          <w:szCs w:val="24"/>
        </w:rPr>
        <w:t xml:space="preserve">represented the </w:t>
      </w:r>
      <w:r>
        <w:rPr>
          <w:rFonts w:ascii="Times New Roman" w:hAnsi="Times New Roman" w:cs="Times New Roman"/>
          <w:sz w:val="24"/>
          <w:szCs w:val="24"/>
        </w:rPr>
        <w:t>static-cumulative status of the digitalisation</w:t>
      </w:r>
      <w:r w:rsidR="00FF585E">
        <w:rPr>
          <w:rFonts w:ascii="Times New Roman" w:hAnsi="Times New Roman" w:cs="Times New Roman"/>
          <w:sz w:val="24"/>
          <w:szCs w:val="24"/>
        </w:rPr>
        <w:t>.</w:t>
      </w:r>
      <w:r>
        <w:rPr>
          <w:rFonts w:ascii="Times New Roman" w:hAnsi="Times New Roman" w:cs="Times New Roman"/>
          <w:sz w:val="24"/>
          <w:szCs w:val="24"/>
        </w:rPr>
        <w:t xml:space="preserve"> </w:t>
      </w:r>
      <w:r w:rsidR="00FF585E">
        <w:rPr>
          <w:rFonts w:ascii="Times New Roman" w:hAnsi="Times New Roman" w:cs="Times New Roman"/>
          <w:sz w:val="24"/>
          <w:szCs w:val="24"/>
        </w:rPr>
        <w:t>T</w:t>
      </w:r>
      <w:r>
        <w:rPr>
          <w:rFonts w:ascii="Times New Roman" w:hAnsi="Times New Roman" w:cs="Times New Roman"/>
          <w:sz w:val="24"/>
          <w:szCs w:val="24"/>
        </w:rPr>
        <w:t xml:space="preserve">he T-version </w:t>
      </w:r>
      <w:r w:rsidR="008E3092">
        <w:rPr>
          <w:rFonts w:ascii="Times New Roman" w:hAnsi="Times New Roman" w:cs="Times New Roman"/>
          <w:sz w:val="24"/>
          <w:szCs w:val="24"/>
        </w:rPr>
        <w:t xml:space="preserve">reflects the </w:t>
      </w:r>
      <w:r>
        <w:rPr>
          <w:rFonts w:ascii="Times New Roman" w:hAnsi="Times New Roman" w:cs="Times New Roman"/>
          <w:sz w:val="24"/>
          <w:szCs w:val="24"/>
        </w:rPr>
        <w:t>dynamic</w:t>
      </w:r>
      <w:r w:rsidR="00A73153">
        <w:rPr>
          <w:rFonts w:ascii="Times New Roman" w:hAnsi="Times New Roman" w:cs="Times New Roman"/>
          <w:sz w:val="24"/>
          <w:szCs w:val="24"/>
        </w:rPr>
        <w:t xml:space="preserve"> status concerning digitalisation</w:t>
      </w:r>
      <w:r w:rsidR="008E3092">
        <w:rPr>
          <w:rFonts w:ascii="Times New Roman" w:hAnsi="Times New Roman" w:cs="Times New Roman"/>
          <w:sz w:val="24"/>
          <w:szCs w:val="24"/>
        </w:rPr>
        <w:t>.</w:t>
      </w:r>
      <w:r w:rsidR="00A73153">
        <w:rPr>
          <w:rFonts w:ascii="Times New Roman" w:hAnsi="Times New Roman" w:cs="Times New Roman"/>
          <w:sz w:val="24"/>
          <w:szCs w:val="24"/>
        </w:rPr>
        <w:t xml:space="preserve"> </w:t>
      </w:r>
      <w:r w:rsidR="008E3092">
        <w:rPr>
          <w:rFonts w:ascii="Times New Roman" w:hAnsi="Times New Roman" w:cs="Times New Roman"/>
          <w:sz w:val="24"/>
          <w:szCs w:val="24"/>
        </w:rPr>
        <w:t>T</w:t>
      </w:r>
      <w:r w:rsidR="00A73153">
        <w:rPr>
          <w:rFonts w:ascii="Times New Roman" w:hAnsi="Times New Roman" w:cs="Times New Roman"/>
          <w:sz w:val="24"/>
          <w:szCs w:val="24"/>
        </w:rPr>
        <w:t xml:space="preserve">he D-version present </w:t>
      </w:r>
      <w:r w:rsidR="000F6AF9" w:rsidRPr="000F6AF9">
        <w:rPr>
          <w:rFonts w:ascii="Times New Roman" w:hAnsi="Times New Roman" w:cs="Times New Roman"/>
          <w:sz w:val="24"/>
          <w:szCs w:val="24"/>
        </w:rPr>
        <w:t>the stability of digitalisation’s importance</w:t>
      </w:r>
      <w:r w:rsidR="00A73153">
        <w:rPr>
          <w:rFonts w:ascii="Times New Roman" w:hAnsi="Times New Roman" w:cs="Times New Roman"/>
          <w:sz w:val="24"/>
          <w:szCs w:val="24"/>
        </w:rPr>
        <w:t xml:space="preserve">, and the A-version </w:t>
      </w:r>
      <w:r w:rsidR="00084C6D" w:rsidRPr="00084C6D">
        <w:rPr>
          <w:rFonts w:ascii="Times New Roman" w:hAnsi="Times New Roman" w:cs="Times New Roman"/>
          <w:sz w:val="24"/>
          <w:szCs w:val="24"/>
        </w:rPr>
        <w:t>offers a complex, aggregated evaluation</w:t>
      </w:r>
      <w:r w:rsidR="00A73153">
        <w:rPr>
          <w:rFonts w:ascii="Times New Roman" w:hAnsi="Times New Roman" w:cs="Times New Roman"/>
          <w:sz w:val="24"/>
          <w:szCs w:val="24"/>
        </w:rPr>
        <w:t xml:space="preserve">. </w:t>
      </w:r>
    </w:p>
    <w:p w14:paraId="19BCB422" w14:textId="77777777" w:rsidR="00D33B09" w:rsidRDefault="00D33B09" w:rsidP="008E362A">
      <w:pPr>
        <w:jc w:val="both"/>
        <w:rPr>
          <w:rFonts w:ascii="Times New Roman" w:hAnsi="Times New Roman" w:cs="Times New Roman"/>
          <w:sz w:val="24"/>
          <w:szCs w:val="24"/>
        </w:rPr>
      </w:pPr>
      <w:r w:rsidRPr="00D33B09">
        <w:rPr>
          <w:rFonts w:ascii="Times New Roman" w:hAnsi="Times New Roman" w:cs="Times New Roman"/>
          <w:sz w:val="24"/>
          <w:szCs w:val="24"/>
        </w:rPr>
        <w:t>It becomes evident that a single effect (e.g., trend vs. standard deviation) can have significantly different impacts compared to previous versions. Moreover, the addition of new attributes does not necessarily lead to greater impact than a single attribute, due to the balancing relationships between them.</w:t>
      </w:r>
    </w:p>
    <w:p w14:paraId="147BEA9B" w14:textId="47CDDD80" w:rsidR="00331281" w:rsidRDefault="005E1D23" w:rsidP="008E362A">
      <w:pPr>
        <w:jc w:val="both"/>
        <w:rPr>
          <w:rFonts w:ascii="Times New Roman" w:hAnsi="Times New Roman" w:cs="Times New Roman"/>
          <w:sz w:val="24"/>
          <w:szCs w:val="24"/>
        </w:rPr>
      </w:pPr>
      <w:r>
        <w:rPr>
          <w:rFonts w:ascii="Times New Roman" w:hAnsi="Times New Roman" w:cs="Times New Roman"/>
          <w:sz w:val="24"/>
          <w:szCs w:val="24"/>
        </w:rPr>
        <w:t xml:space="preserve">The </w:t>
      </w:r>
      <w:r w:rsidR="00782941">
        <w:rPr>
          <w:rFonts w:ascii="Times New Roman" w:hAnsi="Times New Roman" w:cs="Times New Roman"/>
          <w:sz w:val="24"/>
          <w:szCs w:val="24"/>
        </w:rPr>
        <w:t xml:space="preserve">(Pearson) </w:t>
      </w:r>
      <w:r w:rsidR="00AC566B">
        <w:rPr>
          <w:rFonts w:ascii="Times New Roman" w:hAnsi="Times New Roman" w:cs="Times New Roman"/>
          <w:sz w:val="24"/>
          <w:szCs w:val="24"/>
        </w:rPr>
        <w:t xml:space="preserve">correlation values between the naïve version and the B-T-D-A-versions demonstrate, why the anti-discrimination-oriented analyses are necessary: </w:t>
      </w:r>
      <w:r w:rsidR="00E72E16">
        <w:rPr>
          <w:rFonts w:ascii="Times New Roman" w:hAnsi="Times New Roman" w:cs="Times New Roman"/>
          <w:sz w:val="24"/>
          <w:szCs w:val="24"/>
        </w:rPr>
        <w:t xml:space="preserve">0.99&gt;0.96&gt;0.49&gt;0.47. </w:t>
      </w:r>
      <w:r w:rsidR="00782941">
        <w:rPr>
          <w:rFonts w:ascii="Times New Roman" w:hAnsi="Times New Roman" w:cs="Times New Roman"/>
          <w:sz w:val="24"/>
          <w:szCs w:val="24"/>
        </w:rPr>
        <w:t xml:space="preserve">The correlations between the optimized index values are always over 0.98. </w:t>
      </w:r>
      <w:r w:rsidR="00E12047">
        <w:rPr>
          <w:rFonts w:ascii="Times New Roman" w:hAnsi="Times New Roman" w:cs="Times New Roman"/>
          <w:sz w:val="24"/>
          <w:szCs w:val="24"/>
        </w:rPr>
        <w:t>However, the correlations values between the naïve B and the further (T-D-A) solutions are: 0.97&gt;0.64&gt;0.60. This means that the source of the instability (volatility) should be identified in the naïve logic.</w:t>
      </w:r>
    </w:p>
    <w:p w14:paraId="774137D9" w14:textId="666D7873" w:rsidR="00331281" w:rsidRDefault="00331281" w:rsidP="008E362A">
      <w:pPr>
        <w:jc w:val="both"/>
        <w:rPr>
          <w:rFonts w:ascii="Times New Roman" w:hAnsi="Times New Roman" w:cs="Times New Roman"/>
          <w:sz w:val="24"/>
          <w:szCs w:val="24"/>
        </w:rPr>
      </w:pPr>
      <w:r w:rsidRPr="00331281">
        <w:rPr>
          <w:rFonts w:ascii="Times New Roman" w:hAnsi="Times New Roman" w:cs="Times New Roman"/>
          <w:sz w:val="24"/>
          <w:szCs w:val="24"/>
        </w:rPr>
        <w:t>In particular, the standard deviation within country-specific time series ha</w:t>
      </w:r>
      <w:r>
        <w:rPr>
          <w:rFonts w:ascii="Times New Roman" w:hAnsi="Times New Roman" w:cs="Times New Roman"/>
          <w:sz w:val="24"/>
          <w:szCs w:val="24"/>
        </w:rPr>
        <w:t>d</w:t>
      </w:r>
      <w:r w:rsidRPr="00331281">
        <w:rPr>
          <w:rFonts w:ascii="Times New Roman" w:hAnsi="Times New Roman" w:cs="Times New Roman"/>
          <w:sz w:val="24"/>
          <w:szCs w:val="24"/>
        </w:rPr>
        <w:t xml:space="preserve"> a substantial impact on correlation values, as it represents an entirely independent force field. Trend values are derived from raw annual Google Trends data, which is why the B-version differs less from the naïve version.</w:t>
      </w:r>
    </w:p>
    <w:p w14:paraId="598C4320" w14:textId="32B42607" w:rsidR="0065320F" w:rsidRDefault="009671C0" w:rsidP="008E362A">
      <w:pPr>
        <w:jc w:val="both"/>
        <w:rPr>
          <w:rFonts w:ascii="Times New Roman" w:hAnsi="Times New Roman" w:cs="Times New Roman"/>
          <w:sz w:val="24"/>
          <w:szCs w:val="24"/>
        </w:rPr>
      </w:pPr>
      <w:r w:rsidRPr="009671C0">
        <w:rPr>
          <w:rFonts w:ascii="Times New Roman" w:hAnsi="Times New Roman" w:cs="Times New Roman"/>
          <w:sz w:val="24"/>
          <w:szCs w:val="24"/>
        </w:rPr>
        <w:t>The differences between country-specific naïve and version-oriented optimized ranking (index) values become increasingly significant across the 62 countries</w:t>
      </w:r>
      <w:r w:rsidR="00277C4A">
        <w:rPr>
          <w:rFonts w:ascii="Times New Roman" w:hAnsi="Times New Roman" w:cs="Times New Roman"/>
          <w:sz w:val="24"/>
          <w:szCs w:val="24"/>
        </w:rPr>
        <w:t>.</w:t>
      </w:r>
      <w:r w:rsidR="00FE6724">
        <w:rPr>
          <w:rFonts w:ascii="Times New Roman" w:hAnsi="Times New Roman" w:cs="Times New Roman"/>
          <w:sz w:val="24"/>
          <w:szCs w:val="24"/>
        </w:rPr>
        <w:t xml:space="preserve"> B-version: from +5 to -2 / T-version: from +10 to -15 / D-version: from +40 to -22 / A-version: from +37 to -32. </w:t>
      </w:r>
      <w:r w:rsidR="0065320F" w:rsidRPr="0065320F">
        <w:rPr>
          <w:rFonts w:ascii="Times New Roman" w:hAnsi="Times New Roman" w:cs="Times New Roman"/>
          <w:sz w:val="24"/>
          <w:szCs w:val="24"/>
        </w:rPr>
        <w:t>This again confirms that the minimized standard deviation exerts a stronger influence than the maximized trend values.</w:t>
      </w:r>
    </w:p>
    <w:p w14:paraId="40C5D952" w14:textId="2B28BF68" w:rsidR="001E2FE3" w:rsidRDefault="000E2560" w:rsidP="000E2560">
      <w:pPr>
        <w:jc w:val="both"/>
        <w:rPr>
          <w:rFonts w:ascii="Times New Roman" w:hAnsi="Times New Roman" w:cs="Times New Roman"/>
          <w:sz w:val="24"/>
          <w:szCs w:val="24"/>
        </w:rPr>
      </w:pPr>
      <w:r w:rsidRPr="000E2560">
        <w:rPr>
          <w:rFonts w:ascii="Times New Roman" w:hAnsi="Times New Roman" w:cs="Times New Roman"/>
          <w:sz w:val="24"/>
          <w:szCs w:val="24"/>
        </w:rPr>
        <w:t>Ranking differences between top and bottom groups should be evaluated differently:</w:t>
      </w:r>
      <w:r w:rsidR="003E52E9">
        <w:rPr>
          <w:rFonts w:ascii="Times New Roman" w:hAnsi="Times New Roman" w:cs="Times New Roman"/>
          <w:sz w:val="24"/>
          <w:szCs w:val="24"/>
        </w:rPr>
        <w:t xml:space="preserve"> </w:t>
      </w:r>
      <w:r w:rsidRPr="000E2560">
        <w:rPr>
          <w:rFonts w:ascii="Times New Roman" w:hAnsi="Times New Roman" w:cs="Times New Roman"/>
          <w:sz w:val="24"/>
          <w:szCs w:val="24"/>
        </w:rPr>
        <w:t>Low ranks (i.e., better positions) generally show smaller differences, while high ranks (i.e., worse positions) can exhibit much larger variations.</w:t>
      </w:r>
    </w:p>
    <w:p w14:paraId="02CB613E" w14:textId="40113197" w:rsidR="001E2FE3" w:rsidRDefault="000E2560" w:rsidP="008E362A">
      <w:pPr>
        <w:jc w:val="both"/>
        <w:rPr>
          <w:rFonts w:ascii="Times New Roman" w:hAnsi="Times New Roman" w:cs="Times New Roman"/>
          <w:sz w:val="24"/>
          <w:szCs w:val="24"/>
        </w:rPr>
      </w:pPr>
      <w:r w:rsidRPr="000E2560">
        <w:rPr>
          <w:rFonts w:ascii="Times New Roman" w:hAnsi="Times New Roman" w:cs="Times New Roman"/>
          <w:sz w:val="24"/>
          <w:szCs w:val="24"/>
        </w:rPr>
        <w:lastRenderedPageBreak/>
        <w:t>Ranking differences should always be interpreted relatively—that is, in proportion to the total number of objects (62). It is also important to note that even small differences in correlation values (e.g., 0.99 vs. 0.96) can result in substantial differences in rankings (e.g., +5/–2 vs. +10/–15).</w:t>
      </w:r>
    </w:p>
    <w:p w14:paraId="396B60FF" w14:textId="021388C3" w:rsidR="003C038D" w:rsidRPr="003C038D" w:rsidRDefault="003C038D" w:rsidP="003C038D">
      <w:pPr>
        <w:jc w:val="both"/>
        <w:rPr>
          <w:rFonts w:ascii="Times New Roman" w:hAnsi="Times New Roman" w:cs="Times New Roman"/>
          <w:sz w:val="24"/>
          <w:szCs w:val="24"/>
        </w:rPr>
      </w:pPr>
      <w:r w:rsidRPr="003C038D">
        <w:rPr>
          <w:rFonts w:ascii="Times New Roman" w:hAnsi="Times New Roman" w:cs="Times New Roman"/>
          <w:sz w:val="24"/>
          <w:szCs w:val="24"/>
        </w:rPr>
        <w:t>The T–D–A versions contain progressively more over-norm objects compared to the B-version:</w:t>
      </w:r>
      <w:r>
        <w:rPr>
          <w:rFonts w:ascii="Times New Roman" w:hAnsi="Times New Roman" w:cs="Times New Roman"/>
          <w:sz w:val="24"/>
          <w:szCs w:val="24"/>
        </w:rPr>
        <w:t xml:space="preserve"> </w:t>
      </w:r>
      <w:r w:rsidRPr="003C038D">
        <w:rPr>
          <w:rFonts w:ascii="Times New Roman" w:hAnsi="Times New Roman" w:cs="Times New Roman"/>
          <w:sz w:val="24"/>
          <w:szCs w:val="24"/>
        </w:rPr>
        <w:t>27 vs. 29, 30, and 34, respectively.</w:t>
      </w:r>
    </w:p>
    <w:p w14:paraId="2A5D094F" w14:textId="0C6E07AB" w:rsidR="003C038D" w:rsidRDefault="003C038D" w:rsidP="003C038D">
      <w:pPr>
        <w:jc w:val="both"/>
        <w:rPr>
          <w:rFonts w:ascii="Times New Roman" w:hAnsi="Times New Roman" w:cs="Times New Roman"/>
          <w:sz w:val="24"/>
          <w:szCs w:val="24"/>
        </w:rPr>
      </w:pPr>
      <w:r w:rsidRPr="003C038D">
        <w:rPr>
          <w:rFonts w:ascii="Times New Roman" w:hAnsi="Times New Roman" w:cs="Times New Roman"/>
          <w:sz w:val="24"/>
          <w:szCs w:val="24"/>
        </w:rPr>
        <w:t>The D and A versions each produced one norm-like object—namely, Sweden (SE). While SE’s norm-like status is not technically valid in the A-version, norm-like objects always fall within a tolerance interval. Therefore, all objects in all model versions can be considered valid.</w:t>
      </w:r>
    </w:p>
    <w:p w14:paraId="3C229D4C" w14:textId="6EE8C164" w:rsidR="00FE6724" w:rsidRDefault="00576379" w:rsidP="008E362A">
      <w:pPr>
        <w:jc w:val="both"/>
        <w:rPr>
          <w:rFonts w:ascii="Times New Roman" w:hAnsi="Times New Roman" w:cs="Times New Roman"/>
          <w:sz w:val="24"/>
          <w:szCs w:val="24"/>
        </w:rPr>
      </w:pPr>
      <w:r>
        <w:rPr>
          <w:rFonts w:ascii="Times New Roman" w:hAnsi="Times New Roman" w:cs="Times New Roman"/>
          <w:sz w:val="24"/>
          <w:szCs w:val="24"/>
        </w:rPr>
        <w:t>Country-specific details (based on Annex#10):</w:t>
      </w:r>
    </w:p>
    <w:p w14:paraId="0C38E922" w14:textId="1A4FBAFD" w:rsidR="001F2272" w:rsidRDefault="001F2272" w:rsidP="008E362A">
      <w:pPr>
        <w:jc w:val="both"/>
        <w:rPr>
          <w:rFonts w:ascii="Times New Roman" w:hAnsi="Times New Roman" w:cs="Times New Roman"/>
          <w:sz w:val="24"/>
          <w:szCs w:val="24"/>
        </w:rPr>
      </w:pPr>
      <w:r w:rsidRPr="001F2272">
        <w:rPr>
          <w:rFonts w:ascii="Times New Roman" w:hAnsi="Times New Roman" w:cs="Times New Roman"/>
          <w:sz w:val="24"/>
          <w:szCs w:val="24"/>
        </w:rPr>
        <w:t>France (FR) and Brazil (BR) consistently rank at the top. In the A-version, Portugal (PT) is the next best EU country (FR &gt; PT), and Poland (PL) is the highest-ranking country from the CEEC group. The United States (US) does not appear in the top group in the T-version—a result that may be interpreted as a warning signal. The US may need to take action in the near future regarding its population (cf. US-driven changes in global politics and/or domestic political dynamics</w:t>
      </w:r>
      <w:r w:rsidR="00AA44B9">
        <w:rPr>
          <w:rFonts w:ascii="Times New Roman" w:hAnsi="Times New Roman" w:cs="Times New Roman"/>
          <w:sz w:val="24"/>
          <w:szCs w:val="24"/>
        </w:rPr>
        <w:t xml:space="preserve"> </w:t>
      </w:r>
      <w:r w:rsidR="00582733">
        <w:rPr>
          <w:rFonts w:ascii="Times New Roman" w:hAnsi="Times New Roman" w:cs="Times New Roman"/>
          <w:sz w:val="24"/>
          <w:szCs w:val="24"/>
        </w:rPr>
        <w:t>–</w:t>
      </w:r>
      <w:r w:rsidR="00AA44B9">
        <w:rPr>
          <w:rFonts w:ascii="Times New Roman" w:hAnsi="Times New Roman" w:cs="Times New Roman"/>
          <w:sz w:val="24"/>
          <w:szCs w:val="24"/>
        </w:rPr>
        <w:t xml:space="preserve"> </w:t>
      </w:r>
      <w:r w:rsidR="00582733">
        <w:rPr>
          <w:rFonts w:ascii="Times New Roman" w:hAnsi="Times New Roman" w:cs="Times New Roman"/>
          <w:sz w:val="24"/>
          <w:szCs w:val="24"/>
        </w:rPr>
        <w:t>it could be said based on human intuition?!</w:t>
      </w:r>
      <w:r w:rsidRPr="001F2272">
        <w:rPr>
          <w:rFonts w:ascii="Times New Roman" w:hAnsi="Times New Roman" w:cs="Times New Roman"/>
          <w:sz w:val="24"/>
          <w:szCs w:val="24"/>
        </w:rPr>
        <w:t>). This interpretation reflects a human-intuition-based effect, where LLMs could be used to generate associative textual descriptions based on numerical patterns in the results.</w:t>
      </w:r>
    </w:p>
    <w:p w14:paraId="1DEFF8FA" w14:textId="38684485" w:rsidR="00582733" w:rsidRDefault="009D55F1" w:rsidP="008E362A">
      <w:pPr>
        <w:jc w:val="both"/>
        <w:rPr>
          <w:rFonts w:ascii="Times New Roman" w:hAnsi="Times New Roman" w:cs="Times New Roman"/>
          <w:sz w:val="24"/>
          <w:szCs w:val="24"/>
        </w:rPr>
      </w:pPr>
      <w:r w:rsidRPr="009D55F1">
        <w:rPr>
          <w:rFonts w:ascii="Times New Roman" w:hAnsi="Times New Roman" w:cs="Times New Roman"/>
          <w:sz w:val="24"/>
          <w:szCs w:val="24"/>
        </w:rPr>
        <w:t>The lowest level of digitalisation consciousness, according to the A-version, is found in Hungary (HU), followed closely by Croatia (HR). Consequently, the A-version presents the most critical view of EU homogeneity, with France in first place and Hungary in last. Discussions at the EU level should be conducted using this objective framework to achieve meaningful progress toward greater homogeneity.</w:t>
      </w:r>
    </w:p>
    <w:p w14:paraId="481385CA" w14:textId="3DADAC36" w:rsidR="009D55F1" w:rsidRDefault="00696083" w:rsidP="00696083">
      <w:pPr>
        <w:jc w:val="both"/>
        <w:rPr>
          <w:rFonts w:ascii="Times New Roman" w:hAnsi="Times New Roman" w:cs="Times New Roman"/>
          <w:sz w:val="24"/>
          <w:szCs w:val="24"/>
        </w:rPr>
      </w:pPr>
      <w:r w:rsidRPr="00696083">
        <w:rPr>
          <w:rFonts w:ascii="Times New Roman" w:hAnsi="Times New Roman" w:cs="Times New Roman"/>
          <w:sz w:val="24"/>
          <w:szCs w:val="24"/>
        </w:rPr>
        <w:t>Some countries appear in both under-norm and over-norm groups across the four versions (especially from B-version to A-version). For example:</w:t>
      </w:r>
      <w:r>
        <w:rPr>
          <w:rFonts w:ascii="Times New Roman" w:hAnsi="Times New Roman" w:cs="Times New Roman"/>
          <w:sz w:val="24"/>
          <w:szCs w:val="24"/>
        </w:rPr>
        <w:t xml:space="preserve"> </w:t>
      </w:r>
      <w:r w:rsidRPr="00696083">
        <w:rPr>
          <w:rFonts w:ascii="Times New Roman" w:hAnsi="Times New Roman" w:cs="Times New Roman"/>
          <w:sz w:val="24"/>
          <w:szCs w:val="24"/>
        </w:rPr>
        <w:t>Under-norm to over-norm: Mongolia (MN), Malta (MT), Cyprus (CY), Libya (LY), Cuba (CU), Slovenia (SI), Cambodia (KH)</w:t>
      </w:r>
      <w:r>
        <w:rPr>
          <w:rFonts w:ascii="Times New Roman" w:hAnsi="Times New Roman" w:cs="Times New Roman"/>
          <w:sz w:val="24"/>
          <w:szCs w:val="24"/>
        </w:rPr>
        <w:t xml:space="preserve"> / </w:t>
      </w:r>
      <w:r w:rsidRPr="00696083">
        <w:rPr>
          <w:rFonts w:ascii="Times New Roman" w:hAnsi="Times New Roman" w:cs="Times New Roman"/>
          <w:sz w:val="24"/>
          <w:szCs w:val="24"/>
        </w:rPr>
        <w:t>Over-norm to under-norm: Mexico (MX), Germany (DE), China (CN)</w:t>
      </w:r>
      <w:r>
        <w:rPr>
          <w:rFonts w:ascii="Times New Roman" w:hAnsi="Times New Roman" w:cs="Times New Roman"/>
          <w:sz w:val="24"/>
          <w:szCs w:val="24"/>
        </w:rPr>
        <w:t>.</w:t>
      </w:r>
    </w:p>
    <w:p w14:paraId="41C16B5D" w14:textId="6A85AF3A" w:rsidR="00696083" w:rsidRDefault="0043459D" w:rsidP="008E362A">
      <w:pPr>
        <w:jc w:val="both"/>
        <w:rPr>
          <w:rFonts w:ascii="Times New Roman" w:hAnsi="Times New Roman" w:cs="Times New Roman"/>
          <w:sz w:val="24"/>
          <w:szCs w:val="24"/>
        </w:rPr>
      </w:pPr>
      <w:r w:rsidRPr="0043459D">
        <w:rPr>
          <w:rFonts w:ascii="Times New Roman" w:hAnsi="Times New Roman" w:cs="Times New Roman"/>
          <w:sz w:val="24"/>
          <w:szCs w:val="24"/>
        </w:rPr>
        <w:t>The positions of countries relative to the norm value can be interpreted as optimized, objective, and aggregated fingerprints</w:t>
      </w:r>
      <w:r>
        <w:rPr>
          <w:rFonts w:ascii="Times New Roman" w:hAnsi="Times New Roman" w:cs="Times New Roman"/>
          <w:sz w:val="24"/>
          <w:szCs w:val="24"/>
        </w:rPr>
        <w:t xml:space="preserve"> - </w:t>
      </w:r>
      <w:r w:rsidRPr="0043459D">
        <w:rPr>
          <w:rFonts w:ascii="Times New Roman" w:hAnsi="Times New Roman" w:cs="Times New Roman"/>
          <w:sz w:val="24"/>
          <w:szCs w:val="24"/>
        </w:rPr>
        <w:t>or even as country profiles. A country’s neighbours can represent risk potential if they are associated with instability, and vice versa. This concept echoes the political principle “Amicus meus, inimicus inimici mei”</w:t>
      </w:r>
      <w:r>
        <w:rPr>
          <w:rFonts w:ascii="Times New Roman" w:hAnsi="Times New Roman" w:cs="Times New Roman"/>
          <w:sz w:val="24"/>
          <w:szCs w:val="24"/>
        </w:rPr>
        <w:t xml:space="preserve"> - </w:t>
      </w:r>
      <w:r w:rsidRPr="0043459D">
        <w:rPr>
          <w:rFonts w:ascii="Times New Roman" w:hAnsi="Times New Roman" w:cs="Times New Roman"/>
          <w:sz w:val="24"/>
          <w:szCs w:val="24"/>
        </w:rPr>
        <w:t>“The enemy of my enemy is my friend.”</w:t>
      </w:r>
    </w:p>
    <w:p w14:paraId="5AC2EA6B" w14:textId="0AF7BE03" w:rsidR="00797A61" w:rsidRDefault="007451E6" w:rsidP="008E362A">
      <w:pPr>
        <w:jc w:val="both"/>
        <w:rPr>
          <w:rFonts w:ascii="Times New Roman" w:hAnsi="Times New Roman" w:cs="Times New Roman"/>
          <w:sz w:val="24"/>
          <w:szCs w:val="24"/>
        </w:rPr>
      </w:pPr>
      <w:r w:rsidRPr="007451E6">
        <w:rPr>
          <w:rFonts w:ascii="Times New Roman" w:hAnsi="Times New Roman" w:cs="Times New Roman"/>
          <w:sz w:val="24"/>
          <w:szCs w:val="24"/>
        </w:rPr>
        <w:t xml:space="preserve">This approach can be applied not only to geopolitical conflicts (cf. the IT-security project) but also to professional domains such as digitalisation </w:t>
      </w:r>
      <w:r w:rsidRPr="007451E6">
        <w:rPr>
          <w:rFonts w:ascii="Times New Roman" w:hAnsi="Times New Roman" w:cs="Times New Roman"/>
          <w:sz w:val="24"/>
          <w:szCs w:val="24"/>
        </w:rPr>
        <w:lastRenderedPageBreak/>
        <w:t xml:space="preserve">awareness. A similar effect was demonstrated in golden-age analyses (cf. </w:t>
      </w:r>
      <w:hyperlink r:id="rId13" w:history="1">
        <w:r w:rsidRPr="00137048">
          <w:rPr>
            <w:rStyle w:val="Hiperhivatkozs"/>
            <w:rFonts w:ascii="Times New Roman" w:hAnsi="Times New Roman" w:cs="Times New Roman"/>
            <w:sz w:val="24"/>
            <w:szCs w:val="24"/>
          </w:rPr>
          <w:t>https://miau.my-x.hu/miau2009/index.php3?x=e0&amp;string=golden</w:t>
        </w:r>
      </w:hyperlink>
      <w:r w:rsidRPr="007451E6">
        <w:rPr>
          <w:rFonts w:ascii="Times New Roman" w:hAnsi="Times New Roman" w:cs="Times New Roman"/>
          <w:sz w:val="24"/>
          <w:szCs w:val="24"/>
        </w:rPr>
        <w:t>), where FAO statistics on food consumption from 1961 to 2013 were aggregated into index values that reflected good and bad years for each country—serving as a mirrored picture of political, environmental, and other challenges.</w:t>
      </w:r>
    </w:p>
    <w:p w14:paraId="12A3DFBD" w14:textId="77777777" w:rsidR="00114782" w:rsidRDefault="00114782" w:rsidP="009F7EE8">
      <w:pPr>
        <w:jc w:val="both"/>
        <w:rPr>
          <w:rFonts w:ascii="Times New Roman" w:hAnsi="Times New Roman" w:cs="Times New Roman"/>
          <w:sz w:val="24"/>
          <w:szCs w:val="24"/>
        </w:rPr>
      </w:pPr>
      <w:r w:rsidRPr="00114782">
        <w:rPr>
          <w:rFonts w:ascii="Times New Roman" w:hAnsi="Times New Roman" w:cs="Times New Roman"/>
          <w:sz w:val="24"/>
          <w:szCs w:val="24"/>
        </w:rPr>
        <w:t>Due to space limitations, further layers of relationships between countries and model versions cannot be presented in this article.</w:t>
      </w:r>
    </w:p>
    <w:p w14:paraId="3A1FD441" w14:textId="73836418" w:rsidR="00A16E62" w:rsidRDefault="00A16E62" w:rsidP="00171823">
      <w:pPr>
        <w:rPr>
          <w:rFonts w:ascii="Times New Roman" w:hAnsi="Times New Roman" w:cs="Times New Roman"/>
          <w:sz w:val="24"/>
          <w:szCs w:val="24"/>
        </w:rPr>
      </w:pPr>
      <w:r>
        <w:rPr>
          <w:rFonts w:ascii="Times New Roman" w:hAnsi="Times New Roman" w:cs="Times New Roman"/>
          <w:sz w:val="24"/>
          <w:szCs w:val="24"/>
        </w:rPr>
        <w:t>Discussion:</w:t>
      </w:r>
    </w:p>
    <w:p w14:paraId="297701C0" w14:textId="2F4DBAEA" w:rsidR="001F7BB8" w:rsidRDefault="001F7BB8" w:rsidP="001F7BB8">
      <w:pPr>
        <w:jc w:val="both"/>
        <w:rPr>
          <w:rFonts w:ascii="Times New Roman" w:hAnsi="Times New Roman" w:cs="Times New Roman"/>
          <w:sz w:val="24"/>
          <w:szCs w:val="24"/>
        </w:rPr>
      </w:pPr>
      <w:r w:rsidRPr="001F7BB8">
        <w:rPr>
          <w:rFonts w:ascii="Times New Roman" w:hAnsi="Times New Roman" w:cs="Times New Roman"/>
          <w:sz w:val="24"/>
          <w:szCs w:val="24"/>
        </w:rPr>
        <w:t>The so-called digitalisation index must always be interpreted with clarity. The inputs</w:t>
      </w:r>
      <w:r w:rsidR="00404823">
        <w:rPr>
          <w:rFonts w:ascii="Times New Roman" w:hAnsi="Times New Roman" w:cs="Times New Roman"/>
          <w:sz w:val="24"/>
          <w:szCs w:val="24"/>
        </w:rPr>
        <w:t xml:space="preserve"> - </w:t>
      </w:r>
      <w:r w:rsidRPr="001F7BB8">
        <w:rPr>
          <w:rFonts w:ascii="Times New Roman" w:hAnsi="Times New Roman" w:cs="Times New Roman"/>
          <w:sz w:val="24"/>
          <w:szCs w:val="24"/>
        </w:rPr>
        <w:t>country-based developments in the form of time series—reflect a kind of consciousness regarding the keyword digitalisation. Other keywords with similar meanings (e.g., modelling, data, database, query, reporting, OLAP, archiving, etc.) could also be model</w:t>
      </w:r>
      <w:r w:rsidR="00404823">
        <w:rPr>
          <w:rFonts w:ascii="Times New Roman" w:hAnsi="Times New Roman" w:cs="Times New Roman"/>
          <w:sz w:val="24"/>
          <w:szCs w:val="24"/>
        </w:rPr>
        <w:t>l</w:t>
      </w:r>
      <w:r w:rsidRPr="001F7BB8">
        <w:rPr>
          <w:rFonts w:ascii="Times New Roman" w:hAnsi="Times New Roman" w:cs="Times New Roman"/>
          <w:sz w:val="24"/>
          <w:szCs w:val="24"/>
        </w:rPr>
        <w:t>ed. Parallel or synonymity-oriented calculations could be integrated into a broader “super-model.”</w:t>
      </w:r>
    </w:p>
    <w:p w14:paraId="4286150E" w14:textId="70ED7FA9" w:rsidR="00404823" w:rsidRDefault="003836D7" w:rsidP="006956F6">
      <w:pPr>
        <w:jc w:val="both"/>
        <w:rPr>
          <w:rFonts w:ascii="Times New Roman" w:hAnsi="Times New Roman" w:cs="Times New Roman"/>
          <w:sz w:val="24"/>
          <w:szCs w:val="24"/>
        </w:rPr>
      </w:pPr>
      <w:r w:rsidRPr="003836D7">
        <w:rPr>
          <w:rFonts w:ascii="Times New Roman" w:hAnsi="Times New Roman" w:cs="Times New Roman"/>
          <w:sz w:val="24"/>
          <w:szCs w:val="24"/>
        </w:rPr>
        <w:t>The naïve approach, represented by a simple average calculation, demonstrates that the human brain—without requiring complex mathematical capabilities</w:t>
      </w:r>
      <w:r>
        <w:rPr>
          <w:rFonts w:ascii="Times New Roman" w:hAnsi="Times New Roman" w:cs="Times New Roman"/>
          <w:sz w:val="24"/>
          <w:szCs w:val="24"/>
        </w:rPr>
        <w:t xml:space="preserve"> - </w:t>
      </w:r>
      <w:r w:rsidRPr="003836D7">
        <w:rPr>
          <w:rFonts w:ascii="Times New Roman" w:hAnsi="Times New Roman" w:cs="Times New Roman"/>
          <w:sz w:val="24"/>
          <w:szCs w:val="24"/>
        </w:rPr>
        <w:t>is capable of understanding reality, especially when patterns (as in this case) are long-term and suitable for pairwise comparisons.</w:t>
      </w:r>
    </w:p>
    <w:p w14:paraId="0F3A4246" w14:textId="175EFFAE" w:rsidR="006A154D" w:rsidRDefault="00DE3D06" w:rsidP="006956F6">
      <w:pPr>
        <w:jc w:val="both"/>
        <w:rPr>
          <w:rFonts w:ascii="Times New Roman" w:hAnsi="Times New Roman" w:cs="Times New Roman"/>
          <w:sz w:val="24"/>
          <w:szCs w:val="24"/>
        </w:rPr>
      </w:pPr>
      <w:r w:rsidRPr="00DE3D06">
        <w:rPr>
          <w:rFonts w:ascii="Times New Roman" w:hAnsi="Times New Roman" w:cs="Times New Roman"/>
          <w:sz w:val="24"/>
          <w:szCs w:val="24"/>
        </w:rPr>
        <w:t>The static interpretation presented here has been extended with dynamic effects</w:t>
      </w:r>
      <w:r>
        <w:rPr>
          <w:rFonts w:ascii="Times New Roman" w:hAnsi="Times New Roman" w:cs="Times New Roman"/>
          <w:sz w:val="24"/>
          <w:szCs w:val="24"/>
        </w:rPr>
        <w:t xml:space="preserve"> - </w:t>
      </w:r>
      <w:r w:rsidRPr="00DE3D06">
        <w:rPr>
          <w:rFonts w:ascii="Times New Roman" w:hAnsi="Times New Roman" w:cs="Times New Roman"/>
          <w:sz w:val="24"/>
          <w:szCs w:val="24"/>
        </w:rPr>
        <w:t>for example, the trend of raw or ranking values as a new attribute, where the direction “the higher, the better” applies. In this dynamic context, a country with the same average but a decreasing trend in Google Trends data may not yield the same aggregated evaluation.</w:t>
      </w:r>
    </w:p>
    <w:p w14:paraId="55BD0D24" w14:textId="53E7427A" w:rsidR="00F862A1" w:rsidRDefault="00631BCE" w:rsidP="006956F6">
      <w:pPr>
        <w:jc w:val="both"/>
        <w:rPr>
          <w:rFonts w:ascii="Times New Roman" w:hAnsi="Times New Roman" w:cs="Times New Roman"/>
          <w:sz w:val="24"/>
          <w:szCs w:val="24"/>
        </w:rPr>
      </w:pPr>
      <w:r w:rsidRPr="00631BCE">
        <w:rPr>
          <w:rFonts w:ascii="Times New Roman" w:hAnsi="Times New Roman" w:cs="Times New Roman"/>
          <w:sz w:val="24"/>
          <w:szCs w:val="24"/>
        </w:rPr>
        <w:t>While the naïve solution appears to integrate trend and standard deviation effects, this integration suffers from arbitrary distortions in ranking ratios. For instance, Excel-based rankings can introduce unnecessary shifts in the calculation. Therefore, anti-discrimination-oriented optimization produces increasingly distinct and refined solutions (cf. correlation values).</w:t>
      </w:r>
    </w:p>
    <w:p w14:paraId="4EF23DB8" w14:textId="3BEFE119" w:rsidR="00DA2D50" w:rsidRDefault="00AB2384" w:rsidP="006956F6">
      <w:pPr>
        <w:jc w:val="both"/>
        <w:rPr>
          <w:rFonts w:ascii="Times New Roman" w:hAnsi="Times New Roman" w:cs="Times New Roman"/>
          <w:sz w:val="24"/>
          <w:szCs w:val="24"/>
        </w:rPr>
      </w:pPr>
      <w:r w:rsidRPr="00AB2384">
        <w:rPr>
          <w:rFonts w:ascii="Times New Roman" w:hAnsi="Times New Roman" w:cs="Times New Roman"/>
          <w:sz w:val="24"/>
          <w:szCs w:val="24"/>
        </w:rPr>
        <w:t>Evaluation, historically and culturally, has often</w:t>
      </w:r>
      <w:r w:rsidR="00641BAF">
        <w:rPr>
          <w:rFonts w:ascii="Times New Roman" w:hAnsi="Times New Roman" w:cs="Times New Roman"/>
          <w:sz w:val="24"/>
          <w:szCs w:val="24"/>
        </w:rPr>
        <w:t>/always</w:t>
      </w:r>
      <w:r w:rsidRPr="00AB2384">
        <w:rPr>
          <w:rFonts w:ascii="Times New Roman" w:hAnsi="Times New Roman" w:cs="Times New Roman"/>
          <w:sz w:val="24"/>
          <w:szCs w:val="24"/>
        </w:rPr>
        <w:t xml:space="preserve"> been a subjective domain in human history. But it does</w:t>
      </w:r>
      <w:r w:rsidR="00AA60C9">
        <w:rPr>
          <w:rFonts w:ascii="Times New Roman" w:hAnsi="Times New Roman" w:cs="Times New Roman"/>
          <w:sz w:val="24"/>
          <w:szCs w:val="24"/>
        </w:rPr>
        <w:t xml:space="preserve"> </w:t>
      </w:r>
      <w:r w:rsidRPr="00AB2384">
        <w:rPr>
          <w:rFonts w:ascii="Times New Roman" w:hAnsi="Times New Roman" w:cs="Times New Roman"/>
          <w:sz w:val="24"/>
          <w:szCs w:val="24"/>
        </w:rPr>
        <w:t>n</w:t>
      </w:r>
      <w:r w:rsidR="00AA60C9">
        <w:rPr>
          <w:rFonts w:ascii="Times New Roman" w:hAnsi="Times New Roman" w:cs="Times New Roman"/>
          <w:sz w:val="24"/>
          <w:szCs w:val="24"/>
        </w:rPr>
        <w:t>o</w:t>
      </w:r>
      <w:r w:rsidRPr="00AB2384">
        <w:rPr>
          <w:rFonts w:ascii="Times New Roman" w:hAnsi="Times New Roman" w:cs="Times New Roman"/>
          <w:sz w:val="24"/>
          <w:szCs w:val="24"/>
        </w:rPr>
        <w:t>t have to remain that way</w:t>
      </w:r>
      <w:r w:rsidR="00641BAF">
        <w:rPr>
          <w:rFonts w:ascii="Times New Roman" w:hAnsi="Times New Roman" w:cs="Times New Roman"/>
          <w:sz w:val="24"/>
          <w:szCs w:val="24"/>
        </w:rPr>
        <w:t xml:space="preserve"> - </w:t>
      </w:r>
      <w:r w:rsidRPr="00AB2384">
        <w:rPr>
          <w:rFonts w:ascii="Times New Roman" w:hAnsi="Times New Roman" w:cs="Times New Roman"/>
          <w:sz w:val="24"/>
          <w:szCs w:val="24"/>
        </w:rPr>
        <w:t>and with AI advancements, it w</w:t>
      </w:r>
      <w:r w:rsidR="00AA60C9">
        <w:rPr>
          <w:rFonts w:ascii="Times New Roman" w:hAnsi="Times New Roman" w:cs="Times New Roman"/>
          <w:sz w:val="24"/>
          <w:szCs w:val="24"/>
        </w:rPr>
        <w:t>ill not</w:t>
      </w:r>
      <w:r w:rsidRPr="00AB2384">
        <w:rPr>
          <w:rFonts w:ascii="Times New Roman" w:hAnsi="Times New Roman" w:cs="Times New Roman"/>
          <w:sz w:val="24"/>
          <w:szCs w:val="24"/>
        </w:rPr>
        <w:t>. Subjective interpretations (e.g., intuitions, associations) are inherently risky. While they may inspire scientific inquiry, purely journalistic interpretations (including social media comment sections) are likely more counterproductive than beneficial for individuals or groups.</w:t>
      </w:r>
      <w:r>
        <w:rPr>
          <w:rFonts w:ascii="Times New Roman" w:hAnsi="Times New Roman" w:cs="Times New Roman"/>
          <w:sz w:val="24"/>
          <w:szCs w:val="24"/>
        </w:rPr>
        <w:t xml:space="preserve"> </w:t>
      </w:r>
    </w:p>
    <w:p w14:paraId="53024D11" w14:textId="401103EE" w:rsidR="000E6B29" w:rsidRDefault="00F85C50" w:rsidP="006956F6">
      <w:pPr>
        <w:jc w:val="both"/>
        <w:rPr>
          <w:rFonts w:ascii="Times New Roman" w:hAnsi="Times New Roman" w:cs="Times New Roman"/>
          <w:sz w:val="24"/>
          <w:szCs w:val="24"/>
        </w:rPr>
      </w:pPr>
      <w:r w:rsidRPr="00F85C50">
        <w:rPr>
          <w:rFonts w:ascii="Times New Roman" w:hAnsi="Times New Roman" w:cs="Times New Roman"/>
          <w:sz w:val="24"/>
          <w:szCs w:val="24"/>
        </w:rPr>
        <w:t xml:space="preserve">Anti-discrimination-based optimization enables relatively fast and efficient evaluations. At the same time, it must be acknowledged that human intuition always incorporates all interpretable signals—not just </w:t>
      </w:r>
      <w:r>
        <w:rPr>
          <w:rFonts w:ascii="Times New Roman" w:hAnsi="Times New Roman" w:cs="Times New Roman"/>
          <w:sz w:val="24"/>
          <w:szCs w:val="24"/>
        </w:rPr>
        <w:t>DIGITALIZED</w:t>
      </w:r>
      <w:r w:rsidRPr="00F85C50">
        <w:rPr>
          <w:rFonts w:ascii="Times New Roman" w:hAnsi="Times New Roman" w:cs="Times New Roman"/>
          <w:sz w:val="24"/>
          <w:szCs w:val="24"/>
        </w:rPr>
        <w:t xml:space="preserve"> data.</w:t>
      </w:r>
    </w:p>
    <w:p w14:paraId="537BF28E" w14:textId="64CC1264" w:rsidR="00F85C50" w:rsidRDefault="0050535F" w:rsidP="006956F6">
      <w:pPr>
        <w:jc w:val="both"/>
        <w:rPr>
          <w:rFonts w:ascii="Times New Roman" w:hAnsi="Times New Roman" w:cs="Times New Roman"/>
          <w:sz w:val="24"/>
          <w:szCs w:val="24"/>
        </w:rPr>
      </w:pPr>
      <w:r w:rsidRPr="0050535F">
        <w:rPr>
          <w:rFonts w:ascii="Times New Roman" w:hAnsi="Times New Roman" w:cs="Times New Roman"/>
          <w:sz w:val="24"/>
          <w:szCs w:val="24"/>
        </w:rPr>
        <w:lastRenderedPageBreak/>
        <w:t>Consciousness</w:t>
      </w:r>
      <w:r w:rsidR="00CE5015">
        <w:rPr>
          <w:rFonts w:ascii="Times New Roman" w:hAnsi="Times New Roman" w:cs="Times New Roman"/>
          <w:sz w:val="24"/>
          <w:szCs w:val="24"/>
        </w:rPr>
        <w:t>-index</w:t>
      </w:r>
      <w:r w:rsidRPr="0050535F">
        <w:rPr>
          <w:rFonts w:ascii="Times New Roman" w:hAnsi="Times New Roman" w:cs="Times New Roman"/>
          <w:sz w:val="24"/>
          <w:szCs w:val="24"/>
        </w:rPr>
        <w:t xml:space="preserve"> regarding digitalisation must be fine-tuned in the future based on infrastructural data specific to each country. In some countries, digitalisation may already be relatively resolved; in others, it may never have been relevant. This means that Google Trends</w:t>
      </w:r>
      <w:r w:rsidR="0098604E">
        <w:rPr>
          <w:rFonts w:ascii="Times New Roman" w:hAnsi="Times New Roman" w:cs="Times New Roman"/>
          <w:sz w:val="24"/>
          <w:szCs w:val="24"/>
        </w:rPr>
        <w:t>-</w:t>
      </w:r>
      <w:r w:rsidRPr="0050535F">
        <w:rPr>
          <w:rFonts w:ascii="Times New Roman" w:hAnsi="Times New Roman" w:cs="Times New Roman"/>
          <w:sz w:val="24"/>
          <w:szCs w:val="24"/>
        </w:rPr>
        <w:t>based awareness of digitalisation must be interpreted in light of the technical and mental prerequisites still expected in each context.</w:t>
      </w:r>
    </w:p>
    <w:p w14:paraId="01BA379E" w14:textId="740829D2" w:rsidR="0080478C" w:rsidRDefault="0080478C" w:rsidP="0080478C">
      <w:pPr>
        <w:pStyle w:val="Cmsor1"/>
        <w:rPr>
          <w:rFonts w:ascii="Times New Roman" w:hAnsi="Times New Roman" w:cs="Times New Roman"/>
          <w:sz w:val="24"/>
          <w:szCs w:val="24"/>
        </w:rPr>
      </w:pPr>
      <w:r w:rsidRPr="00FE04A6">
        <w:rPr>
          <w:rFonts w:ascii="Times New Roman" w:hAnsi="Times New Roman" w:cs="Times New Roman"/>
          <w:sz w:val="24"/>
          <w:szCs w:val="24"/>
        </w:rPr>
        <w:t>CONCLUSION</w:t>
      </w:r>
    </w:p>
    <w:p w14:paraId="0699899A" w14:textId="7C4A2DFF" w:rsidR="00C60828" w:rsidRDefault="00C60828" w:rsidP="00C20BAA">
      <w:pPr>
        <w:jc w:val="both"/>
        <w:rPr>
          <w:rFonts w:ascii="Times New Roman" w:hAnsi="Times New Roman" w:cs="Times New Roman"/>
          <w:sz w:val="24"/>
          <w:szCs w:val="24"/>
        </w:rPr>
      </w:pPr>
      <w:r w:rsidRPr="00C60828">
        <w:rPr>
          <w:rFonts w:ascii="Times New Roman" w:hAnsi="Times New Roman" w:cs="Times New Roman"/>
          <w:sz w:val="24"/>
          <w:szCs w:val="24"/>
        </w:rPr>
        <w:t>Digitalisation can be interpreted through human intuition in an almost unlimited way. Words do not</w:t>
      </w:r>
      <w:r w:rsidR="000E5F8C">
        <w:rPr>
          <w:rFonts w:ascii="Times New Roman" w:hAnsi="Times New Roman" w:cs="Times New Roman"/>
          <w:sz w:val="24"/>
          <w:szCs w:val="24"/>
        </w:rPr>
        <w:t xml:space="preserve"> - </w:t>
      </w:r>
      <w:r w:rsidRPr="00C60828">
        <w:rPr>
          <w:rFonts w:ascii="Times New Roman" w:hAnsi="Times New Roman" w:cs="Times New Roman"/>
          <w:sz w:val="24"/>
          <w:szCs w:val="24"/>
        </w:rPr>
        <w:t>and arguably never did</w:t>
      </w:r>
      <w:r w:rsidR="000E5F8C">
        <w:rPr>
          <w:rFonts w:ascii="Times New Roman" w:hAnsi="Times New Roman" w:cs="Times New Roman"/>
          <w:sz w:val="24"/>
          <w:szCs w:val="24"/>
        </w:rPr>
        <w:t xml:space="preserve"> - </w:t>
      </w:r>
      <w:r w:rsidRPr="00C60828">
        <w:rPr>
          <w:rFonts w:ascii="Times New Roman" w:hAnsi="Times New Roman" w:cs="Times New Roman"/>
          <w:sz w:val="24"/>
          <w:szCs w:val="24"/>
        </w:rPr>
        <w:t>have fixed meanings. It would be possible to create an entirely different kind of digitalisation index, one that is abstract and complex, derived from measurable components (attributes), such as the number of computers, software licenses, individuals with ECDL certification, etc. The number of measurable attributes is theoretically unlimited.</w:t>
      </w:r>
    </w:p>
    <w:p w14:paraId="180B20D7" w14:textId="149C4311" w:rsidR="003A3574" w:rsidRDefault="009916BD" w:rsidP="00C20BAA">
      <w:pPr>
        <w:jc w:val="both"/>
        <w:rPr>
          <w:rFonts w:ascii="Times New Roman" w:hAnsi="Times New Roman" w:cs="Times New Roman"/>
          <w:sz w:val="24"/>
          <w:szCs w:val="24"/>
        </w:rPr>
      </w:pPr>
      <w:r w:rsidRPr="009916BD">
        <w:rPr>
          <w:rFonts w:ascii="Times New Roman" w:hAnsi="Times New Roman" w:cs="Times New Roman"/>
          <w:sz w:val="24"/>
          <w:szCs w:val="24"/>
        </w:rPr>
        <w:t>On the other hand, existing statistics are always limited. Questionnaires form a special category of numerical input: they can always be created, but the responses (e.g., “What do you think about your own digitalisation level? 1 &lt; 5”) originate from the domain of human intuition.</w:t>
      </w:r>
    </w:p>
    <w:p w14:paraId="3187074C" w14:textId="0830AB8D" w:rsidR="00171823" w:rsidRDefault="00C666E2" w:rsidP="00C20BAA">
      <w:pPr>
        <w:jc w:val="both"/>
        <w:rPr>
          <w:rFonts w:ascii="Times New Roman" w:hAnsi="Times New Roman" w:cs="Times New Roman"/>
          <w:sz w:val="24"/>
          <w:szCs w:val="24"/>
        </w:rPr>
      </w:pPr>
      <w:r w:rsidRPr="00C666E2">
        <w:rPr>
          <w:rFonts w:ascii="Times New Roman" w:hAnsi="Times New Roman" w:cs="Times New Roman"/>
          <w:sz w:val="24"/>
          <w:szCs w:val="24"/>
        </w:rPr>
        <w:t>The parallel models (versions) presented here demonstrate that not only human intuition is capable of fine-tuning terms and phenomena—AI is already prepared to handle such nuances.</w:t>
      </w:r>
    </w:p>
    <w:p w14:paraId="692B31B0" w14:textId="099EE7EA" w:rsidR="00C666E2" w:rsidRDefault="007B01FC" w:rsidP="006956F6">
      <w:pPr>
        <w:jc w:val="both"/>
        <w:rPr>
          <w:rFonts w:ascii="Times New Roman" w:hAnsi="Times New Roman" w:cs="Times New Roman"/>
          <w:sz w:val="24"/>
          <w:szCs w:val="24"/>
        </w:rPr>
      </w:pPr>
      <w:r w:rsidRPr="007B01FC">
        <w:rPr>
          <w:rFonts w:ascii="Times New Roman" w:hAnsi="Times New Roman" w:cs="Times New Roman"/>
          <w:sz w:val="24"/>
          <w:szCs w:val="24"/>
        </w:rPr>
        <w:t>The concurrent process</w:t>
      </w:r>
      <w:r>
        <w:rPr>
          <w:rFonts w:ascii="Times New Roman" w:hAnsi="Times New Roman" w:cs="Times New Roman"/>
          <w:sz w:val="24"/>
          <w:szCs w:val="24"/>
        </w:rPr>
        <w:t xml:space="preserve"> - </w:t>
      </w:r>
      <w:r w:rsidRPr="007B01FC">
        <w:rPr>
          <w:rFonts w:ascii="Times New Roman" w:hAnsi="Times New Roman" w:cs="Times New Roman"/>
          <w:sz w:val="24"/>
          <w:szCs w:val="24"/>
        </w:rPr>
        <w:t>human intuition</w:t>
      </w:r>
      <w:r>
        <w:rPr>
          <w:rFonts w:ascii="Times New Roman" w:hAnsi="Times New Roman" w:cs="Times New Roman"/>
          <w:sz w:val="24"/>
          <w:szCs w:val="24"/>
        </w:rPr>
        <w:t xml:space="preserve"> - </w:t>
      </w:r>
      <w:r w:rsidRPr="007B01FC">
        <w:rPr>
          <w:rFonts w:ascii="Times New Roman" w:hAnsi="Times New Roman" w:cs="Times New Roman"/>
          <w:sz w:val="24"/>
          <w:szCs w:val="24"/>
        </w:rPr>
        <w:t>is never deep enough to define the true meaning of a focused keyword (in this case, digitalisation). As a result, human discussions often lack direction and clarity. In contrast, computers (AIs) operate at more precise levels of abstraction. The higher the level of abstraction, complexity, and consistency, the stronger the argument or interpretation.</w:t>
      </w:r>
    </w:p>
    <w:p w14:paraId="07379A05" w14:textId="428F70D3" w:rsidR="004D07B2" w:rsidRDefault="004D07B2" w:rsidP="006956F6">
      <w:pPr>
        <w:jc w:val="both"/>
        <w:rPr>
          <w:rFonts w:ascii="Times New Roman" w:hAnsi="Times New Roman" w:cs="Times New Roman"/>
          <w:b/>
          <w:bCs/>
          <w:sz w:val="24"/>
          <w:szCs w:val="24"/>
        </w:rPr>
      </w:pPr>
      <w:r w:rsidRPr="004D07B2">
        <w:rPr>
          <w:rFonts w:ascii="Times New Roman" w:hAnsi="Times New Roman" w:cs="Times New Roman"/>
          <w:b/>
          <w:bCs/>
          <w:sz w:val="24"/>
          <w:szCs w:val="24"/>
        </w:rPr>
        <w:t>Science faces one overarching challenge</w:t>
      </w:r>
      <w:r>
        <w:rPr>
          <w:rFonts w:ascii="Times New Roman" w:hAnsi="Times New Roman" w:cs="Times New Roman"/>
          <w:b/>
          <w:bCs/>
          <w:sz w:val="24"/>
          <w:szCs w:val="24"/>
        </w:rPr>
        <w:t xml:space="preserve"> - </w:t>
      </w:r>
      <w:r w:rsidRPr="004D07B2">
        <w:rPr>
          <w:rFonts w:ascii="Times New Roman" w:hAnsi="Times New Roman" w:cs="Times New Roman"/>
          <w:b/>
          <w:bCs/>
          <w:sz w:val="24"/>
          <w:szCs w:val="24"/>
        </w:rPr>
        <w:t>especially for the future: to become capable of measuring the level of abstraction, complexity, and consistency.</w:t>
      </w:r>
      <w:r>
        <w:rPr>
          <w:rFonts w:ascii="Times New Roman" w:hAnsi="Times New Roman" w:cs="Times New Roman"/>
          <w:b/>
          <w:bCs/>
          <w:sz w:val="24"/>
          <w:szCs w:val="24"/>
        </w:rPr>
        <w:t xml:space="preserve"> </w:t>
      </w:r>
    </w:p>
    <w:p w14:paraId="568B0544" w14:textId="77777777" w:rsidR="008A2EF0" w:rsidRDefault="008A2EF0">
      <w:pPr>
        <w:rPr>
          <w:rFonts w:ascii="Times New Roman" w:eastAsiaTheme="majorEastAsia" w:hAnsi="Times New Roman" w:cs="Times New Roman"/>
          <w:color w:val="0F4761" w:themeColor="accent1" w:themeShade="BF"/>
          <w:sz w:val="24"/>
          <w:szCs w:val="24"/>
        </w:rPr>
      </w:pPr>
      <w:r>
        <w:rPr>
          <w:rFonts w:ascii="Times New Roman" w:hAnsi="Times New Roman" w:cs="Times New Roman"/>
          <w:sz w:val="24"/>
          <w:szCs w:val="24"/>
        </w:rPr>
        <w:br w:type="page"/>
      </w:r>
    </w:p>
    <w:p w14:paraId="09D295D4" w14:textId="6DD9C5ED" w:rsidR="00375409" w:rsidRPr="00FE04A6" w:rsidRDefault="0080478C" w:rsidP="0080478C">
      <w:pPr>
        <w:pStyle w:val="Cmsor1"/>
        <w:rPr>
          <w:rFonts w:ascii="Times New Roman" w:hAnsi="Times New Roman" w:cs="Times New Roman"/>
          <w:sz w:val="24"/>
          <w:szCs w:val="24"/>
        </w:rPr>
      </w:pPr>
      <w:r w:rsidRPr="00C20BAA">
        <w:rPr>
          <w:rFonts w:ascii="Times New Roman" w:hAnsi="Times New Roman" w:cs="Times New Roman"/>
          <w:sz w:val="24"/>
          <w:szCs w:val="24"/>
        </w:rPr>
        <w:lastRenderedPageBreak/>
        <w:t>REFERENCES</w:t>
      </w:r>
    </w:p>
    <w:p w14:paraId="6B8B8767" w14:textId="31625BCF" w:rsidR="00617EFB" w:rsidRPr="00617EFB" w:rsidRDefault="00617EFB" w:rsidP="0078042B">
      <w:pPr>
        <w:jc w:val="both"/>
        <w:rPr>
          <w:rFonts w:ascii="Times New Roman" w:hAnsi="Times New Roman" w:cs="Times New Roman"/>
          <w:sz w:val="24"/>
          <w:szCs w:val="24"/>
        </w:rPr>
      </w:pPr>
      <w:r>
        <w:rPr>
          <w:rFonts w:ascii="Times New Roman" w:hAnsi="Times New Roman" w:cs="Times New Roman"/>
          <w:sz w:val="24"/>
          <w:szCs w:val="24"/>
        </w:rPr>
        <w:t xml:space="preserve">PITLIK, L. (2014). </w:t>
      </w:r>
      <w:r w:rsidRPr="00617EFB">
        <w:rPr>
          <w:rFonts w:ascii="Times New Roman" w:hAnsi="Times New Roman" w:cs="Times New Roman"/>
          <w:sz w:val="24"/>
          <w:szCs w:val="24"/>
        </w:rPr>
        <w:t xml:space="preserve">My-X Team, </w:t>
      </w:r>
      <w:r w:rsidR="00DB20D5">
        <w:rPr>
          <w:rFonts w:ascii="Times New Roman" w:hAnsi="Times New Roman" w:cs="Times New Roman"/>
          <w:sz w:val="24"/>
          <w:szCs w:val="24"/>
        </w:rPr>
        <w:t>i.e.</w:t>
      </w:r>
      <w:r w:rsidRPr="00617EFB">
        <w:rPr>
          <w:rFonts w:ascii="Times New Roman" w:hAnsi="Times New Roman" w:cs="Times New Roman"/>
          <w:sz w:val="24"/>
          <w:szCs w:val="24"/>
        </w:rPr>
        <w:t xml:space="preserve"> a</w:t>
      </w:r>
      <w:r>
        <w:rPr>
          <w:rFonts w:ascii="Times New Roman" w:hAnsi="Times New Roman" w:cs="Times New Roman"/>
          <w:sz w:val="24"/>
          <w:szCs w:val="24"/>
        </w:rPr>
        <w:t xml:space="preserve">n innovative Idea-Breeding Farm. Regional Innovation Agency of Central Hungary. URL: </w:t>
      </w:r>
      <w:hyperlink r:id="rId14" w:history="1">
        <w:r w:rsidRPr="00617EFB">
          <w:rPr>
            <w:rStyle w:val="Hiperhivatkozs"/>
            <w:rFonts w:ascii="Times New Roman" w:hAnsi="Times New Roman" w:cs="Times New Roman"/>
            <w:sz w:val="24"/>
            <w:szCs w:val="24"/>
          </w:rPr>
          <w:t>My-X Team_A5 fuzet_EN_borito.qxd</w:t>
        </w:r>
      </w:hyperlink>
      <w:r>
        <w:rPr>
          <w:rFonts w:ascii="Times New Roman" w:hAnsi="Times New Roman" w:cs="Times New Roman"/>
          <w:sz w:val="24"/>
          <w:szCs w:val="24"/>
        </w:rPr>
        <w:t xml:space="preserve"> </w:t>
      </w:r>
    </w:p>
    <w:p w14:paraId="37CB5ECA" w14:textId="4D0247DB" w:rsidR="000D190D" w:rsidRDefault="000D190D" w:rsidP="0078042B">
      <w:pPr>
        <w:jc w:val="both"/>
        <w:rPr>
          <w:rFonts w:ascii="Times New Roman" w:hAnsi="Times New Roman" w:cs="Times New Roman"/>
          <w:sz w:val="16"/>
          <w:szCs w:val="16"/>
        </w:rPr>
      </w:pPr>
      <w:r w:rsidRPr="00617EFB">
        <w:rPr>
          <w:rFonts w:ascii="Times New Roman" w:hAnsi="Times New Roman" w:cs="Times New Roman"/>
          <w:sz w:val="24"/>
          <w:szCs w:val="24"/>
        </w:rPr>
        <w:t xml:space="preserve">PITLIK, L. (2025). </w:t>
      </w:r>
      <w:r w:rsidRPr="000D190D">
        <w:rPr>
          <w:rFonts w:ascii="Times New Roman" w:hAnsi="Times New Roman" w:cs="Times New Roman"/>
          <w:sz w:val="24"/>
          <w:szCs w:val="24"/>
        </w:rPr>
        <w:t>Regional and dynamical effects of the "Taylor-Swift" phenomenon under an mAIcroscope based on Google Trends data</w:t>
      </w:r>
      <w:r>
        <w:rPr>
          <w:rFonts w:ascii="Times New Roman" w:hAnsi="Times New Roman" w:cs="Times New Roman"/>
          <w:sz w:val="24"/>
          <w:szCs w:val="24"/>
        </w:rPr>
        <w:t>. Taylor-Swift-Course of the Kodolanyi University (202</w:t>
      </w:r>
      <w:r w:rsidR="00616A12">
        <w:rPr>
          <w:rFonts w:ascii="Times New Roman" w:hAnsi="Times New Roman" w:cs="Times New Roman"/>
          <w:sz w:val="24"/>
          <w:szCs w:val="24"/>
        </w:rPr>
        <w:t>4/2025:</w:t>
      </w:r>
      <w:r>
        <w:rPr>
          <w:rFonts w:ascii="Times New Roman" w:hAnsi="Times New Roman" w:cs="Times New Roman"/>
          <w:sz w:val="24"/>
          <w:szCs w:val="24"/>
        </w:rPr>
        <w:t xml:space="preserve"> Summer Semester), Hungary + </w:t>
      </w:r>
      <w:r w:rsidRPr="004A0CE2">
        <w:rPr>
          <w:rFonts w:ascii="Times New Roman" w:hAnsi="Times New Roman" w:cs="Times New Roman"/>
          <w:i/>
          <w:iCs/>
          <w:sz w:val="24"/>
          <w:szCs w:val="24"/>
        </w:rPr>
        <w:t>MIAÚ</w:t>
      </w:r>
      <w:r w:rsidRPr="004A0CE2">
        <w:rPr>
          <w:rFonts w:ascii="Times New Roman" w:hAnsi="Times New Roman" w:cs="Times New Roman"/>
          <w:sz w:val="24"/>
          <w:szCs w:val="24"/>
        </w:rPr>
        <w:t> ID_250</w:t>
      </w:r>
      <w:r>
        <w:rPr>
          <w:rFonts w:ascii="Times New Roman" w:hAnsi="Times New Roman" w:cs="Times New Roman"/>
          <w:sz w:val="24"/>
          <w:szCs w:val="24"/>
        </w:rPr>
        <w:t xml:space="preserve">76 </w:t>
      </w:r>
      <w:r w:rsidRPr="007A52F5">
        <w:rPr>
          <w:rFonts w:ascii="Times New Roman" w:hAnsi="Times New Roman" w:cs="Times New Roman"/>
          <w:sz w:val="16"/>
          <w:szCs w:val="16"/>
        </w:rPr>
        <w:t>(</w:t>
      </w:r>
      <w:hyperlink r:id="rId15" w:history="1">
        <w:r w:rsidRPr="00CE4439">
          <w:rPr>
            <w:rStyle w:val="Hiperhivatkozs"/>
            <w:rFonts w:ascii="Times New Roman" w:hAnsi="Times New Roman" w:cs="Times New Roman"/>
            <w:sz w:val="16"/>
            <w:szCs w:val="16"/>
          </w:rPr>
          <w:t>https://miau.my-x.hu/miau2009/adatlap.php3?where[azonosito]=25076&amp;mod=l2003</w:t>
        </w:r>
      </w:hyperlink>
      <w:r w:rsidRPr="007A52F5">
        <w:rPr>
          <w:rFonts w:ascii="Times New Roman" w:hAnsi="Times New Roman" w:cs="Times New Roman"/>
          <w:sz w:val="16"/>
          <w:szCs w:val="16"/>
        </w:rPr>
        <w:t>)</w:t>
      </w:r>
    </w:p>
    <w:p w14:paraId="775A8DC6" w14:textId="4241349A" w:rsidR="000D190D" w:rsidRPr="000D190D" w:rsidRDefault="000D190D" w:rsidP="0078042B">
      <w:pPr>
        <w:jc w:val="both"/>
        <w:rPr>
          <w:rFonts w:ascii="Times New Roman" w:hAnsi="Times New Roman" w:cs="Times New Roman"/>
          <w:sz w:val="24"/>
          <w:szCs w:val="24"/>
        </w:rPr>
      </w:pPr>
      <w:r w:rsidRPr="000D190D">
        <w:rPr>
          <w:rFonts w:ascii="Times New Roman" w:hAnsi="Times New Roman" w:cs="Times New Roman"/>
          <w:sz w:val="24"/>
          <w:szCs w:val="24"/>
        </w:rPr>
        <w:t>PITLIK, L., RIKK, J.</w:t>
      </w:r>
      <w:r>
        <w:rPr>
          <w:rFonts w:ascii="Times New Roman" w:hAnsi="Times New Roman" w:cs="Times New Roman"/>
          <w:sz w:val="24"/>
          <w:szCs w:val="24"/>
        </w:rPr>
        <w:t xml:space="preserve"> (2025).</w:t>
      </w:r>
      <w:r w:rsidRPr="000D190D">
        <w:rPr>
          <w:rFonts w:ascii="Times New Roman" w:hAnsi="Times New Roman" w:cs="Times New Roman"/>
          <w:sz w:val="24"/>
          <w:szCs w:val="24"/>
        </w:rPr>
        <w:t xml:space="preserve"> Regional and time series patterns in the concept of IT security</w:t>
      </w:r>
      <w:r>
        <w:rPr>
          <w:rFonts w:ascii="Times New Roman" w:hAnsi="Times New Roman" w:cs="Times New Roman"/>
          <w:sz w:val="24"/>
          <w:szCs w:val="24"/>
        </w:rPr>
        <w:t>. International IT-security Conference of the Kodolanyi University (International Week</w:t>
      </w:r>
      <w:r w:rsidR="00616A12">
        <w:rPr>
          <w:rFonts w:ascii="Times New Roman" w:hAnsi="Times New Roman" w:cs="Times New Roman"/>
          <w:sz w:val="24"/>
          <w:szCs w:val="24"/>
        </w:rPr>
        <w:t xml:space="preserve"> March 20, 2025: March</w:t>
      </w:r>
      <w:r>
        <w:rPr>
          <w:rFonts w:ascii="Times New Roman" w:hAnsi="Times New Roman" w:cs="Times New Roman"/>
          <w:sz w:val="24"/>
          <w:szCs w:val="24"/>
        </w:rPr>
        <w:t xml:space="preserve">), Hungary </w:t>
      </w:r>
      <w:r w:rsidR="00616A12">
        <w:rPr>
          <w:rFonts w:ascii="Times New Roman" w:hAnsi="Times New Roman" w:cs="Times New Roman"/>
          <w:sz w:val="24"/>
          <w:szCs w:val="24"/>
        </w:rPr>
        <w:t xml:space="preserve">+ </w:t>
      </w:r>
      <w:r w:rsidR="00616A12" w:rsidRPr="004A0CE2">
        <w:rPr>
          <w:rFonts w:ascii="Times New Roman" w:hAnsi="Times New Roman" w:cs="Times New Roman"/>
          <w:i/>
          <w:iCs/>
          <w:sz w:val="24"/>
          <w:szCs w:val="24"/>
        </w:rPr>
        <w:t>MIAÚ</w:t>
      </w:r>
      <w:r w:rsidR="00616A12" w:rsidRPr="004A0CE2">
        <w:rPr>
          <w:rFonts w:ascii="Times New Roman" w:hAnsi="Times New Roman" w:cs="Times New Roman"/>
          <w:sz w:val="24"/>
          <w:szCs w:val="24"/>
        </w:rPr>
        <w:t> ID_250</w:t>
      </w:r>
      <w:r w:rsidR="00616A12">
        <w:rPr>
          <w:rFonts w:ascii="Times New Roman" w:hAnsi="Times New Roman" w:cs="Times New Roman"/>
          <w:sz w:val="24"/>
          <w:szCs w:val="24"/>
        </w:rPr>
        <w:t xml:space="preserve">87 </w:t>
      </w:r>
      <w:r w:rsidR="00616A12" w:rsidRPr="00616A12">
        <w:rPr>
          <w:rFonts w:ascii="Times New Roman" w:hAnsi="Times New Roman" w:cs="Times New Roman"/>
          <w:sz w:val="16"/>
          <w:szCs w:val="16"/>
        </w:rPr>
        <w:t>(</w:t>
      </w:r>
      <w:hyperlink r:id="rId16" w:history="1">
        <w:r w:rsidR="00616A12" w:rsidRPr="00616A12">
          <w:rPr>
            <w:rStyle w:val="Hiperhivatkozs"/>
            <w:rFonts w:ascii="Times New Roman" w:hAnsi="Times New Roman" w:cs="Times New Roman"/>
            <w:sz w:val="16"/>
            <w:szCs w:val="16"/>
          </w:rPr>
          <w:t>https://miau.my-x.hu/miau2009/adatlap.php3?where[azonosito]=25087&amp;mod=l2003</w:t>
        </w:r>
      </w:hyperlink>
      <w:r w:rsidR="00616A12" w:rsidRPr="00616A12">
        <w:rPr>
          <w:rFonts w:ascii="Times New Roman" w:hAnsi="Times New Roman" w:cs="Times New Roman"/>
          <w:sz w:val="16"/>
          <w:szCs w:val="16"/>
        </w:rPr>
        <w:t>)</w:t>
      </w:r>
    </w:p>
    <w:p w14:paraId="566669C1" w14:textId="31918C98" w:rsidR="00171823" w:rsidRDefault="004A0CE2" w:rsidP="0078042B">
      <w:pPr>
        <w:jc w:val="both"/>
        <w:rPr>
          <w:rFonts w:ascii="Times New Roman" w:hAnsi="Times New Roman" w:cs="Times New Roman"/>
          <w:sz w:val="24"/>
          <w:szCs w:val="24"/>
        </w:rPr>
      </w:pPr>
      <w:r w:rsidRPr="000D190D">
        <w:rPr>
          <w:rFonts w:ascii="Times New Roman" w:hAnsi="Times New Roman" w:cs="Times New Roman"/>
          <w:sz w:val="24"/>
          <w:szCs w:val="24"/>
        </w:rPr>
        <w:t xml:space="preserve">VÁRADI, D., PITLIK, L., (2025). </w:t>
      </w:r>
      <w:r w:rsidRPr="004A0CE2">
        <w:rPr>
          <w:rFonts w:ascii="Times New Roman" w:hAnsi="Times New Roman" w:cs="Times New Roman"/>
          <w:sz w:val="24"/>
          <w:szCs w:val="24"/>
        </w:rPr>
        <w:t>Building statistical neurons in case of regional development projects</w:t>
      </w:r>
      <w:r>
        <w:rPr>
          <w:rFonts w:ascii="Times New Roman" w:hAnsi="Times New Roman" w:cs="Times New Roman"/>
          <w:sz w:val="24"/>
          <w:szCs w:val="24"/>
        </w:rPr>
        <w:t xml:space="preserve">. </w:t>
      </w:r>
      <w:r w:rsidRPr="004A0CE2">
        <w:rPr>
          <w:rFonts w:ascii="Times New Roman" w:hAnsi="Times New Roman" w:cs="Times New Roman"/>
          <w:sz w:val="24"/>
          <w:szCs w:val="24"/>
        </w:rPr>
        <w:t>13th International ZEUGMA - CONGRESS ON SCIENTIFIC RESEARCH / February 24-26, 2025 / Gaziantep, Turkiye</w:t>
      </w:r>
      <w:r>
        <w:rPr>
          <w:rFonts w:ascii="Times New Roman" w:hAnsi="Times New Roman" w:cs="Times New Roman"/>
          <w:sz w:val="24"/>
          <w:szCs w:val="24"/>
        </w:rPr>
        <w:t xml:space="preserve"> + </w:t>
      </w:r>
      <w:r w:rsidRPr="004A0CE2">
        <w:rPr>
          <w:rFonts w:ascii="Times New Roman" w:hAnsi="Times New Roman" w:cs="Times New Roman"/>
          <w:i/>
          <w:iCs/>
          <w:sz w:val="24"/>
          <w:szCs w:val="24"/>
        </w:rPr>
        <w:t>MIAÚ</w:t>
      </w:r>
      <w:r w:rsidRPr="004A0CE2">
        <w:rPr>
          <w:rFonts w:ascii="Times New Roman" w:hAnsi="Times New Roman" w:cs="Times New Roman"/>
          <w:sz w:val="24"/>
          <w:szCs w:val="24"/>
        </w:rPr>
        <w:t> ID_25062</w:t>
      </w:r>
      <w:r>
        <w:rPr>
          <w:rFonts w:ascii="Times New Roman" w:hAnsi="Times New Roman" w:cs="Times New Roman"/>
          <w:sz w:val="24"/>
          <w:szCs w:val="24"/>
        </w:rPr>
        <w:t xml:space="preserve"> </w:t>
      </w:r>
      <w:r w:rsidRPr="007A52F5">
        <w:rPr>
          <w:rFonts w:ascii="Times New Roman" w:hAnsi="Times New Roman" w:cs="Times New Roman"/>
          <w:sz w:val="16"/>
          <w:szCs w:val="16"/>
        </w:rPr>
        <w:t>(</w:t>
      </w:r>
      <w:hyperlink r:id="rId17" w:history="1">
        <w:r w:rsidRPr="007A52F5">
          <w:rPr>
            <w:rStyle w:val="Hiperhivatkozs"/>
            <w:rFonts w:ascii="Times New Roman" w:hAnsi="Times New Roman" w:cs="Times New Roman"/>
            <w:sz w:val="16"/>
            <w:szCs w:val="16"/>
          </w:rPr>
          <w:t>https://miau.my-x.hu/miau2009/adatlap.php3?where[azonosito]=25062&amp;mod=l2003</w:t>
        </w:r>
      </w:hyperlink>
      <w:r w:rsidRPr="007A52F5">
        <w:rPr>
          <w:rFonts w:ascii="Times New Roman" w:hAnsi="Times New Roman" w:cs="Times New Roman"/>
          <w:sz w:val="16"/>
          <w:szCs w:val="16"/>
        </w:rPr>
        <w:t>)</w:t>
      </w:r>
      <w:r w:rsidRPr="004A0CE2">
        <w:rPr>
          <w:rFonts w:ascii="Times New Roman" w:hAnsi="Times New Roman" w:cs="Times New Roman"/>
          <w:sz w:val="24"/>
          <w:szCs w:val="24"/>
        </w:rPr>
        <w:t xml:space="preserve"> </w:t>
      </w:r>
    </w:p>
    <w:p w14:paraId="5C8E5346" w14:textId="7853E2B9" w:rsidR="0078042B" w:rsidRDefault="0078042B" w:rsidP="00EC451F">
      <w:pPr>
        <w:jc w:val="both"/>
        <w:rPr>
          <w:rFonts w:ascii="Times New Roman" w:hAnsi="Times New Roman" w:cs="Times New Roman"/>
          <w:sz w:val="16"/>
          <w:szCs w:val="16"/>
        </w:rPr>
      </w:pPr>
      <w:r w:rsidRPr="00AA6807">
        <w:rPr>
          <w:rFonts w:ascii="Times New Roman" w:hAnsi="Times New Roman" w:cs="Times New Roman"/>
          <w:sz w:val="24"/>
          <w:szCs w:val="24"/>
          <w:lang w:val="de-DE"/>
        </w:rPr>
        <w:t xml:space="preserve">VÁRADI, D., </w:t>
      </w:r>
      <w:r w:rsidR="00AA6807" w:rsidRPr="00AA6807">
        <w:rPr>
          <w:rFonts w:ascii="Times New Roman" w:hAnsi="Times New Roman" w:cs="Times New Roman"/>
          <w:sz w:val="24"/>
          <w:szCs w:val="24"/>
          <w:lang w:val="de-DE"/>
        </w:rPr>
        <w:t xml:space="preserve">KULCSÁR, L., </w:t>
      </w:r>
      <w:r w:rsidRPr="00AA6807">
        <w:rPr>
          <w:rFonts w:ascii="Times New Roman" w:hAnsi="Times New Roman" w:cs="Times New Roman"/>
          <w:sz w:val="24"/>
          <w:szCs w:val="24"/>
          <w:lang w:val="de-DE"/>
        </w:rPr>
        <w:t>PITLIK, L., (202</w:t>
      </w:r>
      <w:r w:rsidR="00EC451F" w:rsidRPr="00AA6807">
        <w:rPr>
          <w:rFonts w:ascii="Times New Roman" w:hAnsi="Times New Roman" w:cs="Times New Roman"/>
          <w:sz w:val="24"/>
          <w:szCs w:val="24"/>
          <w:lang w:val="de-DE"/>
        </w:rPr>
        <w:t>4</w:t>
      </w:r>
      <w:r w:rsidRPr="00AA6807">
        <w:rPr>
          <w:rFonts w:ascii="Times New Roman" w:hAnsi="Times New Roman" w:cs="Times New Roman"/>
          <w:sz w:val="24"/>
          <w:szCs w:val="24"/>
          <w:lang w:val="de-DE"/>
        </w:rPr>
        <w:t xml:space="preserve">). </w:t>
      </w:r>
      <w:r>
        <w:rPr>
          <w:rFonts w:ascii="Times New Roman" w:hAnsi="Times New Roman" w:cs="Times New Roman"/>
          <w:sz w:val="24"/>
          <w:szCs w:val="24"/>
        </w:rPr>
        <w:t xml:space="preserve">Automated detection of sustainability risks with AI support in the formation of regional entities. </w:t>
      </w:r>
      <w:r w:rsidR="00EC451F">
        <w:rPr>
          <w:rFonts w:ascii="Times New Roman" w:hAnsi="Times New Roman" w:cs="Times New Roman"/>
          <w:sz w:val="24"/>
          <w:szCs w:val="24"/>
        </w:rPr>
        <w:t xml:space="preserve">International Conference of the University Debrecen about Sustainable Economy and Sustainable Society, April 19, 2024 / Debrecen, Hungary </w:t>
      </w:r>
      <w:r>
        <w:rPr>
          <w:rFonts w:ascii="Times New Roman" w:hAnsi="Times New Roman" w:cs="Times New Roman"/>
          <w:sz w:val="24"/>
          <w:szCs w:val="24"/>
        </w:rPr>
        <w:t xml:space="preserve">+ </w:t>
      </w:r>
      <w:r w:rsidRPr="004A0CE2">
        <w:rPr>
          <w:rFonts w:ascii="Times New Roman" w:hAnsi="Times New Roman" w:cs="Times New Roman"/>
          <w:i/>
          <w:iCs/>
          <w:sz w:val="24"/>
          <w:szCs w:val="24"/>
        </w:rPr>
        <w:t>MIAÚ</w:t>
      </w:r>
      <w:r w:rsidRPr="004A0CE2">
        <w:rPr>
          <w:rFonts w:ascii="Times New Roman" w:hAnsi="Times New Roman" w:cs="Times New Roman"/>
          <w:sz w:val="24"/>
          <w:szCs w:val="24"/>
        </w:rPr>
        <w:t> ID_250</w:t>
      </w:r>
      <w:r w:rsidR="00EC451F">
        <w:rPr>
          <w:rFonts w:ascii="Times New Roman" w:hAnsi="Times New Roman" w:cs="Times New Roman"/>
          <w:sz w:val="24"/>
          <w:szCs w:val="24"/>
        </w:rPr>
        <w:t>57</w:t>
      </w:r>
      <w:r>
        <w:rPr>
          <w:rFonts w:ascii="Times New Roman" w:hAnsi="Times New Roman" w:cs="Times New Roman"/>
          <w:sz w:val="24"/>
          <w:szCs w:val="24"/>
        </w:rPr>
        <w:t xml:space="preserve"> </w:t>
      </w:r>
      <w:r w:rsidRPr="007A52F5">
        <w:rPr>
          <w:rFonts w:ascii="Times New Roman" w:hAnsi="Times New Roman" w:cs="Times New Roman"/>
          <w:sz w:val="16"/>
          <w:szCs w:val="16"/>
        </w:rPr>
        <w:t>(</w:t>
      </w:r>
      <w:hyperlink r:id="rId18" w:history="1">
        <w:r w:rsidR="00EC451F" w:rsidRPr="00CE4439">
          <w:rPr>
            <w:rStyle w:val="Hiperhivatkozs"/>
            <w:rFonts w:ascii="Times New Roman" w:hAnsi="Times New Roman" w:cs="Times New Roman"/>
            <w:sz w:val="16"/>
            <w:szCs w:val="16"/>
          </w:rPr>
          <w:t>https://miau.my-x.hu/miau2009/adatlap.php3?where[azonosito]=25057&amp;mod=l2003</w:t>
        </w:r>
      </w:hyperlink>
      <w:r w:rsidRPr="007A52F5">
        <w:rPr>
          <w:rFonts w:ascii="Times New Roman" w:hAnsi="Times New Roman" w:cs="Times New Roman"/>
          <w:sz w:val="16"/>
          <w:szCs w:val="16"/>
        </w:rPr>
        <w:t>)</w:t>
      </w:r>
      <w:r w:rsidR="00EC451F">
        <w:rPr>
          <w:rFonts w:ascii="Times New Roman" w:hAnsi="Times New Roman" w:cs="Times New Roman"/>
          <w:sz w:val="16"/>
          <w:szCs w:val="16"/>
        </w:rPr>
        <w:t xml:space="preserve"> </w:t>
      </w:r>
    </w:p>
    <w:p w14:paraId="17B84B99" w14:textId="3E1E95C7" w:rsidR="00EC451F" w:rsidRDefault="00216B05" w:rsidP="00216B05">
      <w:pPr>
        <w:jc w:val="both"/>
        <w:rPr>
          <w:rFonts w:ascii="Times New Roman" w:hAnsi="Times New Roman" w:cs="Times New Roman"/>
          <w:sz w:val="16"/>
          <w:szCs w:val="16"/>
        </w:rPr>
      </w:pPr>
      <w:r w:rsidRPr="00216B05">
        <w:rPr>
          <w:rFonts w:ascii="Times New Roman" w:hAnsi="Times New Roman" w:cs="Times New Roman"/>
          <w:sz w:val="24"/>
          <w:szCs w:val="24"/>
        </w:rPr>
        <w:t>VÁRADI, D., PITLIK, L., (202</w:t>
      </w:r>
      <w:r>
        <w:rPr>
          <w:rFonts w:ascii="Times New Roman" w:hAnsi="Times New Roman" w:cs="Times New Roman"/>
          <w:sz w:val="24"/>
          <w:szCs w:val="24"/>
        </w:rPr>
        <w:t>3</w:t>
      </w:r>
      <w:r w:rsidRPr="00216B05">
        <w:rPr>
          <w:rFonts w:ascii="Times New Roman" w:hAnsi="Times New Roman" w:cs="Times New Roman"/>
          <w:sz w:val="24"/>
          <w:szCs w:val="24"/>
        </w:rPr>
        <w:t>).</w:t>
      </w:r>
      <w:r>
        <w:rPr>
          <w:rFonts w:ascii="Times New Roman" w:hAnsi="Times New Roman" w:cs="Times New Roman"/>
          <w:sz w:val="24"/>
          <w:szCs w:val="24"/>
        </w:rPr>
        <w:t xml:space="preserve"> M</w:t>
      </w:r>
      <w:r w:rsidR="002F6978">
        <w:rPr>
          <w:rFonts w:ascii="Times New Roman" w:hAnsi="Times New Roman" w:cs="Times New Roman"/>
          <w:sz w:val="24"/>
          <w:szCs w:val="24"/>
        </w:rPr>
        <w:t>e</w:t>
      </w:r>
      <w:r>
        <w:rPr>
          <w:rFonts w:ascii="Times New Roman" w:hAnsi="Times New Roman" w:cs="Times New Roman"/>
          <w:sz w:val="24"/>
          <w:szCs w:val="24"/>
        </w:rPr>
        <w:t xml:space="preserve">asuring homogeneity of countries in the European Union based on similarity analyses. </w:t>
      </w:r>
      <w:r w:rsidRPr="00216B05">
        <w:rPr>
          <w:rFonts w:ascii="Times New Roman" w:hAnsi="Times New Roman" w:cs="Times New Roman"/>
          <w:sz w:val="24"/>
          <w:szCs w:val="24"/>
        </w:rPr>
        <w:t xml:space="preserve">5. </w:t>
      </w:r>
      <w:r>
        <w:rPr>
          <w:rFonts w:ascii="Times New Roman" w:hAnsi="Times New Roman" w:cs="Times New Roman"/>
          <w:sz w:val="24"/>
          <w:szCs w:val="24"/>
        </w:rPr>
        <w:t xml:space="preserve">International </w:t>
      </w:r>
      <w:r w:rsidRPr="00216B05">
        <w:rPr>
          <w:rFonts w:ascii="Times New Roman" w:hAnsi="Times New Roman" w:cs="Times New Roman"/>
          <w:sz w:val="24"/>
          <w:szCs w:val="24"/>
        </w:rPr>
        <w:t>ANATOLIAN SCIENTIFIC RESEARCH CONGRESS July 21-23, 2023 Hakkari, Turkiye</w:t>
      </w:r>
      <w:r>
        <w:rPr>
          <w:rFonts w:ascii="Times New Roman" w:hAnsi="Times New Roman" w:cs="Times New Roman"/>
          <w:sz w:val="24"/>
          <w:szCs w:val="24"/>
        </w:rPr>
        <w:t xml:space="preserve"> + </w:t>
      </w:r>
      <w:r w:rsidRPr="004A0CE2">
        <w:rPr>
          <w:rFonts w:ascii="Times New Roman" w:hAnsi="Times New Roman" w:cs="Times New Roman"/>
          <w:i/>
          <w:iCs/>
          <w:sz w:val="24"/>
          <w:szCs w:val="24"/>
        </w:rPr>
        <w:t>MIAÚ</w:t>
      </w:r>
      <w:r w:rsidRPr="004A0CE2">
        <w:rPr>
          <w:rFonts w:ascii="Times New Roman" w:hAnsi="Times New Roman" w:cs="Times New Roman"/>
          <w:sz w:val="24"/>
          <w:szCs w:val="24"/>
        </w:rPr>
        <w:t> ID_2</w:t>
      </w:r>
      <w:r>
        <w:rPr>
          <w:rFonts w:ascii="Times New Roman" w:hAnsi="Times New Roman" w:cs="Times New Roman"/>
          <w:sz w:val="24"/>
          <w:szCs w:val="24"/>
        </w:rPr>
        <w:t xml:space="preserve">4830 </w:t>
      </w:r>
      <w:r w:rsidRPr="007A52F5">
        <w:rPr>
          <w:rFonts w:ascii="Times New Roman" w:hAnsi="Times New Roman" w:cs="Times New Roman"/>
          <w:sz w:val="16"/>
          <w:szCs w:val="16"/>
        </w:rPr>
        <w:t>(</w:t>
      </w:r>
      <w:hyperlink r:id="rId19" w:history="1">
        <w:r w:rsidRPr="00CE4439">
          <w:rPr>
            <w:rStyle w:val="Hiperhivatkozs"/>
            <w:rFonts w:ascii="Times New Roman" w:hAnsi="Times New Roman" w:cs="Times New Roman"/>
            <w:sz w:val="16"/>
            <w:szCs w:val="16"/>
          </w:rPr>
          <w:t>https://miau.my-x.hu/miau2009/adatlap.php3?where[azonosito]=24830&amp;mod=l2003</w:t>
        </w:r>
      </w:hyperlink>
      <w:r w:rsidRPr="007A52F5">
        <w:rPr>
          <w:rFonts w:ascii="Times New Roman" w:hAnsi="Times New Roman" w:cs="Times New Roman"/>
          <w:sz w:val="16"/>
          <w:szCs w:val="16"/>
        </w:rPr>
        <w:t>)</w:t>
      </w:r>
    </w:p>
    <w:p w14:paraId="49363804" w14:textId="77777777" w:rsidR="003E3271" w:rsidRDefault="003E3271">
      <w:pPr>
        <w:rPr>
          <w:rFonts w:ascii="Times New Roman" w:eastAsiaTheme="majorEastAsia" w:hAnsi="Times New Roman" w:cs="Times New Roman"/>
          <w:color w:val="0F4761" w:themeColor="accent1" w:themeShade="BF"/>
          <w:sz w:val="24"/>
          <w:szCs w:val="24"/>
        </w:rPr>
      </w:pPr>
      <w:r>
        <w:rPr>
          <w:rFonts w:ascii="Times New Roman" w:hAnsi="Times New Roman" w:cs="Times New Roman"/>
          <w:sz w:val="24"/>
          <w:szCs w:val="24"/>
        </w:rPr>
        <w:br w:type="page"/>
      </w:r>
    </w:p>
    <w:p w14:paraId="0818E412" w14:textId="0ABE7FB7" w:rsidR="00AD4210" w:rsidRDefault="00375409" w:rsidP="00375409">
      <w:pPr>
        <w:pStyle w:val="Cmsor1"/>
        <w:rPr>
          <w:rFonts w:ascii="Times New Roman" w:hAnsi="Times New Roman" w:cs="Times New Roman"/>
          <w:sz w:val="24"/>
          <w:szCs w:val="24"/>
        </w:rPr>
      </w:pPr>
      <w:r w:rsidRPr="00FE04A6">
        <w:rPr>
          <w:rFonts w:ascii="Times New Roman" w:hAnsi="Times New Roman" w:cs="Times New Roman"/>
          <w:sz w:val="24"/>
          <w:szCs w:val="24"/>
        </w:rPr>
        <w:lastRenderedPageBreak/>
        <w:t>A</w:t>
      </w:r>
      <w:r w:rsidR="007A52F5">
        <w:rPr>
          <w:rFonts w:ascii="Times New Roman" w:hAnsi="Times New Roman" w:cs="Times New Roman"/>
          <w:sz w:val="24"/>
          <w:szCs w:val="24"/>
        </w:rPr>
        <w:t>NNEX</w:t>
      </w:r>
    </w:p>
    <w:p w14:paraId="26725FD2" w14:textId="42D5A818" w:rsidR="00616A12" w:rsidRDefault="00007326" w:rsidP="00007326">
      <w:pPr>
        <w:pBdr>
          <w:top w:val="single" w:sz="4" w:space="1" w:color="auto"/>
          <w:left w:val="single" w:sz="4" w:space="4" w:color="auto"/>
          <w:bottom w:val="single" w:sz="4" w:space="1" w:color="auto"/>
          <w:right w:val="single" w:sz="4" w:space="4" w:color="auto"/>
          <w:between w:val="single" w:sz="4" w:space="1" w:color="auto"/>
          <w:bar w:val="single" w:sz="4" w:color="auto"/>
        </w:pBdr>
      </w:pPr>
      <w:r>
        <w:t>Annex</w:t>
      </w:r>
      <w:r w:rsidR="00BB43AB">
        <w:t xml:space="preserve">#1: </w:t>
      </w:r>
      <w:r>
        <w:t xml:space="preserve">Highlighted </w:t>
      </w:r>
      <w:r w:rsidR="00BB43AB">
        <w:t>Google Trends patterns:</w:t>
      </w:r>
    </w:p>
    <w:p w14:paraId="25AEDE39" w14:textId="5EF9DC34" w:rsidR="00BB43AB" w:rsidRDefault="00BB43AB" w:rsidP="00616A12">
      <w:r w:rsidRPr="00BB43AB">
        <w:rPr>
          <w:noProof/>
        </w:rPr>
        <w:drawing>
          <wp:inline distT="0" distB="0" distL="0" distR="0" wp14:anchorId="07E7FFF9" wp14:editId="361AAB49">
            <wp:extent cx="2305498" cy="1083310"/>
            <wp:effectExtent l="0" t="0" r="0" b="2540"/>
            <wp:docPr id="57258844"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8844" name="Kép 1" descr="A képen szöveg, szoftver, Számítógépes ikon, Multimédiás szoftver látható&#10;&#10;Előfordulhat, hogy az AI által létrehozott tartalom helytelen."/>
                    <pic:cNvPicPr/>
                  </pic:nvPicPr>
                  <pic:blipFill>
                    <a:blip r:embed="rId20"/>
                    <a:stretch>
                      <a:fillRect/>
                    </a:stretch>
                  </pic:blipFill>
                  <pic:spPr>
                    <a:xfrm>
                      <a:off x="0" y="0"/>
                      <a:ext cx="2316728" cy="1088587"/>
                    </a:xfrm>
                    <a:prstGeom prst="rect">
                      <a:avLst/>
                    </a:prstGeom>
                  </pic:spPr>
                </pic:pic>
              </a:graphicData>
            </a:graphic>
          </wp:inline>
        </w:drawing>
      </w:r>
      <w:r>
        <w:t xml:space="preserve"> </w:t>
      </w:r>
      <w:r w:rsidRPr="00BB43AB">
        <w:rPr>
          <w:noProof/>
        </w:rPr>
        <w:drawing>
          <wp:inline distT="0" distB="0" distL="0" distR="0" wp14:anchorId="25E6522A" wp14:editId="69B3C802">
            <wp:extent cx="2298700" cy="1079815"/>
            <wp:effectExtent l="0" t="0" r="6350" b="6350"/>
            <wp:docPr id="730461390"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61390" name="Kép 1" descr="A képen szöveg, szoftver, Számítógépes ikon, Multimédiás szoftver látható&#10;&#10;Előfordulhat, hogy az AI által létrehozott tartalom helytelen."/>
                    <pic:cNvPicPr/>
                  </pic:nvPicPr>
                  <pic:blipFill>
                    <a:blip r:embed="rId21"/>
                    <a:stretch>
                      <a:fillRect/>
                    </a:stretch>
                  </pic:blipFill>
                  <pic:spPr>
                    <a:xfrm>
                      <a:off x="0" y="0"/>
                      <a:ext cx="2311591" cy="1085871"/>
                    </a:xfrm>
                    <a:prstGeom prst="rect">
                      <a:avLst/>
                    </a:prstGeom>
                  </pic:spPr>
                </pic:pic>
              </a:graphicData>
            </a:graphic>
          </wp:inline>
        </w:drawing>
      </w:r>
    </w:p>
    <w:p w14:paraId="4FCB951C" w14:textId="2D01CA57" w:rsidR="00F7790E" w:rsidRPr="00F7790E" w:rsidRDefault="00F7790E" w:rsidP="00F7790E">
      <w:pPr>
        <w:rPr>
          <w:rFonts w:ascii="Aptos Narrow" w:eastAsia="Times New Roman" w:hAnsi="Aptos Narrow" w:cs="Times New Roman"/>
          <w:color w:val="467886"/>
          <w:kern w:val="0"/>
          <w:sz w:val="16"/>
          <w:szCs w:val="16"/>
          <w:u w:val="single"/>
          <w:lang w:eastAsia="en-GB"/>
          <w14:ligatures w14:val="none"/>
        </w:rPr>
      </w:pPr>
      <w:r>
        <w:t xml:space="preserve">Left: </w:t>
      </w:r>
      <w:hyperlink r:id="rId22" w:history="1">
        <w:r w:rsidRPr="00F7790E">
          <w:rPr>
            <w:rStyle w:val="Hiperhivatkozs"/>
            <w:rFonts w:ascii="Aptos Narrow" w:eastAsia="Times New Roman" w:hAnsi="Aptos Narrow" w:cs="Times New Roman"/>
            <w:kern w:val="0"/>
            <w:sz w:val="16"/>
            <w:szCs w:val="16"/>
            <w:lang w:eastAsia="en-GB"/>
            <w14:ligatures w14:val="none"/>
          </w:rPr>
          <w:t>https://trends.google.com/trends/explore?date=all&amp;q=%2Fm%2F0227jd&amp;hl=en</w:t>
        </w:r>
      </w:hyperlink>
    </w:p>
    <w:p w14:paraId="4D5B8EB6" w14:textId="38BC3F73" w:rsidR="00F7790E" w:rsidRPr="00F7790E" w:rsidRDefault="00F7790E" w:rsidP="00F7790E">
      <w:pPr>
        <w:rPr>
          <w:rFonts w:ascii="Aptos Narrow" w:eastAsia="Times New Roman" w:hAnsi="Aptos Narrow" w:cs="Times New Roman"/>
          <w:color w:val="467886"/>
          <w:kern w:val="0"/>
          <w:sz w:val="16"/>
          <w:szCs w:val="16"/>
          <w:u w:val="single"/>
          <w:lang w:eastAsia="en-GB"/>
          <w14:ligatures w14:val="none"/>
        </w:rPr>
      </w:pPr>
      <w:r>
        <w:t xml:space="preserve">Right: </w:t>
      </w:r>
      <w:hyperlink r:id="rId23" w:history="1">
        <w:r w:rsidRPr="00F7790E">
          <w:rPr>
            <w:rFonts w:ascii="Aptos Narrow" w:eastAsia="Times New Roman" w:hAnsi="Aptos Narrow" w:cs="Times New Roman"/>
            <w:color w:val="467886"/>
            <w:kern w:val="0"/>
            <w:sz w:val="16"/>
            <w:szCs w:val="16"/>
            <w:u w:val="single"/>
            <w:lang w:eastAsia="en-GB"/>
            <w14:ligatures w14:val="none"/>
          </w:rPr>
          <w:t>https://trends.google.com/trends/explore?date=all&amp;geo=AR&amp;q=%2Fm%2F0227jd&amp;hl=en</w:t>
        </w:r>
      </w:hyperlink>
    </w:p>
    <w:p w14:paraId="6E0FDE00" w14:textId="73C060DF" w:rsidR="00BB43AB" w:rsidRDefault="00BB43AB" w:rsidP="00616A12">
      <w:r w:rsidRPr="00BB43AB">
        <w:rPr>
          <w:noProof/>
        </w:rPr>
        <w:drawing>
          <wp:inline distT="0" distB="0" distL="0" distR="0" wp14:anchorId="577A6155" wp14:editId="18F5D080">
            <wp:extent cx="2328865" cy="1098550"/>
            <wp:effectExtent l="0" t="0" r="0" b="6350"/>
            <wp:docPr id="1748741747"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41747" name="Kép 1" descr="A képen szöveg, szoftver, Számítógépes ikon, Multimédiás szoftver látható&#10;&#10;Előfordulhat, hogy az AI által létrehozott tartalom helytelen."/>
                    <pic:cNvPicPr/>
                  </pic:nvPicPr>
                  <pic:blipFill>
                    <a:blip r:embed="rId24"/>
                    <a:stretch>
                      <a:fillRect/>
                    </a:stretch>
                  </pic:blipFill>
                  <pic:spPr>
                    <a:xfrm>
                      <a:off x="0" y="0"/>
                      <a:ext cx="2333207" cy="1100598"/>
                    </a:xfrm>
                    <a:prstGeom prst="rect">
                      <a:avLst/>
                    </a:prstGeom>
                  </pic:spPr>
                </pic:pic>
              </a:graphicData>
            </a:graphic>
          </wp:inline>
        </w:drawing>
      </w:r>
      <w:r>
        <w:t xml:space="preserve"> </w:t>
      </w:r>
      <w:r w:rsidRPr="00BB43AB">
        <w:rPr>
          <w:noProof/>
        </w:rPr>
        <w:drawing>
          <wp:inline distT="0" distB="0" distL="0" distR="0" wp14:anchorId="66545C19" wp14:editId="0612AA5B">
            <wp:extent cx="2366434" cy="1097409"/>
            <wp:effectExtent l="0" t="0" r="0" b="7620"/>
            <wp:docPr id="557694858"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94858" name="Kép 1" descr="A képen szöveg, szoftver, Számítógépes ikon, Multimédiás szoftver látható&#10;&#10;Előfordulhat, hogy az AI által létrehozott tartalom helytelen."/>
                    <pic:cNvPicPr/>
                  </pic:nvPicPr>
                  <pic:blipFill>
                    <a:blip r:embed="rId25"/>
                    <a:stretch>
                      <a:fillRect/>
                    </a:stretch>
                  </pic:blipFill>
                  <pic:spPr>
                    <a:xfrm>
                      <a:off x="0" y="0"/>
                      <a:ext cx="2390166" cy="1108415"/>
                    </a:xfrm>
                    <a:prstGeom prst="rect">
                      <a:avLst/>
                    </a:prstGeom>
                  </pic:spPr>
                </pic:pic>
              </a:graphicData>
            </a:graphic>
          </wp:inline>
        </w:drawing>
      </w:r>
    </w:p>
    <w:p w14:paraId="2AC49631" w14:textId="52C28D66" w:rsidR="00F7790E" w:rsidRPr="00F7790E" w:rsidRDefault="00F7790E" w:rsidP="00F7790E">
      <w:pPr>
        <w:rPr>
          <w:rFonts w:ascii="Aptos Narrow" w:eastAsia="Times New Roman" w:hAnsi="Aptos Narrow" w:cs="Times New Roman"/>
          <w:color w:val="467886"/>
          <w:kern w:val="0"/>
          <w:sz w:val="16"/>
          <w:szCs w:val="16"/>
          <w:u w:val="single"/>
          <w:lang w:eastAsia="en-GB"/>
          <w14:ligatures w14:val="none"/>
        </w:rPr>
      </w:pPr>
      <w:r>
        <w:t xml:space="preserve">Left: </w:t>
      </w:r>
      <w:hyperlink r:id="rId26" w:history="1">
        <w:r w:rsidRPr="00F7790E">
          <w:rPr>
            <w:rFonts w:ascii="Aptos Narrow" w:eastAsia="Times New Roman" w:hAnsi="Aptos Narrow" w:cs="Times New Roman"/>
            <w:color w:val="467886"/>
            <w:kern w:val="0"/>
            <w:sz w:val="16"/>
            <w:szCs w:val="16"/>
            <w:u w:val="single"/>
            <w:lang w:eastAsia="en-GB"/>
            <w14:ligatures w14:val="none"/>
          </w:rPr>
          <w:t>https://trends.google.com/trends/explore?date=all&amp;geo=AT&amp;q=%2Fm%2F0227jd&amp;hl=en</w:t>
        </w:r>
      </w:hyperlink>
    </w:p>
    <w:p w14:paraId="24606406" w14:textId="6830BF4B" w:rsidR="00F7790E" w:rsidRPr="00F7790E" w:rsidRDefault="00F7790E" w:rsidP="00F7790E">
      <w:pPr>
        <w:rPr>
          <w:rFonts w:ascii="Aptos Narrow" w:eastAsia="Times New Roman" w:hAnsi="Aptos Narrow" w:cs="Times New Roman"/>
          <w:color w:val="467886"/>
          <w:kern w:val="0"/>
          <w:sz w:val="16"/>
          <w:szCs w:val="16"/>
          <w:u w:val="single"/>
          <w:lang w:eastAsia="en-GB"/>
          <w14:ligatures w14:val="none"/>
        </w:rPr>
      </w:pPr>
      <w:r>
        <w:t xml:space="preserve">Right: </w:t>
      </w:r>
      <w:hyperlink r:id="rId27" w:history="1">
        <w:r w:rsidRPr="00F7790E">
          <w:rPr>
            <w:rStyle w:val="Hiperhivatkozs"/>
            <w:rFonts w:ascii="Aptos Narrow" w:eastAsia="Times New Roman" w:hAnsi="Aptos Narrow" w:cs="Times New Roman"/>
            <w:kern w:val="0"/>
            <w:sz w:val="16"/>
            <w:szCs w:val="16"/>
            <w:lang w:eastAsia="en-GB"/>
            <w14:ligatures w14:val="none"/>
          </w:rPr>
          <w:t>https://trends.google.com/trends/explore?date=all&amp;geo=</w:t>
        </w:r>
        <w:r w:rsidRPr="00CE4439">
          <w:rPr>
            <w:rStyle w:val="Hiperhivatkozs"/>
            <w:rFonts w:ascii="Aptos Narrow" w:eastAsia="Times New Roman" w:hAnsi="Aptos Narrow" w:cs="Times New Roman"/>
            <w:kern w:val="0"/>
            <w:sz w:val="16"/>
            <w:szCs w:val="16"/>
            <w:lang w:eastAsia="en-GB"/>
            <w14:ligatures w14:val="none"/>
          </w:rPr>
          <w:t>BD</w:t>
        </w:r>
        <w:r w:rsidRPr="00F7790E">
          <w:rPr>
            <w:rStyle w:val="Hiperhivatkozs"/>
            <w:rFonts w:ascii="Aptos Narrow" w:eastAsia="Times New Roman" w:hAnsi="Aptos Narrow" w:cs="Times New Roman"/>
            <w:kern w:val="0"/>
            <w:sz w:val="16"/>
            <w:szCs w:val="16"/>
            <w:lang w:eastAsia="en-GB"/>
            <w14:ligatures w14:val="none"/>
          </w:rPr>
          <w:t>&amp;q=%2Fm%2F0227jd&amp;hl=en</w:t>
        </w:r>
      </w:hyperlink>
      <w:r>
        <w:rPr>
          <w:rFonts w:ascii="Aptos Narrow" w:eastAsia="Times New Roman" w:hAnsi="Aptos Narrow" w:cs="Times New Roman"/>
          <w:color w:val="467886"/>
          <w:kern w:val="0"/>
          <w:sz w:val="16"/>
          <w:szCs w:val="16"/>
          <w:u w:val="single"/>
          <w:lang w:eastAsia="en-GB"/>
          <w14:ligatures w14:val="none"/>
        </w:rPr>
        <w:t xml:space="preserve"> </w:t>
      </w:r>
    </w:p>
    <w:p w14:paraId="40663D02" w14:textId="5580CD7B" w:rsidR="00BB43AB" w:rsidRDefault="00F7790E" w:rsidP="009733D9">
      <w:pPr>
        <w:jc w:val="both"/>
      </w:pPr>
      <w:r>
        <w:t xml:space="preserve">Legends: </w:t>
      </w:r>
      <w:r w:rsidR="00BB43AB">
        <w:t>4 patterns of 62 observed time series in order to be compared</w:t>
      </w:r>
      <w:r>
        <w:t xml:space="preserve"> – Unit for the Y-axis is %, the X-axis represents the years</w:t>
      </w:r>
      <w:r w:rsidR="009733D9">
        <w:t xml:space="preserve"> / The robot-eye has to interpret the figures without any further instructions – only based on the direction rule</w:t>
      </w:r>
      <w:r w:rsidR="00846831">
        <w:t xml:space="preserve"> (quasi prompt</w:t>
      </w:r>
      <w:r w:rsidR="0008222E">
        <w:t xml:space="preserve"> / strategical prompt</w:t>
      </w:r>
      <w:r w:rsidR="00846831">
        <w:t>)</w:t>
      </w:r>
      <w:r w:rsidR="009733D9">
        <w:t xml:space="preserve">: the higher (the percentual value pro year) the higher (the digitalisation index) </w:t>
      </w:r>
      <w:r w:rsidR="005C2C06">
        <w:t>/ The seemingly lacking values in the first years are special inputs for the low-levelled digitalisation because the focus of digitalisation as such is not existing</w:t>
      </w:r>
      <w:r w:rsidR="00CD203F">
        <w:t xml:space="preserve"> or even other aspects of the digitalisation (it means more exactly: the level of Internet-penetration and/or the level of the freedom using Internet at all) is alone or parallel not given </w:t>
      </w:r>
      <w:r w:rsidR="005C2C06">
        <w:t>!</w:t>
      </w:r>
      <w:r w:rsidR="004B6320">
        <w:t xml:space="preserve"> The exploring of the relationships between pattern_ALL and pattern_country(i) will lead to a new article in the future</w:t>
      </w:r>
      <w:r w:rsidR="00B6495D">
        <w:t>. Hypothesis: Can we interpret each difference-structure as the same? (methodology</w:t>
      </w:r>
      <w:r w:rsidR="004C319A">
        <w:t xml:space="preserve"> - again</w:t>
      </w:r>
      <w:r w:rsidR="00B6495D">
        <w:t>: anti-discrimination-oriented modelling)</w:t>
      </w:r>
    </w:p>
    <w:p w14:paraId="790A4502" w14:textId="3A8B3C9B" w:rsidR="00100795" w:rsidRDefault="00100795" w:rsidP="009733D9">
      <w:pPr>
        <w:jc w:val="both"/>
      </w:pPr>
      <w:r w:rsidRPr="00100795">
        <w:rPr>
          <w:noProof/>
        </w:rPr>
        <w:drawing>
          <wp:inline distT="0" distB="0" distL="0" distR="0" wp14:anchorId="43E85EBC" wp14:editId="6F4AD559">
            <wp:extent cx="1934633" cy="915620"/>
            <wp:effectExtent l="0" t="0" r="0" b="0"/>
            <wp:docPr id="985119610" name="Kép 1" descr="A képen szöveg, képernyőkép, szoftver, Számítógépes ikon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19610" name="Kép 1" descr="A képen szöveg, képernyőkép, szoftver, Számítógépes ikon látható&#10;&#10;Előfordulhat, hogy az AI által létrehozott tartalom helytelen."/>
                    <pic:cNvPicPr/>
                  </pic:nvPicPr>
                  <pic:blipFill>
                    <a:blip r:embed="rId28"/>
                    <a:stretch>
                      <a:fillRect/>
                    </a:stretch>
                  </pic:blipFill>
                  <pic:spPr>
                    <a:xfrm>
                      <a:off x="0" y="0"/>
                      <a:ext cx="1942278" cy="919238"/>
                    </a:xfrm>
                    <a:prstGeom prst="rect">
                      <a:avLst/>
                    </a:prstGeom>
                  </pic:spPr>
                </pic:pic>
              </a:graphicData>
            </a:graphic>
          </wp:inline>
        </w:drawing>
      </w:r>
    </w:p>
    <w:p w14:paraId="29557A5E" w14:textId="7AA9F364" w:rsidR="009006AC" w:rsidRDefault="00100795" w:rsidP="00011B6F">
      <w:pPr>
        <w:jc w:val="both"/>
      </w:pPr>
      <w:r>
        <w:t>Iceland is not part of the 62 highlighted countries. But the characteristics are interesting from didactical point of view: one single peak (cover each other information unit) or quasi no data = lacking focus on digitalisation?!</w:t>
      </w:r>
      <w:r w:rsidR="00011B6F">
        <w:t xml:space="preserve"> </w:t>
      </w:r>
      <w:r w:rsidR="009006AC">
        <w:br w:type="page"/>
      </w:r>
    </w:p>
    <w:p w14:paraId="4100E47A" w14:textId="35C3886C" w:rsidR="00BB43AB" w:rsidRDefault="00007326" w:rsidP="00007326">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Annex</w:t>
      </w:r>
      <w:r w:rsidR="00BB43AB">
        <w:t>#2</w:t>
      </w:r>
      <w:r w:rsidR="00FC4491">
        <w:t xml:space="preserve">: </w:t>
      </w:r>
      <w:r w:rsidR="00B6495D">
        <w:t>Forecast potential of Google Trends</w:t>
      </w:r>
    </w:p>
    <w:p w14:paraId="3DBDEDBF" w14:textId="4CA9BB7C" w:rsidR="00B6495D" w:rsidRDefault="00B6495D" w:rsidP="00616A12">
      <w:r w:rsidRPr="00B6495D">
        <w:rPr>
          <w:noProof/>
        </w:rPr>
        <w:drawing>
          <wp:inline distT="0" distB="0" distL="0" distR="0" wp14:anchorId="0B95C934" wp14:editId="587012E6">
            <wp:extent cx="2327032" cy="1090083"/>
            <wp:effectExtent l="0" t="0" r="0" b="0"/>
            <wp:docPr id="483061507"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61507" name="Kép 1" descr="A képen szöveg, szoftver, Számítógépes ikon, Multimédiás szoftver látható&#10;&#10;Előfordulhat, hogy az AI által létrehozott tartalom helytelen."/>
                    <pic:cNvPicPr/>
                  </pic:nvPicPr>
                  <pic:blipFill>
                    <a:blip r:embed="rId29"/>
                    <a:stretch>
                      <a:fillRect/>
                    </a:stretch>
                  </pic:blipFill>
                  <pic:spPr>
                    <a:xfrm>
                      <a:off x="0" y="0"/>
                      <a:ext cx="2352629" cy="1102074"/>
                    </a:xfrm>
                    <a:prstGeom prst="rect">
                      <a:avLst/>
                    </a:prstGeom>
                  </pic:spPr>
                </pic:pic>
              </a:graphicData>
            </a:graphic>
          </wp:inline>
        </w:drawing>
      </w:r>
      <w:r w:rsidR="00D13E8D">
        <w:t xml:space="preserve"> </w:t>
      </w:r>
      <w:r w:rsidR="00D13E8D" w:rsidRPr="00D13E8D">
        <w:rPr>
          <w:noProof/>
        </w:rPr>
        <w:drawing>
          <wp:inline distT="0" distB="0" distL="0" distR="0" wp14:anchorId="268A606F" wp14:editId="737A1F31">
            <wp:extent cx="2331434" cy="1093059"/>
            <wp:effectExtent l="0" t="0" r="0" b="0"/>
            <wp:docPr id="334455084"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55084" name="Kép 1" descr="A képen szöveg, szoftver, Számítógépes ikon, Multimédiás szoftver látható&#10;&#10;Előfordulhat, hogy az AI által létrehozott tartalom helytelen."/>
                    <pic:cNvPicPr/>
                  </pic:nvPicPr>
                  <pic:blipFill>
                    <a:blip r:embed="rId30"/>
                    <a:stretch>
                      <a:fillRect/>
                    </a:stretch>
                  </pic:blipFill>
                  <pic:spPr>
                    <a:xfrm>
                      <a:off x="0" y="0"/>
                      <a:ext cx="2366791" cy="1109635"/>
                    </a:xfrm>
                    <a:prstGeom prst="rect">
                      <a:avLst/>
                    </a:prstGeom>
                  </pic:spPr>
                </pic:pic>
              </a:graphicData>
            </a:graphic>
          </wp:inline>
        </w:drawing>
      </w:r>
    </w:p>
    <w:p w14:paraId="3B9F0303" w14:textId="66C74593" w:rsidR="00BB43AB" w:rsidRDefault="00B6495D" w:rsidP="00B6495D">
      <w:pPr>
        <w:jc w:val="both"/>
      </w:pPr>
      <w:r>
        <w:t>Legend</w:t>
      </w:r>
      <w:r w:rsidR="00D90573">
        <w:t>s</w:t>
      </w:r>
      <w:r>
        <w:t xml:space="preserve">: The dotted line (on the right edge) is a kind of forecast. A new article in the future </w:t>
      </w:r>
      <w:r w:rsidR="004B297E">
        <w:t xml:space="preserve">can be written based </w:t>
      </w:r>
      <w:r w:rsidR="004C319A">
        <w:t xml:space="preserve">(again) </w:t>
      </w:r>
      <w:r w:rsidR="004B297E">
        <w:t>on similarity analyses using staircase functions for “future-production”</w:t>
      </w:r>
      <w:r w:rsidR="00DA6776">
        <w:t xml:space="preserve">. </w:t>
      </w:r>
      <w:r w:rsidR="00D13E8D">
        <w:t>The different directions (DK decreasing phase, EE increasing phase) can also be used e.g. in case of short-term political discussions</w:t>
      </w:r>
      <w:r w:rsidR="00034D3B">
        <w:t>. The question is however: how good are these forecasts? Is Google-Trends a consolidated player (delivering forecasts only in secured cases?</w:t>
      </w:r>
      <w:r w:rsidR="00FB637C">
        <w:t xml:space="preserve"> – why are no forecast in the Annex#1?</w:t>
      </w:r>
      <w:r w:rsidR="00034D3B">
        <w:t>)</w:t>
      </w:r>
    </w:p>
    <w:p w14:paraId="28AC587C" w14:textId="5752283B" w:rsidR="00007326" w:rsidRDefault="00007326" w:rsidP="00007326">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Annex#3: </w:t>
      </w:r>
      <w:r w:rsidR="00D90573">
        <w:t>Peaks as potential risk factors</w:t>
      </w:r>
    </w:p>
    <w:p w14:paraId="1A59224B" w14:textId="152B8A0E" w:rsidR="00D90573" w:rsidRDefault="00D90573" w:rsidP="00007326">
      <w:r w:rsidRPr="00D90573">
        <w:rPr>
          <w:noProof/>
        </w:rPr>
        <w:drawing>
          <wp:inline distT="0" distB="0" distL="0" distR="0" wp14:anchorId="425BE7F8" wp14:editId="73A43B5B">
            <wp:extent cx="4859655" cy="2284730"/>
            <wp:effectExtent l="0" t="0" r="0" b="1270"/>
            <wp:docPr id="2060901437"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01437" name="Kép 1" descr="A képen szöveg, szoftver, Számítógépes ikon, Multimédiás szoftver látható&#10;&#10;Előfordulhat, hogy az AI által létrehozott tartalom helytelen."/>
                    <pic:cNvPicPr/>
                  </pic:nvPicPr>
                  <pic:blipFill>
                    <a:blip r:embed="rId31"/>
                    <a:stretch>
                      <a:fillRect/>
                    </a:stretch>
                  </pic:blipFill>
                  <pic:spPr>
                    <a:xfrm>
                      <a:off x="0" y="0"/>
                      <a:ext cx="4859655" cy="2284730"/>
                    </a:xfrm>
                    <a:prstGeom prst="rect">
                      <a:avLst/>
                    </a:prstGeom>
                  </pic:spPr>
                </pic:pic>
              </a:graphicData>
            </a:graphic>
          </wp:inline>
        </w:drawing>
      </w:r>
    </w:p>
    <w:p w14:paraId="76CB5174" w14:textId="7872CA07" w:rsidR="00007326" w:rsidRDefault="00D90573" w:rsidP="00D90573">
      <w:pPr>
        <w:jc w:val="both"/>
      </w:pPr>
      <w:r>
        <w:t>Legends: The Google-Trend value are visualized in percentages. The 100% percent value is always the highest (not published) raw value.</w:t>
      </w:r>
      <w:r w:rsidR="00AE6629">
        <w:t xml:space="preserve"> </w:t>
      </w:r>
      <w:r>
        <w:t>Th</w:t>
      </w:r>
      <w:r w:rsidR="00AE6629">
        <w:t>e</w:t>
      </w:r>
      <w:r>
        <w:t>s</w:t>
      </w:r>
      <w:r w:rsidR="00AE6629">
        <w:t>e</w:t>
      </w:r>
      <w:r>
        <w:t xml:space="preserve"> 100-%-peaks can be seen as suspicious: see case BD and/or ES. Peaks can be eliminated as a kind of sensitivity analysis parallel to the general analytical process</w:t>
      </w:r>
      <w:r w:rsidR="00EF735F">
        <w:t xml:space="preserve"> and peaks are partially eliminated based on average-building for each year and country.</w:t>
      </w:r>
      <w:r w:rsidR="00C02D75">
        <w:t xml:space="preserve"> There is a further risky aspect in the Google Trends database: time-series of the “little” countries are more volatile, therefore peaks must be handled at any rate – like here and now based on calculations of annual averages.</w:t>
      </w:r>
    </w:p>
    <w:p w14:paraId="318AB18C" w14:textId="77777777" w:rsidR="00EA03F1" w:rsidRDefault="00EA03F1">
      <w:r>
        <w:br w:type="page"/>
      </w:r>
    </w:p>
    <w:p w14:paraId="548A93CE" w14:textId="511E9021" w:rsidR="00007326" w:rsidRDefault="00007326" w:rsidP="00007326">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 xml:space="preserve">Annex#4: </w:t>
      </w:r>
      <w:r w:rsidR="00EA03F1">
        <w:t>Political waves?</w:t>
      </w:r>
    </w:p>
    <w:p w14:paraId="63552871" w14:textId="459714E2" w:rsidR="00007326" w:rsidRDefault="00EA03F1" w:rsidP="00007326">
      <w:r w:rsidRPr="00EA03F1">
        <w:rPr>
          <w:noProof/>
        </w:rPr>
        <w:drawing>
          <wp:inline distT="0" distB="0" distL="0" distR="0" wp14:anchorId="202CEE49" wp14:editId="0971492C">
            <wp:extent cx="2387600" cy="1119392"/>
            <wp:effectExtent l="0" t="0" r="0" b="5080"/>
            <wp:docPr id="892569647"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69647" name="Kép 1" descr="A képen szöveg, szoftver, Számítógépes ikon, Multimédiás szoftver látható&#10;&#10;Előfordulhat, hogy az AI által létrehozott tartalom helytelen."/>
                    <pic:cNvPicPr/>
                  </pic:nvPicPr>
                  <pic:blipFill>
                    <a:blip r:embed="rId32"/>
                    <a:stretch>
                      <a:fillRect/>
                    </a:stretch>
                  </pic:blipFill>
                  <pic:spPr>
                    <a:xfrm>
                      <a:off x="0" y="0"/>
                      <a:ext cx="2406449" cy="1128229"/>
                    </a:xfrm>
                    <a:prstGeom prst="rect">
                      <a:avLst/>
                    </a:prstGeom>
                  </pic:spPr>
                </pic:pic>
              </a:graphicData>
            </a:graphic>
          </wp:inline>
        </w:drawing>
      </w:r>
      <w:r w:rsidR="00A64CCE">
        <w:t xml:space="preserve"> </w:t>
      </w:r>
      <w:r w:rsidR="00A64CCE" w:rsidRPr="00A64CCE">
        <w:rPr>
          <w:noProof/>
        </w:rPr>
        <w:drawing>
          <wp:inline distT="0" distB="0" distL="0" distR="0" wp14:anchorId="50090E99" wp14:editId="452FC62F">
            <wp:extent cx="2390484" cy="1118870"/>
            <wp:effectExtent l="0" t="0" r="0" b="5080"/>
            <wp:docPr id="1715241348" name="Kép 1" descr="A képen szöveg, szoftver, Számítógépes ikon,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41348" name="Kép 1" descr="A képen szöveg, szoftver, Számítógépes ikon, Multimédiás szoftver látható&#10;&#10;Előfordulhat, hogy az AI által létrehozott tartalom helytelen."/>
                    <pic:cNvPicPr/>
                  </pic:nvPicPr>
                  <pic:blipFill>
                    <a:blip r:embed="rId33"/>
                    <a:stretch>
                      <a:fillRect/>
                    </a:stretch>
                  </pic:blipFill>
                  <pic:spPr>
                    <a:xfrm>
                      <a:off x="0" y="0"/>
                      <a:ext cx="2390484" cy="1118870"/>
                    </a:xfrm>
                    <a:prstGeom prst="rect">
                      <a:avLst/>
                    </a:prstGeom>
                  </pic:spPr>
                </pic:pic>
              </a:graphicData>
            </a:graphic>
          </wp:inline>
        </w:drawing>
      </w:r>
    </w:p>
    <w:p w14:paraId="46CF3D48" w14:textId="316B2AC0" w:rsidR="00EA03F1" w:rsidRDefault="00EA03F1" w:rsidP="00EA03F1">
      <w:pPr>
        <w:jc w:val="both"/>
      </w:pPr>
      <w:r>
        <w:t>Legends: The human intuitions make possible to have such associations like different political/professional periods in a country</w:t>
      </w:r>
      <w:r w:rsidR="00224975">
        <w:t xml:space="preserve"> (c.f. HR, IN)</w:t>
      </w:r>
      <w:r>
        <w:t>?!</w:t>
      </w:r>
    </w:p>
    <w:p w14:paraId="61BFE838" w14:textId="27926AAA" w:rsidR="00007326" w:rsidRDefault="00007326" w:rsidP="00007326">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Annex#5: </w:t>
      </w:r>
      <w:r w:rsidR="00A55A4D">
        <w:t>Ranked input values</w:t>
      </w:r>
    </w:p>
    <w:p w14:paraId="1A3C8DB6" w14:textId="2F16D9D9" w:rsidR="00007326" w:rsidRDefault="00AD45A0" w:rsidP="00007326">
      <w:r w:rsidRPr="00AD45A0">
        <w:rPr>
          <w:noProof/>
        </w:rPr>
        <w:drawing>
          <wp:inline distT="0" distB="0" distL="0" distR="0" wp14:anchorId="7C035A48" wp14:editId="42E7DDCE">
            <wp:extent cx="5291666" cy="4548358"/>
            <wp:effectExtent l="0" t="0" r="4445" b="5080"/>
            <wp:docPr id="142655574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98800" cy="4554490"/>
                    </a:xfrm>
                    <a:prstGeom prst="rect">
                      <a:avLst/>
                    </a:prstGeom>
                    <a:noFill/>
                    <a:ln>
                      <a:noFill/>
                    </a:ln>
                  </pic:spPr>
                </pic:pic>
              </a:graphicData>
            </a:graphic>
          </wp:inline>
        </w:drawing>
      </w:r>
    </w:p>
    <w:p w14:paraId="07C671F4" w14:textId="77777777" w:rsidR="00AD45A0" w:rsidRDefault="00AD45A0" w:rsidP="00007326"/>
    <w:p w14:paraId="0DB6E7B5" w14:textId="77777777" w:rsidR="00AD45A0" w:rsidRDefault="00AD45A0">
      <w:r>
        <w:br w:type="page"/>
      </w:r>
    </w:p>
    <w:p w14:paraId="3ECDA6DB" w14:textId="5682B1C8" w:rsidR="00EA03F1" w:rsidRDefault="00EA03F1" w:rsidP="00EA03F1">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Annex#</w:t>
      </w:r>
      <w:r w:rsidR="00D259BD">
        <w:t>6</w:t>
      </w:r>
      <w:r>
        <w:t xml:space="preserve">: </w:t>
      </w:r>
      <w:r w:rsidR="004B7690">
        <w:t>Sorted results</w:t>
      </w:r>
    </w:p>
    <w:p w14:paraId="7286F9FF" w14:textId="77777777" w:rsidR="00EA03F1" w:rsidRDefault="004B7690" w:rsidP="00EA03F1">
      <w:r w:rsidRPr="004B7690">
        <w:rPr>
          <w:noProof/>
        </w:rPr>
        <w:drawing>
          <wp:inline distT="0" distB="0" distL="0" distR="0" wp14:anchorId="358D30AA" wp14:editId="308393BA">
            <wp:extent cx="4272291" cy="7395633"/>
            <wp:effectExtent l="0" t="0" r="0" b="0"/>
            <wp:docPr id="52641458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73426" cy="7397598"/>
                    </a:xfrm>
                    <a:prstGeom prst="rect">
                      <a:avLst/>
                    </a:prstGeom>
                    <a:noFill/>
                    <a:ln>
                      <a:noFill/>
                    </a:ln>
                  </pic:spPr>
                </pic:pic>
              </a:graphicData>
            </a:graphic>
          </wp:inline>
        </w:drawing>
      </w:r>
    </w:p>
    <w:p w14:paraId="369C37E9" w14:textId="405116F0" w:rsidR="00EA03F1" w:rsidRDefault="00EA03F1" w:rsidP="00EA03F1">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Annex#</w:t>
      </w:r>
      <w:r w:rsidR="00D259BD">
        <w:t>7</w:t>
      </w:r>
      <w:r>
        <w:t xml:space="preserve">: </w:t>
      </w:r>
      <w:r w:rsidR="00DA4BB4">
        <w:t>The over-norm-group</w:t>
      </w:r>
    </w:p>
    <w:p w14:paraId="2219A6E9" w14:textId="46695808" w:rsidR="00EA03F1" w:rsidRDefault="00DA4BB4" w:rsidP="00EA03F1">
      <w:r w:rsidRPr="00DA4BB4">
        <w:rPr>
          <w:noProof/>
        </w:rPr>
        <w:drawing>
          <wp:inline distT="0" distB="0" distL="0" distR="0" wp14:anchorId="190E0B86" wp14:editId="32026467">
            <wp:extent cx="4859655" cy="1640840"/>
            <wp:effectExtent l="0" t="0" r="0" b="0"/>
            <wp:docPr id="73234266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9655" cy="1640840"/>
                    </a:xfrm>
                    <a:prstGeom prst="rect">
                      <a:avLst/>
                    </a:prstGeom>
                    <a:noFill/>
                    <a:ln>
                      <a:noFill/>
                    </a:ln>
                  </pic:spPr>
                </pic:pic>
              </a:graphicData>
            </a:graphic>
          </wp:inline>
        </w:drawing>
      </w:r>
    </w:p>
    <w:p w14:paraId="3713917D" w14:textId="3BA994D9" w:rsidR="00EA03F1" w:rsidRDefault="00EA03F1" w:rsidP="00EA03F1">
      <w:pPr>
        <w:pBdr>
          <w:top w:val="single" w:sz="4" w:space="1" w:color="auto"/>
          <w:left w:val="single" w:sz="4" w:space="4" w:color="auto"/>
          <w:bottom w:val="single" w:sz="4" w:space="1" w:color="auto"/>
          <w:right w:val="single" w:sz="4" w:space="4" w:color="auto"/>
          <w:between w:val="single" w:sz="4" w:space="1" w:color="auto"/>
          <w:bar w:val="single" w:sz="4" w:color="auto"/>
        </w:pBdr>
      </w:pPr>
      <w:r>
        <w:t>Annex#</w:t>
      </w:r>
      <w:r w:rsidR="00D259BD">
        <w:t>8</w:t>
      </w:r>
      <w:r>
        <w:t xml:space="preserve">: </w:t>
      </w:r>
      <w:r w:rsidR="00DA4BB4">
        <w:t>The under-norm-group</w:t>
      </w:r>
    </w:p>
    <w:p w14:paraId="04C148B2" w14:textId="0953C6C9" w:rsidR="00EA03F1" w:rsidRDefault="003E3271" w:rsidP="00EA03F1">
      <w:r w:rsidRPr="003E3271">
        <w:rPr>
          <w:noProof/>
        </w:rPr>
        <w:drawing>
          <wp:inline distT="0" distB="0" distL="0" distR="0" wp14:anchorId="05B9A720" wp14:editId="7FE0EF67">
            <wp:extent cx="4859655" cy="2295525"/>
            <wp:effectExtent l="0" t="0" r="0" b="9525"/>
            <wp:docPr id="1181965041"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59655" cy="2295525"/>
                    </a:xfrm>
                    <a:prstGeom prst="rect">
                      <a:avLst/>
                    </a:prstGeom>
                    <a:noFill/>
                    <a:ln>
                      <a:noFill/>
                    </a:ln>
                  </pic:spPr>
                </pic:pic>
              </a:graphicData>
            </a:graphic>
          </wp:inline>
        </w:drawing>
      </w:r>
    </w:p>
    <w:p w14:paraId="4ACD83F3" w14:textId="26EFF688" w:rsidR="00EA03F1" w:rsidRDefault="00EA03F1" w:rsidP="00EA03F1">
      <w:pPr>
        <w:pBdr>
          <w:top w:val="single" w:sz="4" w:space="1" w:color="auto"/>
          <w:left w:val="single" w:sz="4" w:space="4" w:color="auto"/>
          <w:bottom w:val="single" w:sz="4" w:space="1" w:color="auto"/>
          <w:right w:val="single" w:sz="4" w:space="4" w:color="auto"/>
          <w:between w:val="single" w:sz="4" w:space="1" w:color="auto"/>
          <w:bar w:val="single" w:sz="4" w:color="auto"/>
        </w:pBdr>
      </w:pPr>
      <w:r>
        <w:t>Annex#</w:t>
      </w:r>
      <w:r w:rsidR="00D259BD">
        <w:t>9</w:t>
      </w:r>
      <w:r>
        <w:t xml:space="preserve">: </w:t>
      </w:r>
      <w:r w:rsidR="00836263">
        <w:t>Top 3 countries compared</w:t>
      </w:r>
    </w:p>
    <w:p w14:paraId="494BE18F" w14:textId="0780ECDA" w:rsidR="00EA03F1" w:rsidRDefault="00836263" w:rsidP="00EA03F1">
      <w:r w:rsidRPr="00836263">
        <w:rPr>
          <w:noProof/>
        </w:rPr>
        <w:drawing>
          <wp:inline distT="0" distB="0" distL="0" distR="0" wp14:anchorId="780B096F" wp14:editId="00C37151">
            <wp:extent cx="4144433" cy="2182421"/>
            <wp:effectExtent l="0" t="0" r="0" b="8890"/>
            <wp:docPr id="1214720859" name="Kép 1" descr="A képen szöveg, szoftver, Számítógépes ikon, számítóg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20859" name="Kép 1" descr="A képen szöveg, szoftver, Számítógépes ikon, számítógép látható&#10;&#10;Előfordulhat, hogy az AI által létrehozott tartalom helytelen."/>
                    <pic:cNvPicPr/>
                  </pic:nvPicPr>
                  <pic:blipFill>
                    <a:blip r:embed="rId38"/>
                    <a:stretch>
                      <a:fillRect/>
                    </a:stretch>
                  </pic:blipFill>
                  <pic:spPr>
                    <a:xfrm>
                      <a:off x="0" y="0"/>
                      <a:ext cx="4150502" cy="2185617"/>
                    </a:xfrm>
                    <a:prstGeom prst="rect">
                      <a:avLst/>
                    </a:prstGeom>
                  </pic:spPr>
                </pic:pic>
              </a:graphicData>
            </a:graphic>
          </wp:inline>
        </w:drawing>
      </w:r>
    </w:p>
    <w:p w14:paraId="5AD33608" w14:textId="78102E96" w:rsidR="00007326" w:rsidRDefault="000318D4" w:rsidP="00616A12">
      <w:r>
        <w:t>Legends: The country-comparisons are also possible with Google Trends. In such cases it can be important involving population data to relativize Google Trends outputs…</w:t>
      </w:r>
    </w:p>
    <w:p w14:paraId="76E42963" w14:textId="2EA4BDBD" w:rsidR="00520DB4" w:rsidRDefault="00520DB4" w:rsidP="00520DB4">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Annex#10: Parallel analyses</w:t>
      </w:r>
    </w:p>
    <w:p w14:paraId="41B07CAE" w14:textId="2770F9DF" w:rsidR="00520DB4" w:rsidRDefault="00520DB4" w:rsidP="00616A12">
      <w:r w:rsidRPr="00520DB4">
        <w:rPr>
          <w:noProof/>
        </w:rPr>
        <w:drawing>
          <wp:inline distT="0" distB="0" distL="0" distR="0" wp14:anchorId="3860FD7E" wp14:editId="43226599">
            <wp:extent cx="4859655" cy="2777490"/>
            <wp:effectExtent l="0" t="0" r="0" b="3810"/>
            <wp:docPr id="151116088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59655" cy="2777490"/>
                    </a:xfrm>
                    <a:prstGeom prst="rect">
                      <a:avLst/>
                    </a:prstGeom>
                    <a:noFill/>
                    <a:ln>
                      <a:noFill/>
                    </a:ln>
                  </pic:spPr>
                </pic:pic>
              </a:graphicData>
            </a:graphic>
          </wp:inline>
        </w:drawing>
      </w:r>
    </w:p>
    <w:p w14:paraId="3A0DD1DE" w14:textId="34AC6F4C" w:rsidR="00520DB4" w:rsidRPr="00616A12" w:rsidRDefault="00520DB4" w:rsidP="00520DB4">
      <w:pPr>
        <w:jc w:val="both"/>
      </w:pPr>
      <w:r>
        <w:t xml:space="preserve">Legends: B-version (left – Basic version) = only years, T-version (second on the left – Trend-version) = +trend-effects, D-version (second on the right – stDeviation-version) = +standard-deviation-effects, A-version (right – All-effect version) </w:t>
      </w:r>
    </w:p>
    <w:sectPr w:rsidR="00520DB4" w:rsidRPr="00616A12" w:rsidSect="00AD4210">
      <w:pgSz w:w="11906" w:h="16838"/>
      <w:pgMar w:top="2098" w:right="1418" w:bottom="209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1442" w14:textId="77777777" w:rsidR="005200A6" w:rsidRDefault="005200A6" w:rsidP="00AD43A2">
      <w:pPr>
        <w:spacing w:after="0" w:line="240" w:lineRule="auto"/>
      </w:pPr>
      <w:r>
        <w:separator/>
      </w:r>
    </w:p>
  </w:endnote>
  <w:endnote w:type="continuationSeparator" w:id="0">
    <w:p w14:paraId="3DFC9D83" w14:textId="77777777" w:rsidR="005200A6" w:rsidRDefault="005200A6" w:rsidP="00AD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7E8E" w14:textId="77777777" w:rsidR="005200A6" w:rsidRDefault="005200A6" w:rsidP="00AD43A2">
      <w:pPr>
        <w:spacing w:after="0" w:line="240" w:lineRule="auto"/>
      </w:pPr>
      <w:r>
        <w:separator/>
      </w:r>
    </w:p>
  </w:footnote>
  <w:footnote w:type="continuationSeparator" w:id="0">
    <w:p w14:paraId="18BA7E1B" w14:textId="77777777" w:rsidR="005200A6" w:rsidRDefault="005200A6" w:rsidP="00AD43A2">
      <w:pPr>
        <w:spacing w:after="0" w:line="240" w:lineRule="auto"/>
      </w:pPr>
      <w:r>
        <w:continuationSeparator/>
      </w:r>
    </w:p>
  </w:footnote>
  <w:footnote w:id="1">
    <w:p w14:paraId="36A0164F" w14:textId="77777777" w:rsidR="00AD43A2" w:rsidRPr="009E7510" w:rsidRDefault="00AD43A2" w:rsidP="002F6978">
      <w:pPr>
        <w:pStyle w:val="Lbjegyzetszveg"/>
        <w:jc w:val="both"/>
        <w:rPr>
          <w:sz w:val="18"/>
          <w:szCs w:val="18"/>
          <w:lang w:val="hu-HU"/>
        </w:rPr>
      </w:pPr>
      <w:r w:rsidRPr="009E7510">
        <w:rPr>
          <w:rStyle w:val="Lbjegyzet-hivatkozs"/>
          <w:sz w:val="18"/>
          <w:szCs w:val="18"/>
        </w:rPr>
        <w:footnoteRef/>
      </w:r>
      <w:r w:rsidRPr="009E7510">
        <w:rPr>
          <w:sz w:val="18"/>
          <w:szCs w:val="18"/>
        </w:rPr>
        <w:t xml:space="preserve"> (c.f. see Taylor-Swift: </w:t>
      </w:r>
      <w:hyperlink r:id="rId1" w:history="1">
        <w:r w:rsidRPr="008321B1">
          <w:rPr>
            <w:rStyle w:val="Hiperhivatkozs"/>
            <w:sz w:val="18"/>
            <w:szCs w:val="18"/>
          </w:rPr>
          <w:t>https://miau.my-x.hu/miau2009/index.php3?x=e0&amp;string=taylor</w:t>
        </w:r>
      </w:hyperlink>
      <w:r w:rsidRPr="008321B1">
        <w:rPr>
          <w:sz w:val="18"/>
          <w:szCs w:val="18"/>
        </w:rPr>
        <w:t xml:space="preserve"> / see IT-security </w:t>
      </w:r>
      <w:hyperlink r:id="rId2" w:tgtFrame="_blank" w:history="1">
        <w:r w:rsidRPr="008321B1">
          <w:rPr>
            <w:rStyle w:val="Hiperhivatkozs"/>
            <w:sz w:val="18"/>
            <w:szCs w:val="18"/>
          </w:rPr>
          <w:t>https://miau.my-x.hu/miau2009/index.php3?x=e0&amp;string=III20</w:t>
        </w:r>
      </w:hyperlink>
      <w:r w:rsidRPr="009E7510">
        <w:rPr>
          <w:sz w:val="18"/>
          <w:szCs w:val="18"/>
        </w:rPr>
        <w:t>)</w:t>
      </w:r>
    </w:p>
  </w:footnote>
  <w:footnote w:id="2">
    <w:p w14:paraId="3684A21A" w14:textId="77777777" w:rsidR="00AD43A2" w:rsidRPr="009E7510" w:rsidRDefault="00AD43A2" w:rsidP="002F6978">
      <w:pPr>
        <w:pStyle w:val="Lbjegyzetszveg"/>
        <w:jc w:val="both"/>
        <w:rPr>
          <w:sz w:val="18"/>
          <w:szCs w:val="18"/>
        </w:rPr>
      </w:pPr>
      <w:r w:rsidRPr="009E7510">
        <w:rPr>
          <w:rStyle w:val="Lbjegyzet-hivatkozs"/>
          <w:sz w:val="18"/>
          <w:szCs w:val="18"/>
        </w:rPr>
        <w:footnoteRef/>
      </w:r>
      <w:r w:rsidRPr="009E7510">
        <w:rPr>
          <w:sz w:val="18"/>
          <w:szCs w:val="18"/>
        </w:rPr>
        <w:t xml:space="preserve"> (c.f. </w:t>
      </w:r>
      <w:hyperlink r:id="rId3" w:history="1">
        <w:r w:rsidRPr="009E7510">
          <w:rPr>
            <w:rStyle w:val="Hiperhivatkozs"/>
            <w:sz w:val="18"/>
            <w:szCs w:val="18"/>
          </w:rPr>
          <w:t>https://miau.my-x.hu/miau/196/My-X%20Team_A5%20fuzet_EN_jav.pdf</w:t>
        </w:r>
      </w:hyperlink>
      <w:r w:rsidRPr="009E7510">
        <w:rPr>
          <w:sz w:val="18"/>
          <w:szCs w:val="18"/>
        </w:rPr>
        <w:t>)</w:t>
      </w:r>
    </w:p>
  </w:footnote>
  <w:footnote w:id="3">
    <w:p w14:paraId="194B8B47" w14:textId="77777777" w:rsidR="00AD43A2" w:rsidRPr="009E7510" w:rsidRDefault="00AD43A2" w:rsidP="002F6978">
      <w:pPr>
        <w:pStyle w:val="Lbjegyzetszveg"/>
        <w:jc w:val="both"/>
        <w:rPr>
          <w:sz w:val="18"/>
          <w:szCs w:val="18"/>
          <w:lang w:val="hu-HU"/>
        </w:rPr>
      </w:pPr>
      <w:r w:rsidRPr="009E7510">
        <w:rPr>
          <w:rStyle w:val="Lbjegyzet-hivatkozs"/>
          <w:sz w:val="18"/>
          <w:szCs w:val="18"/>
        </w:rPr>
        <w:footnoteRef/>
      </w:r>
      <w:r w:rsidRPr="009E7510">
        <w:rPr>
          <w:sz w:val="18"/>
          <w:szCs w:val="18"/>
        </w:rPr>
        <w:t xml:space="preserve"> (c.f. 13TH IIMS INTERNATIONAL CONFERENCE, 2025 - </w:t>
      </w:r>
      <w:hyperlink r:id="rId4" w:history="1">
        <w:r w:rsidRPr="009E7510">
          <w:rPr>
            <w:rStyle w:val="Hiperhivatkozs"/>
            <w:sz w:val="18"/>
            <w:szCs w:val="18"/>
          </w:rPr>
          <w:t>http://iimsconference.com/Conference/13th-iims-international-conference-2025</w:t>
        </w:r>
      </w:hyperlink>
      <w:r w:rsidRPr="009E7510">
        <w:rPr>
          <w:sz w:val="18"/>
          <w:szCs w:val="18"/>
        </w:rPr>
        <w:t>)</w:t>
      </w:r>
    </w:p>
  </w:footnote>
  <w:footnote w:id="4">
    <w:p w14:paraId="022ACF61" w14:textId="77777777" w:rsidR="00AD43A2" w:rsidRPr="009E7510" w:rsidRDefault="00AD43A2" w:rsidP="002F6978">
      <w:pPr>
        <w:pStyle w:val="Lbjegyzetszveg"/>
        <w:jc w:val="both"/>
        <w:rPr>
          <w:sz w:val="18"/>
          <w:szCs w:val="18"/>
          <w:lang w:val="hu-HU"/>
        </w:rPr>
      </w:pPr>
      <w:r w:rsidRPr="009E7510">
        <w:rPr>
          <w:rStyle w:val="Lbjegyzet-hivatkozs"/>
          <w:sz w:val="18"/>
          <w:szCs w:val="18"/>
        </w:rPr>
        <w:footnoteRef/>
      </w:r>
      <w:r w:rsidRPr="009E7510">
        <w:rPr>
          <w:sz w:val="18"/>
          <w:szCs w:val="18"/>
        </w:rPr>
        <w:t xml:space="preserve"> (DE, IN, LA, LK, VN, MY, KH, BD, NZ + HU as guest) </w:t>
      </w:r>
      <w:r w:rsidRPr="009E7510">
        <w:rPr>
          <w:sz w:val="18"/>
          <w:szCs w:val="18"/>
        </w:rPr>
        <w:sym w:font="Wingdings" w:char="F0DF"/>
      </w:r>
      <w:r w:rsidRPr="009E7510">
        <w:rPr>
          <w:sz w:val="18"/>
          <w:szCs w:val="18"/>
        </w:rPr>
        <w:t>Google Trends codes for regions</w:t>
      </w:r>
    </w:p>
  </w:footnote>
  <w:footnote w:id="5">
    <w:p w14:paraId="3F6272A3" w14:textId="77777777" w:rsidR="00AD43A2" w:rsidRPr="009E7510" w:rsidRDefault="00AD43A2" w:rsidP="002F6978">
      <w:pPr>
        <w:pStyle w:val="Lbjegyzetszveg"/>
        <w:jc w:val="both"/>
        <w:rPr>
          <w:sz w:val="18"/>
          <w:szCs w:val="18"/>
          <w:lang w:val="hu-HU"/>
        </w:rPr>
      </w:pPr>
      <w:r w:rsidRPr="009E7510">
        <w:rPr>
          <w:rStyle w:val="Lbjegyzet-hivatkozs"/>
          <w:sz w:val="18"/>
          <w:szCs w:val="18"/>
        </w:rPr>
        <w:footnoteRef/>
      </w:r>
      <w:r w:rsidRPr="009E7510">
        <w:rPr>
          <w:sz w:val="18"/>
          <w:szCs w:val="18"/>
        </w:rPr>
        <w:t xml:space="preserve"> (c.f. Influence of Technology, Governance and Culture in Building Societies: </w:t>
      </w:r>
      <w:r w:rsidRPr="009E7510">
        <w:rPr>
          <w:b/>
          <w:bCs/>
          <w:sz w:val="18"/>
          <w:szCs w:val="18"/>
        </w:rPr>
        <w:t>Global Experiences</w:t>
      </w:r>
      <w:r w:rsidRPr="009E7510">
        <w:rPr>
          <w:sz w:val="18"/>
          <w:szCs w:val="18"/>
        </w:rPr>
        <w:t>)</w:t>
      </w:r>
    </w:p>
  </w:footnote>
  <w:footnote w:id="6">
    <w:p w14:paraId="3ED4AC1D" w14:textId="77777777" w:rsidR="00AD43A2" w:rsidRPr="009E7510" w:rsidRDefault="00AD43A2" w:rsidP="002F6978">
      <w:pPr>
        <w:pStyle w:val="Lbjegyzetszveg"/>
        <w:jc w:val="both"/>
        <w:rPr>
          <w:sz w:val="18"/>
          <w:szCs w:val="18"/>
          <w:lang w:val="hu-HU"/>
        </w:rPr>
      </w:pPr>
      <w:r w:rsidRPr="009E7510">
        <w:rPr>
          <w:rStyle w:val="Lbjegyzet-hivatkozs"/>
          <w:sz w:val="18"/>
          <w:szCs w:val="18"/>
        </w:rPr>
        <w:footnoteRef/>
      </w:r>
      <w:r w:rsidRPr="009E7510">
        <w:rPr>
          <w:sz w:val="18"/>
          <w:szCs w:val="18"/>
        </w:rPr>
        <w:t xml:space="preserve"> (Panel A: Digital Transformation in Socio-Economic Development / Panel B: Advancement of Technology in Building Human Capital / Panel C: Management Skills in Business Development, Particular Reference to MSME / Panel D: Good Governance – A Prerequisite for Social Balancing / Panel E: Cultural Diversity in Social Development / Panel F: Technological Innovations in Health Care and Environmental Management / Panel G: Responsible Management Practices &amp; Sustainable Society)</w:t>
      </w:r>
    </w:p>
  </w:footnote>
  <w:footnote w:id="7">
    <w:p w14:paraId="7FDB974B" w14:textId="77777777" w:rsidR="00AD43A2" w:rsidRPr="00433917" w:rsidRDefault="00AD43A2" w:rsidP="00AD43A2">
      <w:pPr>
        <w:pStyle w:val="Lbjegyzetszveg"/>
        <w:jc w:val="both"/>
        <w:rPr>
          <w:lang w:val="hu-HU"/>
        </w:rPr>
      </w:pPr>
      <w:r w:rsidRPr="009E7510">
        <w:rPr>
          <w:rStyle w:val="Lbjegyzet-hivatkozs"/>
          <w:sz w:val="18"/>
          <w:szCs w:val="18"/>
        </w:rPr>
        <w:footnoteRef/>
      </w:r>
      <w:r w:rsidRPr="009E7510">
        <w:rPr>
          <w:sz w:val="18"/>
          <w:szCs w:val="18"/>
        </w:rPr>
        <w:t xml:space="preserve"> (e.g. component-based object comparison for objectivity - </w:t>
      </w:r>
      <w:hyperlink r:id="rId5" w:history="1">
        <w:r w:rsidRPr="009E7510">
          <w:rPr>
            <w:rStyle w:val="Hiperhivatkozs"/>
            <w:sz w:val="18"/>
            <w:szCs w:val="18"/>
          </w:rPr>
          <w:t>https://miau.my-x.hu/myx-free/index_en.php3</w:t>
        </w:r>
      </w:hyperlink>
      <w:r w:rsidRPr="009E7510">
        <w:rPr>
          <w:sz w:val="18"/>
          <w:szCs w:val="18"/>
        </w:rPr>
        <w:t xml:space="preserve">) </w:t>
      </w:r>
      <w:r>
        <w:rPr>
          <w:sz w:val="18"/>
          <w:szCs w:val="18"/>
        </w:rPr>
        <w:t xml:space="preserve">- </w:t>
      </w:r>
      <w:r w:rsidRPr="00CF26C7">
        <w:rPr>
          <w:sz w:val="18"/>
          <w:szCs w:val="18"/>
        </w:rPr>
        <w:t>LLM-solutions (nowadays called as AI-solutions) are not capable of creating objectivity-oriented models, because the corpus (written sources) behind the complex learning processes are irrational, corrupt – as the human thinking in general. LLMs are only a part of AI. Numeric input-output processes are more robust especially they have own QA-layers…</w:t>
      </w:r>
    </w:p>
  </w:footnote>
  <w:footnote w:id="8">
    <w:p w14:paraId="30B18721" w14:textId="0DE75F25" w:rsidR="00F40DB3" w:rsidRPr="00F40DB3" w:rsidRDefault="00F40DB3" w:rsidP="00ED0CD3">
      <w:pPr>
        <w:pStyle w:val="Lbjegyzetszveg"/>
        <w:jc w:val="both"/>
        <w:rPr>
          <w:lang w:val="hu-HU"/>
        </w:rPr>
      </w:pPr>
      <w:r>
        <w:rPr>
          <w:rStyle w:val="Lbjegyzet-hivatkozs"/>
        </w:rPr>
        <w:footnoteRef/>
      </w:r>
      <w:r>
        <w:t xml:space="preserve"> </w:t>
      </w:r>
      <w:r w:rsidR="00ED0CD3" w:rsidRPr="008E5737">
        <w:t>+</w:t>
      </w:r>
      <w:r w:rsidRPr="008E5737">
        <w:t>1</w:t>
      </w:r>
      <w:r w:rsidR="00ED0CD3" w:rsidRPr="008E5737">
        <w:t>=</w:t>
      </w:r>
      <w:r w:rsidRPr="008E5737">
        <w:t>ALL countries, 55</w:t>
      </w:r>
      <w:r w:rsidR="00ED0CD3" w:rsidRPr="008E5737">
        <w:t>=</w:t>
      </w:r>
      <w:r w:rsidRPr="008E5737">
        <w:t>countries of the previous projects c.f.</w:t>
      </w:r>
      <w:r w:rsidR="00ED0CD3" w:rsidRPr="008E5737">
        <w:t xml:space="preserve"> </w:t>
      </w:r>
      <w:hyperlink r:id="rId6" w:history="1">
        <w:r w:rsidR="002B1035" w:rsidRPr="008E5737">
          <w:rPr>
            <w:rStyle w:val="Hiperhivatkozs"/>
          </w:rPr>
          <w:t>https://miau.my-x.hu/miau/326/digitalisation/digitalisation_de.xlsx</w:t>
        </w:r>
      </w:hyperlink>
      <w:r w:rsidR="00ED0CD3" w:rsidRPr="008E5737">
        <w:t>,</w:t>
      </w:r>
      <w:r w:rsidRPr="008E5737">
        <w:t xml:space="preserve"> 6</w:t>
      </w:r>
      <w:r w:rsidR="00ED0CD3" w:rsidRPr="008E5737">
        <w:t>=</w:t>
      </w:r>
      <w:r w:rsidRPr="008E5737">
        <w:t xml:space="preserve">new countries </w:t>
      </w:r>
      <w:r w:rsidR="00ED0CD3" w:rsidRPr="008E5737">
        <w:t>(VN, NZ, LK, LA, KH, BD)</w:t>
      </w:r>
      <w:r w:rsidRPr="008E5737">
        <w:t xml:space="preserve"> + new/old-countries: 4 (DE, HU, IN, MY)</w:t>
      </w:r>
      <w:r w:rsidR="008E5737" w:rsidRPr="008E5737">
        <w:t xml:space="preserve"> *** The 27 EU-countries should quasi always be analysed in an EU-affected project + 27 other countries – randomly chosen + USA because of the Taylor-Swift-project = 55 be</w:t>
      </w:r>
      <w:r w:rsidR="008E5737">
        <w:t>n</w:t>
      </w:r>
      <w:r w:rsidR="008E5737" w:rsidRPr="008E5737">
        <w:t>chmark-countries…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6829"/>
    <w:multiLevelType w:val="hybridMultilevel"/>
    <w:tmpl w:val="60E008DE"/>
    <w:lvl w:ilvl="0" w:tplc="6278FABA">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9013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A2"/>
    <w:rsid w:val="00004440"/>
    <w:rsid w:val="00007326"/>
    <w:rsid w:val="00011B6F"/>
    <w:rsid w:val="00013F32"/>
    <w:rsid w:val="000318D4"/>
    <w:rsid w:val="00034D3B"/>
    <w:rsid w:val="00042536"/>
    <w:rsid w:val="000568EC"/>
    <w:rsid w:val="00063E5E"/>
    <w:rsid w:val="00066A4B"/>
    <w:rsid w:val="0007685A"/>
    <w:rsid w:val="0008222E"/>
    <w:rsid w:val="00084C6D"/>
    <w:rsid w:val="000A4949"/>
    <w:rsid w:val="000D190D"/>
    <w:rsid w:val="000D56FF"/>
    <w:rsid w:val="000D6A78"/>
    <w:rsid w:val="000E2560"/>
    <w:rsid w:val="000E5F8C"/>
    <w:rsid w:val="000E6B29"/>
    <w:rsid w:val="000F6AF9"/>
    <w:rsid w:val="00100795"/>
    <w:rsid w:val="0010380D"/>
    <w:rsid w:val="00113DF5"/>
    <w:rsid w:val="00114782"/>
    <w:rsid w:val="00133FD5"/>
    <w:rsid w:val="00136BE6"/>
    <w:rsid w:val="00154220"/>
    <w:rsid w:val="00171823"/>
    <w:rsid w:val="0019023C"/>
    <w:rsid w:val="00193E04"/>
    <w:rsid w:val="001A33EE"/>
    <w:rsid w:val="001A4CC7"/>
    <w:rsid w:val="001A4D41"/>
    <w:rsid w:val="001B1B39"/>
    <w:rsid w:val="001C0FE0"/>
    <w:rsid w:val="001C6DDF"/>
    <w:rsid w:val="001E2FE3"/>
    <w:rsid w:val="001E4C78"/>
    <w:rsid w:val="001F2272"/>
    <w:rsid w:val="001F7BB8"/>
    <w:rsid w:val="00210C31"/>
    <w:rsid w:val="002111CB"/>
    <w:rsid w:val="002112BF"/>
    <w:rsid w:val="00215248"/>
    <w:rsid w:val="00216B05"/>
    <w:rsid w:val="0022259D"/>
    <w:rsid w:val="00224975"/>
    <w:rsid w:val="002323CE"/>
    <w:rsid w:val="002375C0"/>
    <w:rsid w:val="00242CD3"/>
    <w:rsid w:val="00261F47"/>
    <w:rsid w:val="00272438"/>
    <w:rsid w:val="00277C4A"/>
    <w:rsid w:val="00285B64"/>
    <w:rsid w:val="00287A4C"/>
    <w:rsid w:val="00297952"/>
    <w:rsid w:val="002B0ACB"/>
    <w:rsid w:val="002B1035"/>
    <w:rsid w:val="002B302E"/>
    <w:rsid w:val="002C1B90"/>
    <w:rsid w:val="002C34A4"/>
    <w:rsid w:val="002E7EA0"/>
    <w:rsid w:val="002F02ED"/>
    <w:rsid w:val="002F4DB0"/>
    <w:rsid w:val="002F6978"/>
    <w:rsid w:val="00301E17"/>
    <w:rsid w:val="003244DE"/>
    <w:rsid w:val="00331281"/>
    <w:rsid w:val="00334E7F"/>
    <w:rsid w:val="0033738C"/>
    <w:rsid w:val="00342D9B"/>
    <w:rsid w:val="00355759"/>
    <w:rsid w:val="00373C8D"/>
    <w:rsid w:val="003750F6"/>
    <w:rsid w:val="00375409"/>
    <w:rsid w:val="0038310A"/>
    <w:rsid w:val="003836D7"/>
    <w:rsid w:val="00391E3E"/>
    <w:rsid w:val="003A3574"/>
    <w:rsid w:val="003A4491"/>
    <w:rsid w:val="003B0303"/>
    <w:rsid w:val="003B1828"/>
    <w:rsid w:val="003B3A72"/>
    <w:rsid w:val="003B58C4"/>
    <w:rsid w:val="003C038D"/>
    <w:rsid w:val="003C4DA9"/>
    <w:rsid w:val="003D719B"/>
    <w:rsid w:val="003E3271"/>
    <w:rsid w:val="003E52E9"/>
    <w:rsid w:val="00401426"/>
    <w:rsid w:val="00403B7D"/>
    <w:rsid w:val="00404823"/>
    <w:rsid w:val="0041207E"/>
    <w:rsid w:val="004134AB"/>
    <w:rsid w:val="00422E84"/>
    <w:rsid w:val="00424961"/>
    <w:rsid w:val="004266B3"/>
    <w:rsid w:val="0043459D"/>
    <w:rsid w:val="004418AD"/>
    <w:rsid w:val="004453F6"/>
    <w:rsid w:val="004561F6"/>
    <w:rsid w:val="00492AB9"/>
    <w:rsid w:val="004A0CE2"/>
    <w:rsid w:val="004A5F52"/>
    <w:rsid w:val="004A6AF7"/>
    <w:rsid w:val="004B297E"/>
    <w:rsid w:val="004B6320"/>
    <w:rsid w:val="004B7690"/>
    <w:rsid w:val="004C319A"/>
    <w:rsid w:val="004D07B2"/>
    <w:rsid w:val="004E7EE5"/>
    <w:rsid w:val="0050535F"/>
    <w:rsid w:val="00514769"/>
    <w:rsid w:val="00515F6F"/>
    <w:rsid w:val="005200A6"/>
    <w:rsid w:val="00520DB4"/>
    <w:rsid w:val="0053361E"/>
    <w:rsid w:val="005565CB"/>
    <w:rsid w:val="00572207"/>
    <w:rsid w:val="00576379"/>
    <w:rsid w:val="00582733"/>
    <w:rsid w:val="00590351"/>
    <w:rsid w:val="00593FC4"/>
    <w:rsid w:val="00594CA6"/>
    <w:rsid w:val="0059573B"/>
    <w:rsid w:val="005C2C06"/>
    <w:rsid w:val="005E1D23"/>
    <w:rsid w:val="005E2EFB"/>
    <w:rsid w:val="00604C12"/>
    <w:rsid w:val="0060710B"/>
    <w:rsid w:val="00614B29"/>
    <w:rsid w:val="006163EE"/>
    <w:rsid w:val="00616A12"/>
    <w:rsid w:val="00617EFB"/>
    <w:rsid w:val="00623B63"/>
    <w:rsid w:val="00631BCE"/>
    <w:rsid w:val="00633978"/>
    <w:rsid w:val="00641BAF"/>
    <w:rsid w:val="00645566"/>
    <w:rsid w:val="0065320F"/>
    <w:rsid w:val="006539C9"/>
    <w:rsid w:val="006544FF"/>
    <w:rsid w:val="006561BC"/>
    <w:rsid w:val="00685BA8"/>
    <w:rsid w:val="00691DF6"/>
    <w:rsid w:val="006956F6"/>
    <w:rsid w:val="00696083"/>
    <w:rsid w:val="006969F7"/>
    <w:rsid w:val="006976E1"/>
    <w:rsid w:val="006A154D"/>
    <w:rsid w:val="006A67E3"/>
    <w:rsid w:val="006B2406"/>
    <w:rsid w:val="006C1BBA"/>
    <w:rsid w:val="006C7583"/>
    <w:rsid w:val="006D1B9F"/>
    <w:rsid w:val="006F4D53"/>
    <w:rsid w:val="006F7245"/>
    <w:rsid w:val="007038E4"/>
    <w:rsid w:val="007057FC"/>
    <w:rsid w:val="00710B37"/>
    <w:rsid w:val="00713808"/>
    <w:rsid w:val="00717217"/>
    <w:rsid w:val="00727F6F"/>
    <w:rsid w:val="00742DFB"/>
    <w:rsid w:val="007451E6"/>
    <w:rsid w:val="00750F8F"/>
    <w:rsid w:val="0076168A"/>
    <w:rsid w:val="00770189"/>
    <w:rsid w:val="007755DD"/>
    <w:rsid w:val="0078042B"/>
    <w:rsid w:val="00781F31"/>
    <w:rsid w:val="00782941"/>
    <w:rsid w:val="00784882"/>
    <w:rsid w:val="007874A3"/>
    <w:rsid w:val="0079023A"/>
    <w:rsid w:val="00794CE1"/>
    <w:rsid w:val="007967B0"/>
    <w:rsid w:val="00797A61"/>
    <w:rsid w:val="007A0438"/>
    <w:rsid w:val="007A3733"/>
    <w:rsid w:val="007A52F5"/>
    <w:rsid w:val="007B01FC"/>
    <w:rsid w:val="007B2F41"/>
    <w:rsid w:val="007C0FD7"/>
    <w:rsid w:val="007C417A"/>
    <w:rsid w:val="007D74C8"/>
    <w:rsid w:val="007F3FDB"/>
    <w:rsid w:val="007F74C9"/>
    <w:rsid w:val="0080478C"/>
    <w:rsid w:val="00823359"/>
    <w:rsid w:val="008315FE"/>
    <w:rsid w:val="0083320C"/>
    <w:rsid w:val="00835391"/>
    <w:rsid w:val="00835F02"/>
    <w:rsid w:val="00836263"/>
    <w:rsid w:val="0084111B"/>
    <w:rsid w:val="00846831"/>
    <w:rsid w:val="00854731"/>
    <w:rsid w:val="0085548F"/>
    <w:rsid w:val="00876524"/>
    <w:rsid w:val="00880F58"/>
    <w:rsid w:val="008A0DF9"/>
    <w:rsid w:val="008A2EF0"/>
    <w:rsid w:val="008A7913"/>
    <w:rsid w:val="008B3A23"/>
    <w:rsid w:val="008C615D"/>
    <w:rsid w:val="008D1F08"/>
    <w:rsid w:val="008D38A0"/>
    <w:rsid w:val="008E0D7C"/>
    <w:rsid w:val="008E3092"/>
    <w:rsid w:val="008E362A"/>
    <w:rsid w:val="008E3A97"/>
    <w:rsid w:val="008E5737"/>
    <w:rsid w:val="008E6002"/>
    <w:rsid w:val="009006AC"/>
    <w:rsid w:val="00915A19"/>
    <w:rsid w:val="009165C8"/>
    <w:rsid w:val="00927A27"/>
    <w:rsid w:val="00927FC8"/>
    <w:rsid w:val="00934C33"/>
    <w:rsid w:val="00942417"/>
    <w:rsid w:val="00942CC4"/>
    <w:rsid w:val="00945F6B"/>
    <w:rsid w:val="009523EE"/>
    <w:rsid w:val="00964C06"/>
    <w:rsid w:val="009671C0"/>
    <w:rsid w:val="0096780B"/>
    <w:rsid w:val="00970BE7"/>
    <w:rsid w:val="009733D9"/>
    <w:rsid w:val="00974966"/>
    <w:rsid w:val="00974A06"/>
    <w:rsid w:val="00982387"/>
    <w:rsid w:val="0098604E"/>
    <w:rsid w:val="009916BD"/>
    <w:rsid w:val="00996898"/>
    <w:rsid w:val="009A3F8C"/>
    <w:rsid w:val="009A4798"/>
    <w:rsid w:val="009C4C84"/>
    <w:rsid w:val="009C77FF"/>
    <w:rsid w:val="009D04F0"/>
    <w:rsid w:val="009D55F1"/>
    <w:rsid w:val="009D780D"/>
    <w:rsid w:val="009E1BE0"/>
    <w:rsid w:val="009E4CB7"/>
    <w:rsid w:val="009F4706"/>
    <w:rsid w:val="009F7EE8"/>
    <w:rsid w:val="00A002FD"/>
    <w:rsid w:val="00A0139E"/>
    <w:rsid w:val="00A16CA1"/>
    <w:rsid w:val="00A16E62"/>
    <w:rsid w:val="00A2099B"/>
    <w:rsid w:val="00A25384"/>
    <w:rsid w:val="00A32F76"/>
    <w:rsid w:val="00A458EC"/>
    <w:rsid w:val="00A55A4D"/>
    <w:rsid w:val="00A62EA7"/>
    <w:rsid w:val="00A64CCE"/>
    <w:rsid w:val="00A73153"/>
    <w:rsid w:val="00A74A15"/>
    <w:rsid w:val="00A82582"/>
    <w:rsid w:val="00A82658"/>
    <w:rsid w:val="00AA3560"/>
    <w:rsid w:val="00AA44B9"/>
    <w:rsid w:val="00AA5418"/>
    <w:rsid w:val="00AA60C9"/>
    <w:rsid w:val="00AA6807"/>
    <w:rsid w:val="00AA6B02"/>
    <w:rsid w:val="00AB2384"/>
    <w:rsid w:val="00AC54BF"/>
    <w:rsid w:val="00AC566B"/>
    <w:rsid w:val="00AD4210"/>
    <w:rsid w:val="00AD43A2"/>
    <w:rsid w:val="00AD45A0"/>
    <w:rsid w:val="00AD74F2"/>
    <w:rsid w:val="00AE393C"/>
    <w:rsid w:val="00AE4FF3"/>
    <w:rsid w:val="00AE6629"/>
    <w:rsid w:val="00AE70FE"/>
    <w:rsid w:val="00AF66C3"/>
    <w:rsid w:val="00B05ED1"/>
    <w:rsid w:val="00B06934"/>
    <w:rsid w:val="00B17B92"/>
    <w:rsid w:val="00B2132E"/>
    <w:rsid w:val="00B34721"/>
    <w:rsid w:val="00B355FE"/>
    <w:rsid w:val="00B424D8"/>
    <w:rsid w:val="00B6495D"/>
    <w:rsid w:val="00B679CB"/>
    <w:rsid w:val="00B7056A"/>
    <w:rsid w:val="00B814FB"/>
    <w:rsid w:val="00B9196B"/>
    <w:rsid w:val="00B94C4E"/>
    <w:rsid w:val="00BB408E"/>
    <w:rsid w:val="00BB43AB"/>
    <w:rsid w:val="00BC5BDA"/>
    <w:rsid w:val="00BD2C0E"/>
    <w:rsid w:val="00BD3AC0"/>
    <w:rsid w:val="00BD3FDB"/>
    <w:rsid w:val="00BE0CCF"/>
    <w:rsid w:val="00BE4366"/>
    <w:rsid w:val="00BF2BD0"/>
    <w:rsid w:val="00BF4741"/>
    <w:rsid w:val="00BF66BE"/>
    <w:rsid w:val="00C025D6"/>
    <w:rsid w:val="00C02D75"/>
    <w:rsid w:val="00C20BAA"/>
    <w:rsid w:val="00C21831"/>
    <w:rsid w:val="00C4159C"/>
    <w:rsid w:val="00C41D3B"/>
    <w:rsid w:val="00C476AC"/>
    <w:rsid w:val="00C50A98"/>
    <w:rsid w:val="00C551D4"/>
    <w:rsid w:val="00C60828"/>
    <w:rsid w:val="00C6572A"/>
    <w:rsid w:val="00C666E2"/>
    <w:rsid w:val="00C95A2F"/>
    <w:rsid w:val="00CB75DF"/>
    <w:rsid w:val="00CC57C5"/>
    <w:rsid w:val="00CD03E4"/>
    <w:rsid w:val="00CD203F"/>
    <w:rsid w:val="00CD3C7E"/>
    <w:rsid w:val="00CE5015"/>
    <w:rsid w:val="00CF330E"/>
    <w:rsid w:val="00D02A9C"/>
    <w:rsid w:val="00D135EB"/>
    <w:rsid w:val="00D13E8D"/>
    <w:rsid w:val="00D161DF"/>
    <w:rsid w:val="00D259BD"/>
    <w:rsid w:val="00D33B09"/>
    <w:rsid w:val="00D369E5"/>
    <w:rsid w:val="00D42B54"/>
    <w:rsid w:val="00D66A25"/>
    <w:rsid w:val="00D71B3B"/>
    <w:rsid w:val="00D8187F"/>
    <w:rsid w:val="00D90573"/>
    <w:rsid w:val="00D90B4F"/>
    <w:rsid w:val="00DA2D50"/>
    <w:rsid w:val="00DA4BB4"/>
    <w:rsid w:val="00DA53BE"/>
    <w:rsid w:val="00DA6776"/>
    <w:rsid w:val="00DB1530"/>
    <w:rsid w:val="00DB20D5"/>
    <w:rsid w:val="00DC1CC1"/>
    <w:rsid w:val="00DC26C5"/>
    <w:rsid w:val="00DC51A6"/>
    <w:rsid w:val="00DC619A"/>
    <w:rsid w:val="00DC6CAE"/>
    <w:rsid w:val="00DC7A4E"/>
    <w:rsid w:val="00DD6231"/>
    <w:rsid w:val="00DE04F2"/>
    <w:rsid w:val="00DE3D06"/>
    <w:rsid w:val="00DE54F9"/>
    <w:rsid w:val="00DE5643"/>
    <w:rsid w:val="00DF1888"/>
    <w:rsid w:val="00DF5202"/>
    <w:rsid w:val="00E12047"/>
    <w:rsid w:val="00E15FCB"/>
    <w:rsid w:val="00E16E1A"/>
    <w:rsid w:val="00E30014"/>
    <w:rsid w:val="00E36BFF"/>
    <w:rsid w:val="00E3770C"/>
    <w:rsid w:val="00E37F5A"/>
    <w:rsid w:val="00E415F6"/>
    <w:rsid w:val="00E422D7"/>
    <w:rsid w:val="00E42CF5"/>
    <w:rsid w:val="00E5550F"/>
    <w:rsid w:val="00E6171C"/>
    <w:rsid w:val="00E63168"/>
    <w:rsid w:val="00E72E16"/>
    <w:rsid w:val="00EA03F1"/>
    <w:rsid w:val="00EA3F92"/>
    <w:rsid w:val="00EA57A5"/>
    <w:rsid w:val="00EA69D1"/>
    <w:rsid w:val="00EA6E89"/>
    <w:rsid w:val="00EA7983"/>
    <w:rsid w:val="00EA7991"/>
    <w:rsid w:val="00EC373F"/>
    <w:rsid w:val="00EC451F"/>
    <w:rsid w:val="00ED0CD3"/>
    <w:rsid w:val="00ED10D3"/>
    <w:rsid w:val="00ED4DD8"/>
    <w:rsid w:val="00EE0696"/>
    <w:rsid w:val="00EF3D00"/>
    <w:rsid w:val="00EF735F"/>
    <w:rsid w:val="00F271ED"/>
    <w:rsid w:val="00F33063"/>
    <w:rsid w:val="00F40166"/>
    <w:rsid w:val="00F40DB3"/>
    <w:rsid w:val="00F75F0A"/>
    <w:rsid w:val="00F7790E"/>
    <w:rsid w:val="00F85C50"/>
    <w:rsid w:val="00F862A1"/>
    <w:rsid w:val="00FA45F8"/>
    <w:rsid w:val="00FA6ABE"/>
    <w:rsid w:val="00FB0BA4"/>
    <w:rsid w:val="00FB482A"/>
    <w:rsid w:val="00FB637C"/>
    <w:rsid w:val="00FC4491"/>
    <w:rsid w:val="00FC4FED"/>
    <w:rsid w:val="00FD3735"/>
    <w:rsid w:val="00FE04A6"/>
    <w:rsid w:val="00FE0E21"/>
    <w:rsid w:val="00FE20E4"/>
    <w:rsid w:val="00FE6724"/>
    <w:rsid w:val="00FF2BE3"/>
    <w:rsid w:val="00FF585E"/>
    <w:rsid w:val="00FF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3727"/>
  <w15:chartTrackingRefBased/>
  <w15:docId w15:val="{D29D2409-66E7-4F49-A483-512E5CF7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20DB4"/>
  </w:style>
  <w:style w:type="paragraph" w:styleId="Cmsor1">
    <w:name w:val="heading 1"/>
    <w:basedOn w:val="Norml"/>
    <w:next w:val="Norml"/>
    <w:link w:val="Cmsor1Char"/>
    <w:uiPriority w:val="9"/>
    <w:qFormat/>
    <w:rsid w:val="00AD4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D4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D43A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D43A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D43A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D43A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D43A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D43A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D43A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D43A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D43A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D43A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D43A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D43A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D43A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D43A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D43A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D43A2"/>
    <w:rPr>
      <w:rFonts w:eastAsiaTheme="majorEastAsia" w:cstheme="majorBidi"/>
      <w:color w:val="272727" w:themeColor="text1" w:themeTint="D8"/>
    </w:rPr>
  </w:style>
  <w:style w:type="paragraph" w:styleId="Cm">
    <w:name w:val="Title"/>
    <w:basedOn w:val="Norml"/>
    <w:next w:val="Norml"/>
    <w:link w:val="CmChar"/>
    <w:uiPriority w:val="10"/>
    <w:qFormat/>
    <w:rsid w:val="00AD4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D43A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D43A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D43A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D43A2"/>
    <w:pPr>
      <w:spacing w:before="160"/>
      <w:jc w:val="center"/>
    </w:pPr>
    <w:rPr>
      <w:i/>
      <w:iCs/>
      <w:color w:val="404040" w:themeColor="text1" w:themeTint="BF"/>
    </w:rPr>
  </w:style>
  <w:style w:type="character" w:customStyle="1" w:styleId="IdzetChar">
    <w:name w:val="Idézet Char"/>
    <w:basedOn w:val="Bekezdsalapbettpusa"/>
    <w:link w:val="Idzet"/>
    <w:uiPriority w:val="29"/>
    <w:rsid w:val="00AD43A2"/>
    <w:rPr>
      <w:i/>
      <w:iCs/>
      <w:color w:val="404040" w:themeColor="text1" w:themeTint="BF"/>
    </w:rPr>
  </w:style>
  <w:style w:type="paragraph" w:styleId="Listaszerbekezds">
    <w:name w:val="List Paragraph"/>
    <w:basedOn w:val="Norml"/>
    <w:uiPriority w:val="34"/>
    <w:qFormat/>
    <w:rsid w:val="00AD43A2"/>
    <w:pPr>
      <w:ind w:left="720"/>
      <w:contextualSpacing/>
    </w:pPr>
  </w:style>
  <w:style w:type="character" w:styleId="Erskiemels">
    <w:name w:val="Intense Emphasis"/>
    <w:basedOn w:val="Bekezdsalapbettpusa"/>
    <w:uiPriority w:val="21"/>
    <w:qFormat/>
    <w:rsid w:val="00AD43A2"/>
    <w:rPr>
      <w:i/>
      <w:iCs/>
      <w:color w:val="0F4761" w:themeColor="accent1" w:themeShade="BF"/>
    </w:rPr>
  </w:style>
  <w:style w:type="paragraph" w:styleId="Kiemeltidzet">
    <w:name w:val="Intense Quote"/>
    <w:basedOn w:val="Norml"/>
    <w:next w:val="Norml"/>
    <w:link w:val="KiemeltidzetChar"/>
    <w:uiPriority w:val="30"/>
    <w:qFormat/>
    <w:rsid w:val="00AD4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D43A2"/>
    <w:rPr>
      <w:i/>
      <w:iCs/>
      <w:color w:val="0F4761" w:themeColor="accent1" w:themeShade="BF"/>
    </w:rPr>
  </w:style>
  <w:style w:type="character" w:styleId="Ershivatkozs">
    <w:name w:val="Intense Reference"/>
    <w:basedOn w:val="Bekezdsalapbettpusa"/>
    <w:uiPriority w:val="32"/>
    <w:qFormat/>
    <w:rsid w:val="00AD43A2"/>
    <w:rPr>
      <w:b/>
      <w:bCs/>
      <w:smallCaps/>
      <w:color w:val="0F4761" w:themeColor="accent1" w:themeShade="BF"/>
      <w:spacing w:val="5"/>
    </w:rPr>
  </w:style>
  <w:style w:type="character" w:styleId="Hiperhivatkozs">
    <w:name w:val="Hyperlink"/>
    <w:basedOn w:val="Bekezdsalapbettpusa"/>
    <w:uiPriority w:val="99"/>
    <w:unhideWhenUsed/>
    <w:rsid w:val="00AD43A2"/>
    <w:rPr>
      <w:color w:val="467886" w:themeColor="hyperlink"/>
      <w:u w:val="single"/>
    </w:rPr>
  </w:style>
  <w:style w:type="paragraph" w:styleId="Lbjegyzetszveg">
    <w:name w:val="footnote text"/>
    <w:basedOn w:val="Norml"/>
    <w:link w:val="LbjegyzetszvegChar"/>
    <w:uiPriority w:val="99"/>
    <w:semiHidden/>
    <w:unhideWhenUsed/>
    <w:rsid w:val="00AD43A2"/>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AD43A2"/>
    <w:rPr>
      <w:sz w:val="20"/>
      <w:szCs w:val="20"/>
    </w:rPr>
  </w:style>
  <w:style w:type="character" w:styleId="Lbjegyzet-hivatkozs">
    <w:name w:val="footnote reference"/>
    <w:basedOn w:val="Bekezdsalapbettpusa"/>
    <w:uiPriority w:val="99"/>
    <w:semiHidden/>
    <w:unhideWhenUsed/>
    <w:rsid w:val="00AD43A2"/>
    <w:rPr>
      <w:vertAlign w:val="superscript"/>
    </w:rPr>
  </w:style>
  <w:style w:type="character" w:styleId="Feloldatlanmegemlts">
    <w:name w:val="Unresolved Mention"/>
    <w:basedOn w:val="Bekezdsalapbettpusa"/>
    <w:uiPriority w:val="99"/>
    <w:semiHidden/>
    <w:unhideWhenUsed/>
    <w:rsid w:val="004A0CE2"/>
    <w:rPr>
      <w:color w:val="605E5C"/>
      <w:shd w:val="clear" w:color="auto" w:fill="E1DFDD"/>
    </w:rPr>
  </w:style>
  <w:style w:type="character" w:styleId="Mrltotthiperhivatkozs">
    <w:name w:val="FollowedHyperlink"/>
    <w:basedOn w:val="Bekezdsalapbettpusa"/>
    <w:uiPriority w:val="99"/>
    <w:semiHidden/>
    <w:unhideWhenUsed/>
    <w:rsid w:val="00617E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5972">
      <w:bodyDiv w:val="1"/>
      <w:marLeft w:val="0"/>
      <w:marRight w:val="0"/>
      <w:marTop w:val="0"/>
      <w:marBottom w:val="0"/>
      <w:divBdr>
        <w:top w:val="none" w:sz="0" w:space="0" w:color="auto"/>
        <w:left w:val="none" w:sz="0" w:space="0" w:color="auto"/>
        <w:bottom w:val="none" w:sz="0" w:space="0" w:color="auto"/>
        <w:right w:val="none" w:sz="0" w:space="0" w:color="auto"/>
      </w:divBdr>
    </w:div>
    <w:div w:id="739592857">
      <w:bodyDiv w:val="1"/>
      <w:marLeft w:val="0"/>
      <w:marRight w:val="0"/>
      <w:marTop w:val="0"/>
      <w:marBottom w:val="0"/>
      <w:divBdr>
        <w:top w:val="none" w:sz="0" w:space="0" w:color="auto"/>
        <w:left w:val="none" w:sz="0" w:space="0" w:color="auto"/>
        <w:bottom w:val="none" w:sz="0" w:space="0" w:color="auto"/>
        <w:right w:val="none" w:sz="0" w:space="0" w:color="auto"/>
      </w:divBdr>
    </w:div>
    <w:div w:id="855578210">
      <w:bodyDiv w:val="1"/>
      <w:marLeft w:val="0"/>
      <w:marRight w:val="0"/>
      <w:marTop w:val="0"/>
      <w:marBottom w:val="0"/>
      <w:divBdr>
        <w:top w:val="none" w:sz="0" w:space="0" w:color="auto"/>
        <w:left w:val="none" w:sz="0" w:space="0" w:color="auto"/>
        <w:bottom w:val="none" w:sz="0" w:space="0" w:color="auto"/>
        <w:right w:val="none" w:sz="0" w:space="0" w:color="auto"/>
      </w:divBdr>
    </w:div>
    <w:div w:id="1100878849">
      <w:bodyDiv w:val="1"/>
      <w:marLeft w:val="0"/>
      <w:marRight w:val="0"/>
      <w:marTop w:val="0"/>
      <w:marBottom w:val="0"/>
      <w:divBdr>
        <w:top w:val="none" w:sz="0" w:space="0" w:color="auto"/>
        <w:left w:val="none" w:sz="0" w:space="0" w:color="auto"/>
        <w:bottom w:val="none" w:sz="0" w:space="0" w:color="auto"/>
        <w:right w:val="none" w:sz="0" w:space="0" w:color="auto"/>
      </w:divBdr>
    </w:div>
    <w:div w:id="1300499353">
      <w:bodyDiv w:val="1"/>
      <w:marLeft w:val="0"/>
      <w:marRight w:val="0"/>
      <w:marTop w:val="0"/>
      <w:marBottom w:val="0"/>
      <w:divBdr>
        <w:top w:val="none" w:sz="0" w:space="0" w:color="auto"/>
        <w:left w:val="none" w:sz="0" w:space="0" w:color="auto"/>
        <w:bottom w:val="none" w:sz="0" w:space="0" w:color="auto"/>
        <w:right w:val="none" w:sz="0" w:space="0" w:color="auto"/>
      </w:divBdr>
    </w:div>
    <w:div w:id="1454598099">
      <w:bodyDiv w:val="1"/>
      <w:marLeft w:val="0"/>
      <w:marRight w:val="0"/>
      <w:marTop w:val="0"/>
      <w:marBottom w:val="0"/>
      <w:divBdr>
        <w:top w:val="none" w:sz="0" w:space="0" w:color="auto"/>
        <w:left w:val="none" w:sz="0" w:space="0" w:color="auto"/>
        <w:bottom w:val="none" w:sz="0" w:space="0" w:color="auto"/>
        <w:right w:val="none" w:sz="0" w:space="0" w:color="auto"/>
      </w:divBdr>
    </w:div>
    <w:div w:id="1482194451">
      <w:bodyDiv w:val="1"/>
      <w:marLeft w:val="0"/>
      <w:marRight w:val="0"/>
      <w:marTop w:val="0"/>
      <w:marBottom w:val="0"/>
      <w:divBdr>
        <w:top w:val="none" w:sz="0" w:space="0" w:color="auto"/>
        <w:left w:val="none" w:sz="0" w:space="0" w:color="auto"/>
        <w:bottom w:val="none" w:sz="0" w:space="0" w:color="auto"/>
        <w:right w:val="none" w:sz="0" w:space="0" w:color="auto"/>
      </w:divBdr>
    </w:div>
    <w:div w:id="1829247219">
      <w:bodyDiv w:val="1"/>
      <w:marLeft w:val="0"/>
      <w:marRight w:val="0"/>
      <w:marTop w:val="0"/>
      <w:marBottom w:val="0"/>
      <w:divBdr>
        <w:top w:val="none" w:sz="0" w:space="0" w:color="auto"/>
        <w:left w:val="none" w:sz="0" w:space="0" w:color="auto"/>
        <w:bottom w:val="none" w:sz="0" w:space="0" w:color="auto"/>
        <w:right w:val="none" w:sz="0" w:space="0" w:color="auto"/>
      </w:divBdr>
    </w:div>
    <w:div w:id="20255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au.my-x.hu/miau2009/index.php3?x=e0&amp;string=golden" TargetMode="External"/><Relationship Id="rId18" Type="http://schemas.openxmlformats.org/officeDocument/2006/relationships/hyperlink" Target="https://miau.my-x.hu/miau2009/adatlap.php3?where%5bazonosito%5d=25057&amp;mod=l2003" TargetMode="External"/><Relationship Id="rId26" Type="http://schemas.openxmlformats.org/officeDocument/2006/relationships/hyperlink" Target="https://trends.google.com/trends/explore?date=all&amp;geo=AT&amp;q=%2Fm%2F0227jd&amp;hl=en" TargetMode="External"/><Relationship Id="rId39" Type="http://schemas.openxmlformats.org/officeDocument/2006/relationships/image" Target="media/image16.emf"/><Relationship Id="rId21" Type="http://schemas.openxmlformats.org/officeDocument/2006/relationships/image" Target="media/image2.png"/><Relationship Id="rId34" Type="http://schemas.openxmlformats.org/officeDocument/2006/relationships/image" Target="media/image11.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iau.my-x.hu/miau2009/adatlap.php3?where%5bazonosito%5d=25087&amp;mod=l2003" TargetMode="External"/><Relationship Id="rId20" Type="http://schemas.openxmlformats.org/officeDocument/2006/relationships/image" Target="media/image1.png"/><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nds.google.com/trends/explore?date=all&amp;q=%2Fm%2F0227jd" TargetMode="External"/><Relationship Id="rId24" Type="http://schemas.openxmlformats.org/officeDocument/2006/relationships/image" Target="media/image3.png"/><Relationship Id="rId32" Type="http://schemas.openxmlformats.org/officeDocument/2006/relationships/image" Target="media/image9.png"/><Relationship Id="rId37" Type="http://schemas.openxmlformats.org/officeDocument/2006/relationships/image" Target="media/image1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au.my-x.hu/miau2009/adatlap.php3?where%5bazonosito%5d=25076&amp;mod=l2003" TargetMode="External"/><Relationship Id="rId23" Type="http://schemas.openxmlformats.org/officeDocument/2006/relationships/hyperlink" Target="https://trends.google.com/trends/explore?date=all&amp;geo=AR&amp;q=%2Fm%2F0227jd&amp;hl=en" TargetMode="External"/><Relationship Id="rId28" Type="http://schemas.openxmlformats.org/officeDocument/2006/relationships/image" Target="media/image5.png"/><Relationship Id="rId36" Type="http://schemas.openxmlformats.org/officeDocument/2006/relationships/image" Target="media/image13.emf"/><Relationship Id="rId10" Type="http://schemas.openxmlformats.org/officeDocument/2006/relationships/hyperlink" Target="https://miau.my-x.hu/myx-free/index.php3?x=e0" TargetMode="External"/><Relationship Id="rId19" Type="http://schemas.openxmlformats.org/officeDocument/2006/relationships/hyperlink" Target="https://miau.my-x.hu/miau2009/adatlap.php3?where%5bazonosito%5d=24830&amp;mod=l2003"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miau.my-x.hu/myx-free/coco/index.html" TargetMode="External"/><Relationship Id="rId14" Type="http://schemas.openxmlformats.org/officeDocument/2006/relationships/hyperlink" Target="https://miau.my-x.hu/miau/196/My-X%20Team_A5%20fuzet_EN_jav.pdf" TargetMode="External"/><Relationship Id="rId22" Type="http://schemas.openxmlformats.org/officeDocument/2006/relationships/hyperlink" Target="https://trends.google.com/trends/explore?date=all&amp;q=%2Fm%2F0227jd&amp;hl=en" TargetMode="External"/><Relationship Id="rId27" Type="http://schemas.openxmlformats.org/officeDocument/2006/relationships/hyperlink" Target="https://trends.google.com/trends/explore?date=all&amp;geo=BD&amp;q=%2Fm%2F0227jd&amp;hl=en" TargetMode="External"/><Relationship Id="rId30" Type="http://schemas.openxmlformats.org/officeDocument/2006/relationships/image" Target="media/image7.png"/><Relationship Id="rId35" Type="http://schemas.openxmlformats.org/officeDocument/2006/relationships/image" Target="media/image12.emf"/><Relationship Id="rId8" Type="http://schemas.openxmlformats.org/officeDocument/2006/relationships/hyperlink" Target="https://miau.my-x.hu/myx-free/" TargetMode="External"/><Relationship Id="rId3" Type="http://schemas.openxmlformats.org/officeDocument/2006/relationships/styles" Target="styles.xml"/><Relationship Id="rId12" Type="http://schemas.openxmlformats.org/officeDocument/2006/relationships/hyperlink" Target="https://miau.my-x.hu/miau/326/digitalisation/digitalisation_de.xlsx" TargetMode="External"/><Relationship Id="rId17" Type="http://schemas.openxmlformats.org/officeDocument/2006/relationships/hyperlink" Target="https://miau.my-x.hu/miau2009/adatlap.php3?where%5bazonosito%5d=25062&amp;mod=l2003" TargetMode="External"/><Relationship Id="rId25" Type="http://schemas.openxmlformats.org/officeDocument/2006/relationships/image" Target="media/image4.png"/><Relationship Id="rId33" Type="http://schemas.openxmlformats.org/officeDocument/2006/relationships/image" Target="media/image10.png"/><Relationship Id="rId38" Type="http://schemas.openxmlformats.org/officeDocument/2006/relationships/image" Target="media/image15.png"/></Relationships>
</file>

<file path=word/_rels/footnotes.xml.rels><?xml version="1.0" encoding="UTF-8" standalone="yes"?>
<Relationships xmlns="http://schemas.openxmlformats.org/package/2006/relationships"><Relationship Id="rId3" Type="http://schemas.openxmlformats.org/officeDocument/2006/relationships/hyperlink" Target="https://miau.my-x.hu/miau/196/My-X%20Team_A5%20fuzet_EN_jav.pdf" TargetMode="External"/><Relationship Id="rId2" Type="http://schemas.openxmlformats.org/officeDocument/2006/relationships/hyperlink" Target="https://miau.my-x.hu/miau2009/index.php3?x=e0&amp;string=III20" TargetMode="External"/><Relationship Id="rId1" Type="http://schemas.openxmlformats.org/officeDocument/2006/relationships/hyperlink" Target="https://miau.my-x.hu/miau2009/index.php3?x=e0&amp;string=taylor" TargetMode="External"/><Relationship Id="rId6" Type="http://schemas.openxmlformats.org/officeDocument/2006/relationships/hyperlink" Target="https://miau.my-x.hu/miau/326/digitalisation/digitalisation_de.xlsx" TargetMode="External"/><Relationship Id="rId5" Type="http://schemas.openxmlformats.org/officeDocument/2006/relationships/hyperlink" Target="https://miau.my-x.hu/myx-free/index_en.php3" TargetMode="External"/><Relationship Id="rId4" Type="http://schemas.openxmlformats.org/officeDocument/2006/relationships/hyperlink" Target="http://iimsconference.com/Conference/13th-iims-international-conference-202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11F9-6416-49E4-9CAB-4CF8AD88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17</Pages>
  <Words>4563</Words>
  <Characters>26011</Characters>
  <Application>Microsoft Office Word</Application>
  <DocSecurity>0</DocSecurity>
  <Lines>216</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393</cp:revision>
  <dcterms:created xsi:type="dcterms:W3CDTF">2025-07-12T22:24:00Z</dcterms:created>
  <dcterms:modified xsi:type="dcterms:W3CDTF">2025-07-16T06:17:00Z</dcterms:modified>
</cp:coreProperties>
</file>