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F8" w:rsidRDefault="002B7ED6">
      <w:pPr>
        <w:pStyle w:val="Heading1"/>
      </w:pPr>
      <w:r>
        <w:t>Deriving Wine Experts Based on LLM and Similarity Analysis</w:t>
      </w:r>
    </w:p>
    <w:p w:rsidR="00EE1CF8" w:rsidRDefault="002B7ED6">
      <w:r>
        <w:t>Author: Tsetsgesuren Namjiljav</w:t>
      </w:r>
    </w:p>
    <w:p w:rsidR="00EE1CF8" w:rsidRDefault="002B7ED6">
      <w:r>
        <w:t>Institution: Kodolanyi Janos University</w:t>
      </w:r>
    </w:p>
    <w:p w:rsidR="00EE1CF8" w:rsidRDefault="002B7ED6">
      <w:r>
        <w:t>Email: nazuu1188@gmail.com</w:t>
      </w:r>
    </w:p>
    <w:p w:rsidR="00EE1CF8" w:rsidRDefault="002B7ED6">
      <w:pPr>
        <w:pStyle w:val="Heading2"/>
      </w:pPr>
      <w:r>
        <w:t>Abstract</w:t>
      </w:r>
    </w:p>
    <w:p w:rsidR="00EE1CF8" w:rsidRDefault="002B7ED6">
      <w:r>
        <w:t xml:space="preserve">In recent years, artificial intelligence and large language models (LLMs) have </w:t>
      </w:r>
      <w:r>
        <w:t>transformed data interpretation and decision support systems across multiple domains, including food and beverage research. This study introduces an innovative approach to deriving wine expertise by combining similarity analysis and LLM-based evaluation. U</w:t>
      </w:r>
      <w:r>
        <w:t>sing a dataset of red wine characteristics and expert-rated quality scores, an LLM-driven framework was applied to identify patterns that align with human expert judgment. The study also employed similarity analysis to compare wine samples based on their p</w:t>
      </w:r>
      <w:r>
        <w:t>hysicochemical attributes, aiming to simulate how professional sommeliers evaluate wine quality. The integration of statistical correlations, semantic reasoning, and model-based assessment demonstrates that LLMs can replicate expert-level insights with pro</w:t>
      </w:r>
      <w:r>
        <w:t>mising accuracy. This research highlights the potential of artificial intelligence to support wine evaluation and education, offering a bridge between data science and sensory expertise.</w:t>
      </w:r>
    </w:p>
    <w:p w:rsidR="00EE1CF8" w:rsidRDefault="002B7ED6">
      <w:pPr>
        <w:pStyle w:val="Heading2"/>
      </w:pPr>
      <w:r>
        <w:t>Keywords</w:t>
      </w:r>
    </w:p>
    <w:p w:rsidR="00EE1CF8" w:rsidRDefault="002B7ED6">
      <w:r>
        <w:t>Red wine, LLM, Similarity analysis, Artificial intelligence</w:t>
      </w:r>
      <w:bookmarkStart w:id="0" w:name="_GoBack"/>
      <w:bookmarkEnd w:id="0"/>
    </w:p>
    <w:sectPr w:rsidR="00EE1C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B7ED6"/>
    <w:rsid w:val="00326F90"/>
    <w:rsid w:val="00AA1D8D"/>
    <w:rsid w:val="00B47730"/>
    <w:rsid w:val="00CB0664"/>
    <w:rsid w:val="00EE1C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19044"/>
  <w14:defaultImageDpi w14:val="300"/>
  <w15:docId w15:val="{96C95B79-D7FA-4405-8FE9-0DFEFA6E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F72B-5493-4436-8577-E7C4B4B7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nazuk nazuk</cp:lastModifiedBy>
  <cp:revision>2</cp:revision>
  <dcterms:created xsi:type="dcterms:W3CDTF">2013-12-23T23:15:00Z</dcterms:created>
  <dcterms:modified xsi:type="dcterms:W3CDTF">2025-10-15T09:42:00Z</dcterms:modified>
  <cp:category/>
</cp:coreProperties>
</file>