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3A4F" w:rsidRPr="00D82360" w:rsidRDefault="005E3A4F" w:rsidP="004D605A">
      <w:pPr>
        <w:spacing w:line="360" w:lineRule="auto"/>
        <w:rPr>
          <w:rFonts w:cs="Times New Roman"/>
          <w:b/>
          <w:szCs w:val="24"/>
        </w:rPr>
      </w:pPr>
      <w:r w:rsidRPr="00D82360">
        <w:rPr>
          <w:rFonts w:cs="Times New Roman"/>
          <w:b/>
          <w:bCs/>
          <w:noProof/>
          <w:szCs w:val="24"/>
        </w:rPr>
        <w:drawing>
          <wp:anchor distT="0" distB="0" distL="114300" distR="114300" simplePos="0" relativeHeight="251659264" behindDoc="1" locked="0" layoutInCell="1" allowOverlap="1" wp14:anchorId="45F32E8A" wp14:editId="1D4D4997">
            <wp:simplePos x="0" y="0"/>
            <wp:positionH relativeFrom="column">
              <wp:posOffset>0</wp:posOffset>
            </wp:positionH>
            <wp:positionV relativeFrom="paragraph">
              <wp:posOffset>434340</wp:posOffset>
            </wp:positionV>
            <wp:extent cx="6198870" cy="2649220"/>
            <wp:effectExtent l="133350" t="114300" r="125730" b="170815"/>
            <wp:wrapTight wrapText="bothSides">
              <wp:wrapPolygon edited="0">
                <wp:start x="-398" y="-932"/>
                <wp:lineTo x="-465" y="21595"/>
                <wp:lineTo x="-332" y="22838"/>
                <wp:lineTo x="21773" y="22838"/>
                <wp:lineTo x="21972" y="21750"/>
                <wp:lineTo x="21905" y="-932"/>
                <wp:lineTo x="-398" y="-932"/>
              </wp:wrapPolygon>
            </wp:wrapTight>
            <wp:docPr id="1962813228" name="Kép 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13228" name="Kép 1" descr="Blue text on a black background&#10;&#10;Description automatically generated"/>
                    <pic:cNvPicPr>
                      <a:picLocks noChangeAspect="1"/>
                    </pic:cNvPicPr>
                  </pic:nvPicPr>
                  <pic:blipFill>
                    <a:blip r:embed="rId8" cstate="print">
                      <a:duotone>
                        <a:prstClr val="black"/>
                        <a:schemeClr val="tx2">
                          <a:tint val="45000"/>
                          <a:satMod val="400000"/>
                        </a:schemeClr>
                      </a:duotone>
                      <a:extLst>
                        <a:ext uri="{BEBA8EAE-BF5A-486C-A8C5-ECC9F3942E4B}">
                          <a14:imgProps xmlns:a14="http://schemas.microsoft.com/office/drawing/2010/main">
                            <a14:imgLayer r:embed="rId9">
                              <a14:imgEffect>
                                <a14:brightnessContrast bright="6000"/>
                              </a14:imgEffect>
                              <a14:imgEffect>
                                <a14:colorTemperature colorTemp="11500"/>
                              </a14:imgEffect>
                              <a14:imgEffect>
                                <a14:saturation sat="0"/>
                              </a14:imgEffect>
                              <a14:imgEffect>
                                <a14:sharpenSoften amount="100000"/>
                              </a14:imgEffect>
                            </a14:imgLayer>
                          </a14:imgProps>
                        </a:ext>
                        <a:ext uri="{28A0092B-C50C-407E-A947-70E740481C1C}">
                          <a14:useLocalDpi xmlns:a14="http://schemas.microsoft.com/office/drawing/2010/main" val="0"/>
                        </a:ext>
                      </a:extLst>
                    </a:blip>
                    <a:srcRect b="855"/>
                    <a:stretch>
                      <a:fillRect/>
                    </a:stretch>
                  </pic:blipFill>
                  <pic:spPr>
                    <a:xfrm>
                      <a:off x="0" y="0"/>
                      <a:ext cx="6198870" cy="2649107"/>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E3A4F" w:rsidRPr="00D82360" w:rsidRDefault="005E3A4F" w:rsidP="004D605A">
      <w:pPr>
        <w:pStyle w:val="Title"/>
        <w:contextualSpacing w:val="0"/>
        <w:rPr>
          <w:rFonts w:ascii="Times New Roman" w:hAnsi="Times New Roman" w:cs="Times New Roman"/>
          <w:b/>
          <w:sz w:val="24"/>
          <w:szCs w:val="24"/>
        </w:rPr>
      </w:pPr>
      <w:r w:rsidRPr="00D82360">
        <w:rPr>
          <w:rFonts w:ascii="Times New Roman" w:hAnsi="Times New Roman" w:cs="Times New Roman"/>
          <w:b/>
          <w:sz w:val="24"/>
          <w:szCs w:val="24"/>
        </w:rPr>
        <w:tab/>
      </w:r>
    </w:p>
    <w:p w:rsidR="005E3A4F" w:rsidRPr="00D82360" w:rsidRDefault="005E3A4F" w:rsidP="004D605A">
      <w:pPr>
        <w:pStyle w:val="Title"/>
        <w:contextualSpacing w:val="0"/>
        <w:rPr>
          <w:rFonts w:ascii="Times New Roman" w:hAnsi="Times New Roman" w:cs="Times New Roman"/>
          <w:b/>
          <w:sz w:val="24"/>
          <w:szCs w:val="24"/>
        </w:rPr>
      </w:pPr>
    </w:p>
    <w:p w:rsidR="00C50D4A" w:rsidRPr="00D82360" w:rsidRDefault="005E3A4F" w:rsidP="004D605A">
      <w:pPr>
        <w:pStyle w:val="Title"/>
        <w:contextualSpacing w:val="0"/>
        <w:rPr>
          <w:rFonts w:ascii="Times New Roman" w:hAnsi="Times New Roman" w:cs="Times New Roman"/>
          <w:b/>
          <w:bCs/>
          <w:sz w:val="32"/>
          <w:szCs w:val="32"/>
        </w:rPr>
      </w:pPr>
      <w:r w:rsidRPr="00D82360">
        <w:rPr>
          <w:rFonts w:ascii="Times New Roman" w:hAnsi="Times New Roman" w:cs="Times New Roman"/>
          <w:b/>
          <w:bCs/>
          <w:sz w:val="32"/>
          <w:szCs w:val="32"/>
        </w:rPr>
        <w:t>THESIS</w:t>
      </w:r>
    </w:p>
    <w:p w:rsidR="005E3A4F" w:rsidRPr="00D82360" w:rsidRDefault="00C50D4A" w:rsidP="004D605A">
      <w:pPr>
        <w:pStyle w:val="Title"/>
        <w:contextualSpacing w:val="0"/>
        <w:rPr>
          <w:rFonts w:ascii="Times New Roman" w:hAnsi="Times New Roman" w:cs="Times New Roman"/>
          <w:b/>
          <w:bCs/>
          <w:sz w:val="32"/>
          <w:szCs w:val="32"/>
        </w:rPr>
      </w:pPr>
      <w:r w:rsidRPr="00D82360">
        <w:rPr>
          <w:rFonts w:ascii="Times New Roman" w:hAnsi="Times New Roman" w:cs="Times New Roman"/>
          <w:b/>
          <w:sz w:val="32"/>
          <w:szCs w:val="32"/>
        </w:rPr>
        <w:t xml:space="preserve">Deriving Wine Experts Based on LLM and Similarity Analysis </w:t>
      </w:r>
    </w:p>
    <w:p w:rsidR="005E3A4F" w:rsidRPr="00D82360" w:rsidRDefault="005D2F28" w:rsidP="004D605A">
      <w:pPr>
        <w:pStyle w:val="NoSpacing"/>
        <w:spacing w:after="80" w:line="360" w:lineRule="auto"/>
        <w:jc w:val="both"/>
        <w:rPr>
          <w:rFonts w:ascii="Times New Roman" w:hAnsi="Times New Roman" w:cs="Times New Roman"/>
          <w:color w:val="000000" w:themeColor="text1"/>
          <w:sz w:val="24"/>
          <w:szCs w:val="24"/>
        </w:rPr>
      </w:pPr>
      <w:r w:rsidRPr="00D82360">
        <w:rPr>
          <w:rFonts w:ascii="Times New Roman" w:hAnsi="Times New Roman" w:cs="Times New Roman"/>
          <w:b/>
          <w:bCs/>
          <w:color w:val="000000" w:themeColor="text1"/>
          <w:sz w:val="24"/>
          <w:szCs w:val="24"/>
        </w:rPr>
        <w:t>Author</w:t>
      </w:r>
      <w:r w:rsidR="005E3A4F" w:rsidRPr="00D82360">
        <w:rPr>
          <w:rFonts w:ascii="Times New Roman" w:hAnsi="Times New Roman" w:cs="Times New Roman"/>
          <w:b/>
          <w:bCs/>
          <w:color w:val="000000" w:themeColor="text1"/>
          <w:sz w:val="24"/>
          <w:szCs w:val="24"/>
        </w:rPr>
        <w:t>:</w:t>
      </w:r>
      <w:r w:rsidR="005E3A4F" w:rsidRPr="00D82360">
        <w:rPr>
          <w:rFonts w:ascii="Times New Roman" w:hAnsi="Times New Roman" w:cs="Times New Roman"/>
          <w:color w:val="000000" w:themeColor="text1"/>
          <w:sz w:val="24"/>
          <w:szCs w:val="24"/>
        </w:rPr>
        <w:t xml:space="preserve"> Tsetsgesuren Namjiljav</w:t>
      </w:r>
    </w:p>
    <w:p w:rsidR="005E3A4F" w:rsidRPr="00D82360" w:rsidRDefault="005D2F28" w:rsidP="004D605A">
      <w:pPr>
        <w:pStyle w:val="NoSpacing"/>
        <w:spacing w:after="80" w:line="360" w:lineRule="auto"/>
        <w:jc w:val="both"/>
        <w:rPr>
          <w:rFonts w:ascii="Times New Roman" w:hAnsi="Times New Roman" w:cs="Times New Roman"/>
          <w:color w:val="000000" w:themeColor="text1"/>
          <w:sz w:val="24"/>
          <w:szCs w:val="24"/>
        </w:rPr>
      </w:pPr>
      <w:r w:rsidRPr="00D82360">
        <w:rPr>
          <w:rFonts w:ascii="Times New Roman" w:hAnsi="Times New Roman" w:cs="Times New Roman"/>
          <w:b/>
          <w:color w:val="000000" w:themeColor="text1"/>
          <w:sz w:val="24"/>
          <w:szCs w:val="24"/>
        </w:rPr>
        <w:t>Contact:</w:t>
      </w:r>
      <w:r w:rsidRPr="00D82360">
        <w:rPr>
          <w:rFonts w:ascii="Times New Roman" w:hAnsi="Times New Roman" w:cs="Times New Roman"/>
          <w:color w:val="000000" w:themeColor="text1"/>
          <w:sz w:val="24"/>
          <w:szCs w:val="24"/>
        </w:rPr>
        <w:t xml:space="preserve"> nazuu1188@gmail.com</w:t>
      </w:r>
    </w:p>
    <w:p w:rsidR="00A80789" w:rsidRDefault="005E3A4F" w:rsidP="00A80789">
      <w:pPr>
        <w:pStyle w:val="NoSpacing"/>
        <w:spacing w:after="80" w:line="360" w:lineRule="auto"/>
        <w:jc w:val="both"/>
        <w:rPr>
          <w:rFonts w:ascii="Times New Roman" w:hAnsi="Times New Roman" w:cs="Times New Roman"/>
          <w:color w:val="000000" w:themeColor="text1"/>
          <w:sz w:val="24"/>
          <w:szCs w:val="24"/>
        </w:rPr>
        <w:sectPr w:rsidR="00A80789" w:rsidSect="0020702E">
          <w:type w:val="continuous"/>
          <w:pgSz w:w="12240" w:h="15840"/>
          <w:pgMar w:top="1440" w:right="1440" w:bottom="1440" w:left="1440" w:header="720" w:footer="720" w:gutter="0"/>
          <w:cols w:space="720"/>
          <w:docGrid w:linePitch="360"/>
        </w:sectPr>
      </w:pPr>
      <w:r w:rsidRPr="00D82360">
        <w:rPr>
          <w:rFonts w:ascii="Times New Roman" w:hAnsi="Times New Roman" w:cs="Times New Roman"/>
          <w:b/>
          <w:bCs/>
          <w:color w:val="000000" w:themeColor="text1"/>
          <w:sz w:val="24"/>
          <w:szCs w:val="24"/>
        </w:rPr>
        <w:t>Professor:</w:t>
      </w:r>
      <w:r w:rsidR="00A80789">
        <w:rPr>
          <w:rFonts w:ascii="Times New Roman" w:hAnsi="Times New Roman" w:cs="Times New Roman"/>
          <w:color w:val="000000" w:themeColor="text1"/>
          <w:sz w:val="24"/>
          <w:szCs w:val="24"/>
        </w:rPr>
        <w:t xml:space="preserve"> Dr László Pitlik</w:t>
      </w:r>
    </w:p>
    <w:p w:rsidR="00767CD9" w:rsidRPr="00A80789" w:rsidRDefault="00767CD9" w:rsidP="00A80789">
      <w:pPr>
        <w:tabs>
          <w:tab w:val="left" w:pos="2124"/>
        </w:tabs>
        <w:spacing w:line="360" w:lineRule="auto"/>
        <w:rPr>
          <w:rFonts w:cs="Times New Roman"/>
          <w:b/>
          <w:szCs w:val="24"/>
        </w:rPr>
      </w:pPr>
      <w:r w:rsidRPr="00D82360">
        <w:rPr>
          <w:rFonts w:cs="Times New Roman"/>
          <w:b/>
          <w:sz w:val="28"/>
          <w:szCs w:val="28"/>
        </w:rPr>
        <w:lastRenderedPageBreak/>
        <w:t>Abstract</w:t>
      </w:r>
    </w:p>
    <w:p w:rsidR="00781D2B" w:rsidRPr="00D82360" w:rsidRDefault="00767CD9" w:rsidP="004D605A">
      <w:pPr>
        <w:spacing w:line="360" w:lineRule="auto"/>
      </w:pPr>
      <w:r>
        <w:t>In recent years, data-driven decision-support and large language models (LLMs) have increasingly been used to structure and explain expert judgments.  This thesis addresses the practical problem of how wine quality expertise can be derived and validated from measurable physicochemical attributes in a reproducible way. Using the public red wine quality dataset of Cortez et al. (2009), the work enforces a fixed wine-attribute schema and transforms raw records into an Object–Attribute Matrix (OAM), from which ranked comparisons and COCO-STD indicators are computed to quantify deviations between expert quality scores (Fact) and similarity-based estimations (Estimation). The developed solution is implemented as a runnable software workflow (with a user-facing Help/manual and context explanations), supports batch execution for scalability (many runs with varying parameter settings), and stores results in a structured form suitable for later data mining and analysis. The target users are quality-control and production decision makers, wine analytics and education stakeholders, and data-science practitioners; the usefulness of the product lies in prioritizing expert attention by highlighting atypical cases and by providing transparent, auditable outputs rather than replacing human tasting. In addition to the computational pipeline, the thesis documents testing, quality-assurance measures, and responsible usage boundaries relevant to practical deployment.</w:t>
      </w:r>
    </w:p>
    <w:p w:rsidR="003C108D" w:rsidRPr="00D82360" w:rsidRDefault="00767CD9" w:rsidP="004D605A">
      <w:pPr>
        <w:spacing w:line="360" w:lineRule="auto"/>
      </w:pPr>
      <w:r>
        <w:t>Keywords:</w:t>
      </w:r>
      <w:r>
        <w:br/>
        <w:t>Red wine quality, Object–Attribute Matrix (OAM), COCO-STD, similarity analysis, decision support, reproducibility, Large Language Models</w:t>
      </w:r>
      <w:r w:rsidR="004D605A">
        <w:br w:type="page"/>
      </w:r>
    </w:p>
    <w:sdt>
      <w:sdtPr>
        <w:rPr>
          <w:rFonts w:ascii="Times New Roman" w:eastAsiaTheme="minorHAnsi" w:hAnsi="Times New Roman" w:cstheme="minorBidi"/>
          <w:color w:val="auto"/>
          <w:kern w:val="2"/>
          <w:sz w:val="24"/>
          <w:szCs w:val="22"/>
          <w14:ligatures w14:val="standardContextual"/>
        </w:rPr>
        <w:id w:val="-412546960"/>
        <w:docPartObj>
          <w:docPartGallery w:val="Table of Contents"/>
          <w:docPartUnique/>
        </w:docPartObj>
      </w:sdtPr>
      <w:sdtEndPr>
        <w:rPr>
          <w:b/>
          <w:bCs/>
          <w:noProof/>
        </w:rPr>
      </w:sdtEndPr>
      <w:sdtContent>
        <w:p w:rsidR="00C45FD6" w:rsidRDefault="00C45FD6">
          <w:pPr>
            <w:pStyle w:val="TOCHeading"/>
          </w:pPr>
          <w:r>
            <w:t>Table of Contents</w:t>
          </w:r>
        </w:p>
        <w:p w:rsidR="00DC08F3" w:rsidRDefault="00C45FD6">
          <w:pPr>
            <w:pStyle w:val="TOC1"/>
            <w:tabs>
              <w:tab w:val="right" w:leader="dot" w:pos="9350"/>
            </w:tabs>
            <w:rPr>
              <w:rFonts w:asciiTheme="minorHAnsi" w:eastAsiaTheme="minorEastAsia" w:hAnsiTheme="minorHAnsi"/>
              <w:noProof/>
              <w:kern w:val="0"/>
              <w:sz w:val="22"/>
              <w14:ligatures w14:val="none"/>
            </w:rPr>
          </w:pPr>
          <w:r>
            <w:fldChar w:fldCharType="begin"/>
          </w:r>
          <w:r>
            <w:instrText xml:space="preserve"> TOC \o "1-3" \h \z \u </w:instrText>
          </w:r>
          <w:r>
            <w:fldChar w:fldCharType="separate"/>
          </w:r>
          <w:hyperlink w:anchor="_Toc224324468" w:history="1">
            <w:r w:rsidR="00DC08F3" w:rsidRPr="0082228E">
              <w:rPr>
                <w:rStyle w:val="Hyperlink"/>
                <w:noProof/>
              </w:rPr>
              <w:t>Chapter 1. Introduction</w:t>
            </w:r>
            <w:r w:rsidR="00DC08F3">
              <w:rPr>
                <w:noProof/>
                <w:webHidden/>
              </w:rPr>
              <w:tab/>
            </w:r>
            <w:r w:rsidR="00DC08F3">
              <w:rPr>
                <w:noProof/>
                <w:webHidden/>
              </w:rPr>
              <w:fldChar w:fldCharType="begin"/>
            </w:r>
            <w:r w:rsidR="00DC08F3">
              <w:rPr>
                <w:noProof/>
                <w:webHidden/>
              </w:rPr>
              <w:instrText xml:space="preserve"> PAGEREF _Toc224324468 \h </w:instrText>
            </w:r>
            <w:r w:rsidR="00DC08F3">
              <w:rPr>
                <w:noProof/>
                <w:webHidden/>
              </w:rPr>
            </w:r>
            <w:r w:rsidR="00DC08F3">
              <w:rPr>
                <w:noProof/>
                <w:webHidden/>
              </w:rPr>
              <w:fldChar w:fldCharType="separate"/>
            </w:r>
            <w:r w:rsidR="00DC08F3">
              <w:rPr>
                <w:noProof/>
                <w:webHidden/>
              </w:rPr>
              <w:t>6</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469" w:history="1">
            <w:r w:rsidR="00DC08F3" w:rsidRPr="0082228E">
              <w:rPr>
                <w:rStyle w:val="Hyperlink"/>
                <w:noProof/>
              </w:rPr>
              <w:t>1.1. Aims and Objectives</w:t>
            </w:r>
            <w:r w:rsidR="00DC08F3">
              <w:rPr>
                <w:noProof/>
                <w:webHidden/>
              </w:rPr>
              <w:tab/>
            </w:r>
            <w:r w:rsidR="00DC08F3">
              <w:rPr>
                <w:noProof/>
                <w:webHidden/>
              </w:rPr>
              <w:fldChar w:fldCharType="begin"/>
            </w:r>
            <w:r w:rsidR="00DC08F3">
              <w:rPr>
                <w:noProof/>
                <w:webHidden/>
              </w:rPr>
              <w:instrText xml:space="preserve"> PAGEREF _Toc224324469 \h </w:instrText>
            </w:r>
            <w:r w:rsidR="00DC08F3">
              <w:rPr>
                <w:noProof/>
                <w:webHidden/>
              </w:rPr>
            </w:r>
            <w:r w:rsidR="00DC08F3">
              <w:rPr>
                <w:noProof/>
                <w:webHidden/>
              </w:rPr>
              <w:fldChar w:fldCharType="separate"/>
            </w:r>
            <w:r w:rsidR="00DC08F3">
              <w:rPr>
                <w:noProof/>
                <w:webHidden/>
              </w:rPr>
              <w:t>6</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470" w:history="1">
            <w:r w:rsidR="00DC08F3" w:rsidRPr="0082228E">
              <w:rPr>
                <w:rStyle w:val="Hyperlink"/>
                <w:noProof/>
              </w:rPr>
              <w:t>1.2. Tasks</w:t>
            </w:r>
            <w:r w:rsidR="00DC08F3">
              <w:rPr>
                <w:noProof/>
                <w:webHidden/>
              </w:rPr>
              <w:tab/>
            </w:r>
            <w:r w:rsidR="00DC08F3">
              <w:rPr>
                <w:noProof/>
                <w:webHidden/>
              </w:rPr>
              <w:fldChar w:fldCharType="begin"/>
            </w:r>
            <w:r w:rsidR="00DC08F3">
              <w:rPr>
                <w:noProof/>
                <w:webHidden/>
              </w:rPr>
              <w:instrText xml:space="preserve"> PAGEREF _Toc224324470 \h </w:instrText>
            </w:r>
            <w:r w:rsidR="00DC08F3">
              <w:rPr>
                <w:noProof/>
                <w:webHidden/>
              </w:rPr>
            </w:r>
            <w:r w:rsidR="00DC08F3">
              <w:rPr>
                <w:noProof/>
                <w:webHidden/>
              </w:rPr>
              <w:fldChar w:fldCharType="separate"/>
            </w:r>
            <w:r w:rsidR="00DC08F3">
              <w:rPr>
                <w:noProof/>
                <w:webHidden/>
              </w:rPr>
              <w:t>7</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471" w:history="1">
            <w:r w:rsidR="00DC08F3" w:rsidRPr="0082228E">
              <w:rPr>
                <w:rStyle w:val="Hyperlink"/>
                <w:noProof/>
              </w:rPr>
              <w:t>1.3 Targeted Groups and Potential Buyer/Customer</w:t>
            </w:r>
            <w:r w:rsidR="00DC08F3">
              <w:rPr>
                <w:noProof/>
                <w:webHidden/>
              </w:rPr>
              <w:tab/>
            </w:r>
            <w:r w:rsidR="00DC08F3">
              <w:rPr>
                <w:noProof/>
                <w:webHidden/>
              </w:rPr>
              <w:fldChar w:fldCharType="begin"/>
            </w:r>
            <w:r w:rsidR="00DC08F3">
              <w:rPr>
                <w:noProof/>
                <w:webHidden/>
              </w:rPr>
              <w:instrText xml:space="preserve"> PAGEREF _Toc224324471 \h </w:instrText>
            </w:r>
            <w:r w:rsidR="00DC08F3">
              <w:rPr>
                <w:noProof/>
                <w:webHidden/>
              </w:rPr>
            </w:r>
            <w:r w:rsidR="00DC08F3">
              <w:rPr>
                <w:noProof/>
                <w:webHidden/>
              </w:rPr>
              <w:fldChar w:fldCharType="separate"/>
            </w:r>
            <w:r w:rsidR="00DC08F3">
              <w:rPr>
                <w:noProof/>
                <w:webHidden/>
              </w:rPr>
              <w:t>8</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472" w:history="1">
            <w:r w:rsidR="00DC08F3" w:rsidRPr="0082228E">
              <w:rPr>
                <w:rStyle w:val="Hyperlink"/>
                <w:noProof/>
              </w:rPr>
              <w:t>1.4. Utilities: Estimation of Informational Added-Value</w:t>
            </w:r>
            <w:r w:rsidR="00DC08F3">
              <w:rPr>
                <w:noProof/>
                <w:webHidden/>
              </w:rPr>
              <w:tab/>
            </w:r>
            <w:r w:rsidR="00DC08F3">
              <w:rPr>
                <w:noProof/>
                <w:webHidden/>
              </w:rPr>
              <w:fldChar w:fldCharType="begin"/>
            </w:r>
            <w:r w:rsidR="00DC08F3">
              <w:rPr>
                <w:noProof/>
                <w:webHidden/>
              </w:rPr>
              <w:instrText xml:space="preserve"> PAGEREF _Toc224324472 \h </w:instrText>
            </w:r>
            <w:r w:rsidR="00DC08F3">
              <w:rPr>
                <w:noProof/>
                <w:webHidden/>
              </w:rPr>
            </w:r>
            <w:r w:rsidR="00DC08F3">
              <w:rPr>
                <w:noProof/>
                <w:webHidden/>
              </w:rPr>
              <w:fldChar w:fldCharType="separate"/>
            </w:r>
            <w:r w:rsidR="00DC08F3">
              <w:rPr>
                <w:noProof/>
                <w:webHidden/>
              </w:rPr>
              <w:t>8</w:t>
            </w:r>
            <w:r w:rsidR="00DC08F3">
              <w:rPr>
                <w:noProof/>
                <w:webHidden/>
              </w:rPr>
              <w:fldChar w:fldCharType="end"/>
            </w:r>
          </w:hyperlink>
        </w:p>
        <w:p w:rsidR="00DC08F3" w:rsidRDefault="00531F4D">
          <w:pPr>
            <w:pStyle w:val="TOC3"/>
            <w:tabs>
              <w:tab w:val="right" w:leader="dot" w:pos="9350"/>
            </w:tabs>
            <w:rPr>
              <w:rFonts w:asciiTheme="minorHAnsi" w:eastAsiaTheme="minorEastAsia" w:hAnsiTheme="minorHAnsi"/>
              <w:noProof/>
              <w:kern w:val="0"/>
              <w:sz w:val="22"/>
              <w14:ligatures w14:val="none"/>
            </w:rPr>
          </w:pPr>
          <w:hyperlink w:anchor="_Toc224324473" w:history="1">
            <w:r w:rsidR="00DC08F3" w:rsidRPr="0082228E">
              <w:rPr>
                <w:rStyle w:val="Hyperlink"/>
                <w:noProof/>
              </w:rPr>
              <w:t>1.4.1. Benchmark Scenario: Without Analytical System</w:t>
            </w:r>
            <w:r w:rsidR="00DC08F3">
              <w:rPr>
                <w:noProof/>
                <w:webHidden/>
              </w:rPr>
              <w:tab/>
            </w:r>
            <w:r w:rsidR="00DC08F3">
              <w:rPr>
                <w:noProof/>
                <w:webHidden/>
              </w:rPr>
              <w:fldChar w:fldCharType="begin"/>
            </w:r>
            <w:r w:rsidR="00DC08F3">
              <w:rPr>
                <w:noProof/>
                <w:webHidden/>
              </w:rPr>
              <w:instrText xml:space="preserve"> PAGEREF _Toc224324473 \h </w:instrText>
            </w:r>
            <w:r w:rsidR="00DC08F3">
              <w:rPr>
                <w:noProof/>
                <w:webHidden/>
              </w:rPr>
            </w:r>
            <w:r w:rsidR="00DC08F3">
              <w:rPr>
                <w:noProof/>
                <w:webHidden/>
              </w:rPr>
              <w:fldChar w:fldCharType="separate"/>
            </w:r>
            <w:r w:rsidR="00DC08F3">
              <w:rPr>
                <w:noProof/>
                <w:webHidden/>
              </w:rPr>
              <w:t>8</w:t>
            </w:r>
            <w:r w:rsidR="00DC08F3">
              <w:rPr>
                <w:noProof/>
                <w:webHidden/>
              </w:rPr>
              <w:fldChar w:fldCharType="end"/>
            </w:r>
          </w:hyperlink>
        </w:p>
        <w:p w:rsidR="00DC08F3" w:rsidRDefault="00531F4D">
          <w:pPr>
            <w:pStyle w:val="TOC3"/>
            <w:tabs>
              <w:tab w:val="right" w:leader="dot" w:pos="9350"/>
            </w:tabs>
            <w:rPr>
              <w:rFonts w:asciiTheme="minorHAnsi" w:eastAsiaTheme="minorEastAsia" w:hAnsiTheme="minorHAnsi"/>
              <w:noProof/>
              <w:kern w:val="0"/>
              <w:sz w:val="22"/>
              <w14:ligatures w14:val="none"/>
            </w:rPr>
          </w:pPr>
          <w:hyperlink w:anchor="_Toc224324474" w:history="1">
            <w:r w:rsidR="00DC08F3" w:rsidRPr="0082228E">
              <w:rPr>
                <w:rStyle w:val="Hyperlink"/>
                <w:noProof/>
              </w:rPr>
              <w:t>1.4.2. AI-Supported Scenario: Similarity-Based Structured Evaluation</w:t>
            </w:r>
            <w:r w:rsidR="00DC08F3">
              <w:rPr>
                <w:noProof/>
                <w:webHidden/>
              </w:rPr>
              <w:tab/>
            </w:r>
            <w:r w:rsidR="00DC08F3">
              <w:rPr>
                <w:noProof/>
                <w:webHidden/>
              </w:rPr>
              <w:fldChar w:fldCharType="begin"/>
            </w:r>
            <w:r w:rsidR="00DC08F3">
              <w:rPr>
                <w:noProof/>
                <w:webHidden/>
              </w:rPr>
              <w:instrText xml:space="preserve"> PAGEREF _Toc224324474 \h </w:instrText>
            </w:r>
            <w:r w:rsidR="00DC08F3">
              <w:rPr>
                <w:noProof/>
                <w:webHidden/>
              </w:rPr>
            </w:r>
            <w:r w:rsidR="00DC08F3">
              <w:rPr>
                <w:noProof/>
                <w:webHidden/>
              </w:rPr>
              <w:fldChar w:fldCharType="separate"/>
            </w:r>
            <w:r w:rsidR="00DC08F3">
              <w:rPr>
                <w:noProof/>
                <w:webHidden/>
              </w:rPr>
              <w:t>9</w:t>
            </w:r>
            <w:r w:rsidR="00DC08F3">
              <w:rPr>
                <w:noProof/>
                <w:webHidden/>
              </w:rPr>
              <w:fldChar w:fldCharType="end"/>
            </w:r>
          </w:hyperlink>
        </w:p>
        <w:p w:rsidR="00DC08F3" w:rsidRDefault="00531F4D">
          <w:pPr>
            <w:pStyle w:val="TOC3"/>
            <w:tabs>
              <w:tab w:val="right" w:leader="dot" w:pos="9350"/>
            </w:tabs>
            <w:rPr>
              <w:rFonts w:asciiTheme="minorHAnsi" w:eastAsiaTheme="minorEastAsia" w:hAnsiTheme="minorHAnsi"/>
              <w:noProof/>
              <w:kern w:val="0"/>
              <w:sz w:val="22"/>
              <w14:ligatures w14:val="none"/>
            </w:rPr>
          </w:pPr>
          <w:hyperlink w:anchor="_Toc224324475" w:history="1">
            <w:r w:rsidR="00DC08F3" w:rsidRPr="0082228E">
              <w:rPr>
                <w:rStyle w:val="Hyperlink"/>
                <w:noProof/>
              </w:rPr>
              <w:t>1.4.3. Estimated Informational Added-Value</w:t>
            </w:r>
            <w:r w:rsidR="00DC08F3">
              <w:rPr>
                <w:noProof/>
                <w:webHidden/>
              </w:rPr>
              <w:tab/>
            </w:r>
            <w:r w:rsidR="00DC08F3">
              <w:rPr>
                <w:noProof/>
                <w:webHidden/>
              </w:rPr>
              <w:fldChar w:fldCharType="begin"/>
            </w:r>
            <w:r w:rsidR="00DC08F3">
              <w:rPr>
                <w:noProof/>
                <w:webHidden/>
              </w:rPr>
              <w:instrText xml:space="preserve"> PAGEREF _Toc224324475 \h </w:instrText>
            </w:r>
            <w:r w:rsidR="00DC08F3">
              <w:rPr>
                <w:noProof/>
                <w:webHidden/>
              </w:rPr>
            </w:r>
            <w:r w:rsidR="00DC08F3">
              <w:rPr>
                <w:noProof/>
                <w:webHidden/>
              </w:rPr>
              <w:fldChar w:fldCharType="separate"/>
            </w:r>
            <w:r w:rsidR="00DC08F3">
              <w:rPr>
                <w:noProof/>
                <w:webHidden/>
              </w:rPr>
              <w:t>9</w:t>
            </w:r>
            <w:r w:rsidR="00DC08F3">
              <w:rPr>
                <w:noProof/>
                <w:webHidden/>
              </w:rPr>
              <w:fldChar w:fldCharType="end"/>
            </w:r>
          </w:hyperlink>
        </w:p>
        <w:p w:rsidR="00DC08F3" w:rsidRDefault="00531F4D">
          <w:pPr>
            <w:pStyle w:val="TOC3"/>
            <w:tabs>
              <w:tab w:val="right" w:leader="dot" w:pos="9350"/>
            </w:tabs>
            <w:rPr>
              <w:rFonts w:asciiTheme="minorHAnsi" w:eastAsiaTheme="minorEastAsia" w:hAnsiTheme="minorHAnsi"/>
              <w:noProof/>
              <w:kern w:val="0"/>
              <w:sz w:val="22"/>
              <w14:ligatures w14:val="none"/>
            </w:rPr>
          </w:pPr>
          <w:hyperlink w:anchor="_Toc224324476" w:history="1">
            <w:r w:rsidR="00DC08F3" w:rsidRPr="0082228E">
              <w:rPr>
                <w:rStyle w:val="Hyperlink"/>
                <w:noProof/>
              </w:rPr>
              <w:t>1.4.4. Scalability Perspective</w:t>
            </w:r>
            <w:r w:rsidR="00DC08F3">
              <w:rPr>
                <w:noProof/>
                <w:webHidden/>
              </w:rPr>
              <w:tab/>
            </w:r>
            <w:r w:rsidR="00DC08F3">
              <w:rPr>
                <w:noProof/>
                <w:webHidden/>
              </w:rPr>
              <w:fldChar w:fldCharType="begin"/>
            </w:r>
            <w:r w:rsidR="00DC08F3">
              <w:rPr>
                <w:noProof/>
                <w:webHidden/>
              </w:rPr>
              <w:instrText xml:space="preserve"> PAGEREF _Toc224324476 \h </w:instrText>
            </w:r>
            <w:r w:rsidR="00DC08F3">
              <w:rPr>
                <w:noProof/>
                <w:webHidden/>
              </w:rPr>
            </w:r>
            <w:r w:rsidR="00DC08F3">
              <w:rPr>
                <w:noProof/>
                <w:webHidden/>
              </w:rPr>
              <w:fldChar w:fldCharType="separate"/>
            </w:r>
            <w:r w:rsidR="00DC08F3">
              <w:rPr>
                <w:noProof/>
                <w:webHidden/>
              </w:rPr>
              <w:t>10</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477" w:history="1">
            <w:r w:rsidR="00DC08F3" w:rsidRPr="0082228E">
              <w:rPr>
                <w:rStyle w:val="Hyperlink"/>
                <w:noProof/>
              </w:rPr>
              <w:t>1.5. Motivation</w:t>
            </w:r>
            <w:r w:rsidR="00DC08F3">
              <w:rPr>
                <w:noProof/>
                <w:webHidden/>
              </w:rPr>
              <w:tab/>
            </w:r>
            <w:r w:rsidR="00DC08F3">
              <w:rPr>
                <w:noProof/>
                <w:webHidden/>
              </w:rPr>
              <w:fldChar w:fldCharType="begin"/>
            </w:r>
            <w:r w:rsidR="00DC08F3">
              <w:rPr>
                <w:noProof/>
                <w:webHidden/>
              </w:rPr>
              <w:instrText xml:space="preserve"> PAGEREF _Toc224324477 \h </w:instrText>
            </w:r>
            <w:r w:rsidR="00DC08F3">
              <w:rPr>
                <w:noProof/>
                <w:webHidden/>
              </w:rPr>
            </w:r>
            <w:r w:rsidR="00DC08F3">
              <w:rPr>
                <w:noProof/>
                <w:webHidden/>
              </w:rPr>
              <w:fldChar w:fldCharType="separate"/>
            </w:r>
            <w:r w:rsidR="00DC08F3">
              <w:rPr>
                <w:noProof/>
                <w:webHidden/>
              </w:rPr>
              <w:t>10</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478" w:history="1">
            <w:r w:rsidR="00DC08F3" w:rsidRPr="0082228E">
              <w:rPr>
                <w:rStyle w:val="Hyperlink"/>
                <w:noProof/>
              </w:rPr>
              <w:t>1.6. Structure of the Publication</w:t>
            </w:r>
            <w:r w:rsidR="00DC08F3">
              <w:rPr>
                <w:noProof/>
                <w:webHidden/>
              </w:rPr>
              <w:tab/>
            </w:r>
            <w:r w:rsidR="00DC08F3">
              <w:rPr>
                <w:noProof/>
                <w:webHidden/>
              </w:rPr>
              <w:fldChar w:fldCharType="begin"/>
            </w:r>
            <w:r w:rsidR="00DC08F3">
              <w:rPr>
                <w:noProof/>
                <w:webHidden/>
              </w:rPr>
              <w:instrText xml:space="preserve"> PAGEREF _Toc224324478 \h </w:instrText>
            </w:r>
            <w:r w:rsidR="00DC08F3">
              <w:rPr>
                <w:noProof/>
                <w:webHidden/>
              </w:rPr>
            </w:r>
            <w:r w:rsidR="00DC08F3">
              <w:rPr>
                <w:noProof/>
                <w:webHidden/>
              </w:rPr>
              <w:fldChar w:fldCharType="separate"/>
            </w:r>
            <w:r w:rsidR="00DC08F3">
              <w:rPr>
                <w:noProof/>
                <w:webHidden/>
              </w:rPr>
              <w:t>10</w:t>
            </w:r>
            <w:r w:rsidR="00DC08F3">
              <w:rPr>
                <w:noProof/>
                <w:webHidden/>
              </w:rPr>
              <w:fldChar w:fldCharType="end"/>
            </w:r>
          </w:hyperlink>
        </w:p>
        <w:p w:rsidR="00DC08F3" w:rsidRDefault="00531F4D">
          <w:pPr>
            <w:pStyle w:val="TOC3"/>
            <w:tabs>
              <w:tab w:val="right" w:leader="dot" w:pos="9350"/>
            </w:tabs>
            <w:rPr>
              <w:rFonts w:asciiTheme="minorHAnsi" w:eastAsiaTheme="minorEastAsia" w:hAnsiTheme="minorHAnsi"/>
              <w:noProof/>
              <w:kern w:val="0"/>
              <w:sz w:val="22"/>
              <w14:ligatures w14:val="none"/>
            </w:rPr>
          </w:pPr>
          <w:hyperlink w:anchor="_Toc224324479" w:history="1">
            <w:r w:rsidR="00DC08F3" w:rsidRPr="0082228E">
              <w:rPr>
                <w:rStyle w:val="Hyperlink"/>
                <w:noProof/>
              </w:rPr>
              <w:t>1.6.1 Scope limitations and excluded contents</w:t>
            </w:r>
            <w:r w:rsidR="00DC08F3">
              <w:rPr>
                <w:noProof/>
                <w:webHidden/>
              </w:rPr>
              <w:tab/>
            </w:r>
            <w:r w:rsidR="00DC08F3">
              <w:rPr>
                <w:noProof/>
                <w:webHidden/>
              </w:rPr>
              <w:fldChar w:fldCharType="begin"/>
            </w:r>
            <w:r w:rsidR="00DC08F3">
              <w:rPr>
                <w:noProof/>
                <w:webHidden/>
              </w:rPr>
              <w:instrText xml:space="preserve"> PAGEREF _Toc224324479 \h </w:instrText>
            </w:r>
            <w:r w:rsidR="00DC08F3">
              <w:rPr>
                <w:noProof/>
                <w:webHidden/>
              </w:rPr>
            </w:r>
            <w:r w:rsidR="00DC08F3">
              <w:rPr>
                <w:noProof/>
                <w:webHidden/>
              </w:rPr>
              <w:fldChar w:fldCharType="separate"/>
            </w:r>
            <w:r w:rsidR="00DC08F3">
              <w:rPr>
                <w:noProof/>
                <w:webHidden/>
              </w:rPr>
              <w:t>11</w:t>
            </w:r>
            <w:r w:rsidR="00DC08F3">
              <w:rPr>
                <w:noProof/>
                <w:webHidden/>
              </w:rPr>
              <w:fldChar w:fldCharType="end"/>
            </w:r>
          </w:hyperlink>
        </w:p>
        <w:p w:rsidR="00DC08F3" w:rsidRDefault="00531F4D">
          <w:pPr>
            <w:pStyle w:val="TOC3"/>
            <w:tabs>
              <w:tab w:val="right" w:leader="dot" w:pos="9350"/>
            </w:tabs>
            <w:rPr>
              <w:rFonts w:asciiTheme="minorHAnsi" w:eastAsiaTheme="minorEastAsia" w:hAnsiTheme="minorHAnsi"/>
              <w:noProof/>
              <w:kern w:val="0"/>
              <w:sz w:val="22"/>
              <w14:ligatures w14:val="none"/>
            </w:rPr>
          </w:pPr>
          <w:hyperlink w:anchor="_Toc224324480" w:history="1">
            <w:r w:rsidR="00DC08F3" w:rsidRPr="0082228E">
              <w:rPr>
                <w:rStyle w:val="Hyperlink"/>
                <w:noProof/>
              </w:rPr>
              <w:t>1.6.2 Formats and their purpose in this thesis</w:t>
            </w:r>
            <w:r w:rsidR="00DC08F3">
              <w:rPr>
                <w:noProof/>
                <w:webHidden/>
              </w:rPr>
              <w:tab/>
            </w:r>
            <w:r w:rsidR="00DC08F3">
              <w:rPr>
                <w:noProof/>
                <w:webHidden/>
              </w:rPr>
              <w:fldChar w:fldCharType="begin"/>
            </w:r>
            <w:r w:rsidR="00DC08F3">
              <w:rPr>
                <w:noProof/>
                <w:webHidden/>
              </w:rPr>
              <w:instrText xml:space="preserve"> PAGEREF _Toc224324480 \h </w:instrText>
            </w:r>
            <w:r w:rsidR="00DC08F3">
              <w:rPr>
                <w:noProof/>
                <w:webHidden/>
              </w:rPr>
            </w:r>
            <w:r w:rsidR="00DC08F3">
              <w:rPr>
                <w:noProof/>
                <w:webHidden/>
              </w:rPr>
              <w:fldChar w:fldCharType="separate"/>
            </w:r>
            <w:r w:rsidR="00DC08F3">
              <w:rPr>
                <w:noProof/>
                <w:webHidden/>
              </w:rPr>
              <w:t>11</w:t>
            </w:r>
            <w:r w:rsidR="00DC08F3">
              <w:rPr>
                <w:noProof/>
                <w:webHidden/>
              </w:rPr>
              <w:fldChar w:fldCharType="end"/>
            </w:r>
          </w:hyperlink>
        </w:p>
        <w:p w:rsidR="00DC08F3" w:rsidRDefault="00531F4D">
          <w:pPr>
            <w:pStyle w:val="TOC1"/>
            <w:tabs>
              <w:tab w:val="right" w:leader="dot" w:pos="9350"/>
            </w:tabs>
            <w:rPr>
              <w:rFonts w:asciiTheme="minorHAnsi" w:eastAsiaTheme="minorEastAsia" w:hAnsiTheme="minorHAnsi"/>
              <w:noProof/>
              <w:kern w:val="0"/>
              <w:sz w:val="22"/>
              <w14:ligatures w14:val="none"/>
            </w:rPr>
          </w:pPr>
          <w:hyperlink w:anchor="_Toc224324481" w:history="1">
            <w:r w:rsidR="00DC08F3" w:rsidRPr="0082228E">
              <w:rPr>
                <w:rStyle w:val="Hyperlink"/>
                <w:noProof/>
              </w:rPr>
              <w:t>Chapter 2. Literature</w:t>
            </w:r>
            <w:r w:rsidR="00DC08F3">
              <w:rPr>
                <w:noProof/>
                <w:webHidden/>
              </w:rPr>
              <w:tab/>
            </w:r>
            <w:r w:rsidR="00DC08F3">
              <w:rPr>
                <w:noProof/>
                <w:webHidden/>
              </w:rPr>
              <w:fldChar w:fldCharType="begin"/>
            </w:r>
            <w:r w:rsidR="00DC08F3">
              <w:rPr>
                <w:noProof/>
                <w:webHidden/>
              </w:rPr>
              <w:instrText xml:space="preserve"> PAGEREF _Toc224324481 \h </w:instrText>
            </w:r>
            <w:r w:rsidR="00DC08F3">
              <w:rPr>
                <w:noProof/>
                <w:webHidden/>
              </w:rPr>
            </w:r>
            <w:r w:rsidR="00DC08F3">
              <w:rPr>
                <w:noProof/>
                <w:webHidden/>
              </w:rPr>
              <w:fldChar w:fldCharType="separate"/>
            </w:r>
            <w:r w:rsidR="00DC08F3">
              <w:rPr>
                <w:noProof/>
                <w:webHidden/>
              </w:rPr>
              <w:t>12</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482" w:history="1">
            <w:r w:rsidR="00DC08F3" w:rsidRPr="0082228E">
              <w:rPr>
                <w:rStyle w:val="Hyperlink"/>
                <w:noProof/>
              </w:rPr>
              <w:t>2.1 Wine Quality Evaluation and Expert Judgment</w:t>
            </w:r>
            <w:r w:rsidR="00DC08F3">
              <w:rPr>
                <w:noProof/>
                <w:webHidden/>
              </w:rPr>
              <w:tab/>
            </w:r>
            <w:r w:rsidR="00DC08F3">
              <w:rPr>
                <w:noProof/>
                <w:webHidden/>
              </w:rPr>
              <w:fldChar w:fldCharType="begin"/>
            </w:r>
            <w:r w:rsidR="00DC08F3">
              <w:rPr>
                <w:noProof/>
                <w:webHidden/>
              </w:rPr>
              <w:instrText xml:space="preserve"> PAGEREF _Toc224324482 \h </w:instrText>
            </w:r>
            <w:r w:rsidR="00DC08F3">
              <w:rPr>
                <w:noProof/>
                <w:webHidden/>
              </w:rPr>
            </w:r>
            <w:r w:rsidR="00DC08F3">
              <w:rPr>
                <w:noProof/>
                <w:webHidden/>
              </w:rPr>
              <w:fldChar w:fldCharType="separate"/>
            </w:r>
            <w:r w:rsidR="00DC08F3">
              <w:rPr>
                <w:noProof/>
                <w:webHidden/>
              </w:rPr>
              <w:t>12</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483" w:history="1">
            <w:r w:rsidR="00DC08F3" w:rsidRPr="0082228E">
              <w:rPr>
                <w:rStyle w:val="Hyperlink"/>
                <w:noProof/>
              </w:rPr>
              <w:t>2.2 Similarity Analysis and Pattern Recognition</w:t>
            </w:r>
            <w:r w:rsidR="00DC08F3">
              <w:rPr>
                <w:noProof/>
                <w:webHidden/>
              </w:rPr>
              <w:tab/>
            </w:r>
            <w:r w:rsidR="00DC08F3">
              <w:rPr>
                <w:noProof/>
                <w:webHidden/>
              </w:rPr>
              <w:fldChar w:fldCharType="begin"/>
            </w:r>
            <w:r w:rsidR="00DC08F3">
              <w:rPr>
                <w:noProof/>
                <w:webHidden/>
              </w:rPr>
              <w:instrText xml:space="preserve"> PAGEREF _Toc224324483 \h </w:instrText>
            </w:r>
            <w:r w:rsidR="00DC08F3">
              <w:rPr>
                <w:noProof/>
                <w:webHidden/>
              </w:rPr>
            </w:r>
            <w:r w:rsidR="00DC08F3">
              <w:rPr>
                <w:noProof/>
                <w:webHidden/>
              </w:rPr>
              <w:fldChar w:fldCharType="separate"/>
            </w:r>
            <w:r w:rsidR="00DC08F3">
              <w:rPr>
                <w:noProof/>
                <w:webHidden/>
              </w:rPr>
              <w:t>12</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484" w:history="1">
            <w:r w:rsidR="00DC08F3" w:rsidRPr="0082228E">
              <w:rPr>
                <w:rStyle w:val="Hyperlink"/>
                <w:noProof/>
              </w:rPr>
              <w:t>2.3 Large Language Models in Analytical Tasks</w:t>
            </w:r>
            <w:r w:rsidR="00DC08F3">
              <w:rPr>
                <w:noProof/>
                <w:webHidden/>
              </w:rPr>
              <w:tab/>
            </w:r>
            <w:r w:rsidR="00DC08F3">
              <w:rPr>
                <w:noProof/>
                <w:webHidden/>
              </w:rPr>
              <w:fldChar w:fldCharType="begin"/>
            </w:r>
            <w:r w:rsidR="00DC08F3">
              <w:rPr>
                <w:noProof/>
                <w:webHidden/>
              </w:rPr>
              <w:instrText xml:space="preserve"> PAGEREF _Toc224324484 \h </w:instrText>
            </w:r>
            <w:r w:rsidR="00DC08F3">
              <w:rPr>
                <w:noProof/>
                <w:webHidden/>
              </w:rPr>
            </w:r>
            <w:r w:rsidR="00DC08F3">
              <w:rPr>
                <w:noProof/>
                <w:webHidden/>
              </w:rPr>
              <w:fldChar w:fldCharType="separate"/>
            </w:r>
            <w:r w:rsidR="00DC08F3">
              <w:rPr>
                <w:noProof/>
                <w:webHidden/>
              </w:rPr>
              <w:t>13</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485" w:history="1">
            <w:r w:rsidR="00DC08F3" w:rsidRPr="0082228E">
              <w:rPr>
                <w:rStyle w:val="Hyperlink"/>
                <w:noProof/>
              </w:rPr>
              <w:t>2.4 Object–Attribute Matrix</w:t>
            </w:r>
            <w:r w:rsidR="00DC08F3">
              <w:rPr>
                <w:noProof/>
                <w:webHidden/>
              </w:rPr>
              <w:tab/>
            </w:r>
            <w:r w:rsidR="00DC08F3">
              <w:rPr>
                <w:noProof/>
                <w:webHidden/>
              </w:rPr>
              <w:fldChar w:fldCharType="begin"/>
            </w:r>
            <w:r w:rsidR="00DC08F3">
              <w:rPr>
                <w:noProof/>
                <w:webHidden/>
              </w:rPr>
              <w:instrText xml:space="preserve"> PAGEREF _Toc224324485 \h </w:instrText>
            </w:r>
            <w:r w:rsidR="00DC08F3">
              <w:rPr>
                <w:noProof/>
                <w:webHidden/>
              </w:rPr>
            </w:r>
            <w:r w:rsidR="00DC08F3">
              <w:rPr>
                <w:noProof/>
                <w:webHidden/>
              </w:rPr>
              <w:fldChar w:fldCharType="separate"/>
            </w:r>
            <w:r w:rsidR="00DC08F3">
              <w:rPr>
                <w:noProof/>
                <w:webHidden/>
              </w:rPr>
              <w:t>14</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486" w:history="1">
            <w:r w:rsidR="00DC08F3" w:rsidRPr="0082228E">
              <w:rPr>
                <w:rStyle w:val="Hyperlink"/>
                <w:noProof/>
              </w:rPr>
              <w:t>2.5 COCO-STD Indicator and Evaluation Logic</w:t>
            </w:r>
            <w:r w:rsidR="00DC08F3">
              <w:rPr>
                <w:noProof/>
                <w:webHidden/>
              </w:rPr>
              <w:tab/>
            </w:r>
            <w:r w:rsidR="00DC08F3">
              <w:rPr>
                <w:noProof/>
                <w:webHidden/>
              </w:rPr>
              <w:fldChar w:fldCharType="begin"/>
            </w:r>
            <w:r w:rsidR="00DC08F3">
              <w:rPr>
                <w:noProof/>
                <w:webHidden/>
              </w:rPr>
              <w:instrText xml:space="preserve"> PAGEREF _Toc224324486 \h </w:instrText>
            </w:r>
            <w:r w:rsidR="00DC08F3">
              <w:rPr>
                <w:noProof/>
                <w:webHidden/>
              </w:rPr>
            </w:r>
            <w:r w:rsidR="00DC08F3">
              <w:rPr>
                <w:noProof/>
                <w:webHidden/>
              </w:rPr>
              <w:fldChar w:fldCharType="separate"/>
            </w:r>
            <w:r w:rsidR="00DC08F3">
              <w:rPr>
                <w:noProof/>
                <w:webHidden/>
              </w:rPr>
              <w:t>14</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487" w:history="1">
            <w:r w:rsidR="00DC08F3" w:rsidRPr="0082228E">
              <w:rPr>
                <w:rStyle w:val="Hyperlink"/>
                <w:noProof/>
              </w:rPr>
              <w:t>2.6 Goodness Criteria and Performance Evaluation</w:t>
            </w:r>
            <w:r w:rsidR="00DC08F3">
              <w:rPr>
                <w:noProof/>
                <w:webHidden/>
              </w:rPr>
              <w:tab/>
            </w:r>
            <w:r w:rsidR="00DC08F3">
              <w:rPr>
                <w:noProof/>
                <w:webHidden/>
              </w:rPr>
              <w:fldChar w:fldCharType="begin"/>
            </w:r>
            <w:r w:rsidR="00DC08F3">
              <w:rPr>
                <w:noProof/>
                <w:webHidden/>
              </w:rPr>
              <w:instrText xml:space="preserve"> PAGEREF _Toc224324487 \h </w:instrText>
            </w:r>
            <w:r w:rsidR="00DC08F3">
              <w:rPr>
                <w:noProof/>
                <w:webHidden/>
              </w:rPr>
            </w:r>
            <w:r w:rsidR="00DC08F3">
              <w:rPr>
                <w:noProof/>
                <w:webHidden/>
              </w:rPr>
              <w:fldChar w:fldCharType="separate"/>
            </w:r>
            <w:r w:rsidR="00DC08F3">
              <w:rPr>
                <w:noProof/>
                <w:webHidden/>
              </w:rPr>
              <w:t>15</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488" w:history="1">
            <w:r w:rsidR="00DC08F3" w:rsidRPr="0082228E">
              <w:rPr>
                <w:rStyle w:val="Hyperlink"/>
                <w:noProof/>
              </w:rPr>
              <w:t>2.7. The Relationship Between the BPROF Programme and the Thesis</w:t>
            </w:r>
            <w:r w:rsidR="00DC08F3">
              <w:rPr>
                <w:noProof/>
                <w:webHidden/>
              </w:rPr>
              <w:tab/>
            </w:r>
            <w:r w:rsidR="00DC08F3">
              <w:rPr>
                <w:noProof/>
                <w:webHidden/>
              </w:rPr>
              <w:fldChar w:fldCharType="begin"/>
            </w:r>
            <w:r w:rsidR="00DC08F3">
              <w:rPr>
                <w:noProof/>
                <w:webHidden/>
              </w:rPr>
              <w:instrText xml:space="preserve"> PAGEREF _Toc224324488 \h </w:instrText>
            </w:r>
            <w:r w:rsidR="00DC08F3">
              <w:rPr>
                <w:noProof/>
                <w:webHidden/>
              </w:rPr>
            </w:r>
            <w:r w:rsidR="00DC08F3">
              <w:rPr>
                <w:noProof/>
                <w:webHidden/>
              </w:rPr>
              <w:fldChar w:fldCharType="separate"/>
            </w:r>
            <w:r w:rsidR="00DC08F3">
              <w:rPr>
                <w:noProof/>
                <w:webHidden/>
              </w:rPr>
              <w:t>15</w:t>
            </w:r>
            <w:r w:rsidR="00DC08F3">
              <w:rPr>
                <w:noProof/>
                <w:webHidden/>
              </w:rPr>
              <w:fldChar w:fldCharType="end"/>
            </w:r>
          </w:hyperlink>
        </w:p>
        <w:p w:rsidR="00DC08F3" w:rsidRDefault="00531F4D">
          <w:pPr>
            <w:pStyle w:val="TOC3"/>
            <w:tabs>
              <w:tab w:val="right" w:leader="dot" w:pos="9350"/>
            </w:tabs>
            <w:rPr>
              <w:rFonts w:asciiTheme="minorHAnsi" w:eastAsiaTheme="minorEastAsia" w:hAnsiTheme="minorHAnsi"/>
              <w:noProof/>
              <w:kern w:val="0"/>
              <w:sz w:val="22"/>
              <w14:ligatures w14:val="none"/>
            </w:rPr>
          </w:pPr>
          <w:hyperlink w:anchor="_Toc224324489" w:history="1">
            <w:r w:rsidR="00DC08F3" w:rsidRPr="0082228E">
              <w:rPr>
                <w:rStyle w:val="Hyperlink"/>
                <w:noProof/>
              </w:rPr>
              <w:t>2.7.1 Networks &amp; Computer Architectures</w:t>
            </w:r>
            <w:r w:rsidR="00DC08F3">
              <w:rPr>
                <w:noProof/>
                <w:webHidden/>
              </w:rPr>
              <w:tab/>
            </w:r>
            <w:r w:rsidR="00DC08F3">
              <w:rPr>
                <w:noProof/>
                <w:webHidden/>
              </w:rPr>
              <w:fldChar w:fldCharType="begin"/>
            </w:r>
            <w:r w:rsidR="00DC08F3">
              <w:rPr>
                <w:noProof/>
                <w:webHidden/>
              </w:rPr>
              <w:instrText xml:space="preserve"> PAGEREF _Toc224324489 \h </w:instrText>
            </w:r>
            <w:r w:rsidR="00DC08F3">
              <w:rPr>
                <w:noProof/>
                <w:webHidden/>
              </w:rPr>
            </w:r>
            <w:r w:rsidR="00DC08F3">
              <w:rPr>
                <w:noProof/>
                <w:webHidden/>
              </w:rPr>
              <w:fldChar w:fldCharType="separate"/>
            </w:r>
            <w:r w:rsidR="00DC08F3">
              <w:rPr>
                <w:noProof/>
                <w:webHidden/>
              </w:rPr>
              <w:t>16</w:t>
            </w:r>
            <w:r w:rsidR="00DC08F3">
              <w:rPr>
                <w:noProof/>
                <w:webHidden/>
              </w:rPr>
              <w:fldChar w:fldCharType="end"/>
            </w:r>
          </w:hyperlink>
        </w:p>
        <w:p w:rsidR="00DC08F3" w:rsidRDefault="00531F4D">
          <w:pPr>
            <w:pStyle w:val="TOC3"/>
            <w:tabs>
              <w:tab w:val="right" w:leader="dot" w:pos="9350"/>
            </w:tabs>
            <w:rPr>
              <w:rFonts w:asciiTheme="minorHAnsi" w:eastAsiaTheme="minorEastAsia" w:hAnsiTheme="minorHAnsi"/>
              <w:noProof/>
              <w:kern w:val="0"/>
              <w:sz w:val="22"/>
              <w14:ligatures w14:val="none"/>
            </w:rPr>
          </w:pPr>
          <w:hyperlink w:anchor="_Toc224324490" w:history="1">
            <w:r w:rsidR="00DC08F3" w:rsidRPr="0082228E">
              <w:rPr>
                <w:rStyle w:val="Hyperlink"/>
                <w:noProof/>
              </w:rPr>
              <w:t>2.7.2 Introduction to Algorithms</w:t>
            </w:r>
            <w:r w:rsidR="00DC08F3">
              <w:rPr>
                <w:noProof/>
                <w:webHidden/>
              </w:rPr>
              <w:tab/>
            </w:r>
            <w:r w:rsidR="00DC08F3">
              <w:rPr>
                <w:noProof/>
                <w:webHidden/>
              </w:rPr>
              <w:fldChar w:fldCharType="begin"/>
            </w:r>
            <w:r w:rsidR="00DC08F3">
              <w:rPr>
                <w:noProof/>
                <w:webHidden/>
              </w:rPr>
              <w:instrText xml:space="preserve"> PAGEREF _Toc224324490 \h </w:instrText>
            </w:r>
            <w:r w:rsidR="00DC08F3">
              <w:rPr>
                <w:noProof/>
                <w:webHidden/>
              </w:rPr>
            </w:r>
            <w:r w:rsidR="00DC08F3">
              <w:rPr>
                <w:noProof/>
                <w:webHidden/>
              </w:rPr>
              <w:fldChar w:fldCharType="separate"/>
            </w:r>
            <w:r w:rsidR="00DC08F3">
              <w:rPr>
                <w:noProof/>
                <w:webHidden/>
              </w:rPr>
              <w:t>16</w:t>
            </w:r>
            <w:r w:rsidR="00DC08F3">
              <w:rPr>
                <w:noProof/>
                <w:webHidden/>
              </w:rPr>
              <w:fldChar w:fldCharType="end"/>
            </w:r>
          </w:hyperlink>
        </w:p>
        <w:p w:rsidR="00DC08F3" w:rsidRDefault="00531F4D">
          <w:pPr>
            <w:pStyle w:val="TOC3"/>
            <w:tabs>
              <w:tab w:val="right" w:leader="dot" w:pos="9350"/>
            </w:tabs>
            <w:rPr>
              <w:rFonts w:asciiTheme="minorHAnsi" w:eastAsiaTheme="minorEastAsia" w:hAnsiTheme="minorHAnsi"/>
              <w:noProof/>
              <w:kern w:val="0"/>
              <w:sz w:val="22"/>
              <w14:ligatures w14:val="none"/>
            </w:rPr>
          </w:pPr>
          <w:hyperlink w:anchor="_Toc224324491" w:history="1">
            <w:r w:rsidR="00DC08F3" w:rsidRPr="0082228E">
              <w:rPr>
                <w:rStyle w:val="Hyperlink"/>
                <w:noProof/>
              </w:rPr>
              <w:t>2.7.3 Operating Systems</w:t>
            </w:r>
            <w:r w:rsidR="00DC08F3">
              <w:rPr>
                <w:noProof/>
                <w:webHidden/>
              </w:rPr>
              <w:tab/>
            </w:r>
            <w:r w:rsidR="00DC08F3">
              <w:rPr>
                <w:noProof/>
                <w:webHidden/>
              </w:rPr>
              <w:fldChar w:fldCharType="begin"/>
            </w:r>
            <w:r w:rsidR="00DC08F3">
              <w:rPr>
                <w:noProof/>
                <w:webHidden/>
              </w:rPr>
              <w:instrText xml:space="preserve"> PAGEREF _Toc224324491 \h </w:instrText>
            </w:r>
            <w:r w:rsidR="00DC08F3">
              <w:rPr>
                <w:noProof/>
                <w:webHidden/>
              </w:rPr>
            </w:r>
            <w:r w:rsidR="00DC08F3">
              <w:rPr>
                <w:noProof/>
                <w:webHidden/>
              </w:rPr>
              <w:fldChar w:fldCharType="separate"/>
            </w:r>
            <w:r w:rsidR="00DC08F3">
              <w:rPr>
                <w:noProof/>
                <w:webHidden/>
              </w:rPr>
              <w:t>16</w:t>
            </w:r>
            <w:r w:rsidR="00DC08F3">
              <w:rPr>
                <w:noProof/>
                <w:webHidden/>
              </w:rPr>
              <w:fldChar w:fldCharType="end"/>
            </w:r>
          </w:hyperlink>
        </w:p>
        <w:p w:rsidR="00DC08F3" w:rsidRDefault="00531F4D">
          <w:pPr>
            <w:pStyle w:val="TOC3"/>
            <w:tabs>
              <w:tab w:val="right" w:leader="dot" w:pos="9350"/>
            </w:tabs>
            <w:rPr>
              <w:rFonts w:asciiTheme="minorHAnsi" w:eastAsiaTheme="minorEastAsia" w:hAnsiTheme="minorHAnsi"/>
              <w:noProof/>
              <w:kern w:val="0"/>
              <w:sz w:val="22"/>
              <w14:ligatures w14:val="none"/>
            </w:rPr>
          </w:pPr>
          <w:hyperlink w:anchor="_Toc224324492" w:history="1">
            <w:r w:rsidR="00DC08F3" w:rsidRPr="0082228E">
              <w:rPr>
                <w:rStyle w:val="Hyperlink"/>
                <w:noProof/>
              </w:rPr>
              <w:t>2.7.4 Introduction to Programming</w:t>
            </w:r>
            <w:r w:rsidR="00DC08F3">
              <w:rPr>
                <w:noProof/>
                <w:webHidden/>
              </w:rPr>
              <w:tab/>
            </w:r>
            <w:r w:rsidR="00DC08F3">
              <w:rPr>
                <w:noProof/>
                <w:webHidden/>
              </w:rPr>
              <w:fldChar w:fldCharType="begin"/>
            </w:r>
            <w:r w:rsidR="00DC08F3">
              <w:rPr>
                <w:noProof/>
                <w:webHidden/>
              </w:rPr>
              <w:instrText xml:space="preserve"> PAGEREF _Toc224324492 \h </w:instrText>
            </w:r>
            <w:r w:rsidR="00DC08F3">
              <w:rPr>
                <w:noProof/>
                <w:webHidden/>
              </w:rPr>
            </w:r>
            <w:r w:rsidR="00DC08F3">
              <w:rPr>
                <w:noProof/>
                <w:webHidden/>
              </w:rPr>
              <w:fldChar w:fldCharType="separate"/>
            </w:r>
            <w:r w:rsidR="00DC08F3">
              <w:rPr>
                <w:noProof/>
                <w:webHidden/>
              </w:rPr>
              <w:t>16</w:t>
            </w:r>
            <w:r w:rsidR="00DC08F3">
              <w:rPr>
                <w:noProof/>
                <w:webHidden/>
              </w:rPr>
              <w:fldChar w:fldCharType="end"/>
            </w:r>
          </w:hyperlink>
        </w:p>
        <w:p w:rsidR="00DC08F3" w:rsidRDefault="00531F4D">
          <w:pPr>
            <w:pStyle w:val="TOC3"/>
            <w:tabs>
              <w:tab w:val="right" w:leader="dot" w:pos="9350"/>
            </w:tabs>
            <w:rPr>
              <w:rFonts w:asciiTheme="minorHAnsi" w:eastAsiaTheme="minorEastAsia" w:hAnsiTheme="minorHAnsi"/>
              <w:noProof/>
              <w:kern w:val="0"/>
              <w:sz w:val="22"/>
              <w14:ligatures w14:val="none"/>
            </w:rPr>
          </w:pPr>
          <w:hyperlink w:anchor="_Toc224324493" w:history="1">
            <w:r w:rsidR="00DC08F3" w:rsidRPr="0082228E">
              <w:rPr>
                <w:rStyle w:val="Hyperlink"/>
                <w:noProof/>
              </w:rPr>
              <w:t>2.7.5 Programming</w:t>
            </w:r>
            <w:r w:rsidR="00DC08F3">
              <w:rPr>
                <w:noProof/>
                <w:webHidden/>
              </w:rPr>
              <w:tab/>
            </w:r>
            <w:r w:rsidR="00DC08F3">
              <w:rPr>
                <w:noProof/>
                <w:webHidden/>
              </w:rPr>
              <w:fldChar w:fldCharType="begin"/>
            </w:r>
            <w:r w:rsidR="00DC08F3">
              <w:rPr>
                <w:noProof/>
                <w:webHidden/>
              </w:rPr>
              <w:instrText xml:space="preserve"> PAGEREF _Toc224324493 \h </w:instrText>
            </w:r>
            <w:r w:rsidR="00DC08F3">
              <w:rPr>
                <w:noProof/>
                <w:webHidden/>
              </w:rPr>
            </w:r>
            <w:r w:rsidR="00DC08F3">
              <w:rPr>
                <w:noProof/>
                <w:webHidden/>
              </w:rPr>
              <w:fldChar w:fldCharType="separate"/>
            </w:r>
            <w:r w:rsidR="00DC08F3">
              <w:rPr>
                <w:noProof/>
                <w:webHidden/>
              </w:rPr>
              <w:t>17</w:t>
            </w:r>
            <w:r w:rsidR="00DC08F3">
              <w:rPr>
                <w:noProof/>
                <w:webHidden/>
              </w:rPr>
              <w:fldChar w:fldCharType="end"/>
            </w:r>
          </w:hyperlink>
        </w:p>
        <w:p w:rsidR="00DC08F3" w:rsidRDefault="00531F4D">
          <w:pPr>
            <w:pStyle w:val="TOC3"/>
            <w:tabs>
              <w:tab w:val="right" w:leader="dot" w:pos="9350"/>
            </w:tabs>
            <w:rPr>
              <w:rFonts w:asciiTheme="minorHAnsi" w:eastAsiaTheme="minorEastAsia" w:hAnsiTheme="minorHAnsi"/>
              <w:noProof/>
              <w:kern w:val="0"/>
              <w:sz w:val="22"/>
              <w14:ligatures w14:val="none"/>
            </w:rPr>
          </w:pPr>
          <w:hyperlink w:anchor="_Toc224324494" w:history="1">
            <w:r w:rsidR="00DC08F3" w:rsidRPr="0082228E">
              <w:rPr>
                <w:rStyle w:val="Hyperlink"/>
                <w:noProof/>
              </w:rPr>
              <w:t>2.7.6 Databases</w:t>
            </w:r>
            <w:r w:rsidR="00DC08F3">
              <w:rPr>
                <w:noProof/>
                <w:webHidden/>
              </w:rPr>
              <w:tab/>
            </w:r>
            <w:r w:rsidR="00DC08F3">
              <w:rPr>
                <w:noProof/>
                <w:webHidden/>
              </w:rPr>
              <w:fldChar w:fldCharType="begin"/>
            </w:r>
            <w:r w:rsidR="00DC08F3">
              <w:rPr>
                <w:noProof/>
                <w:webHidden/>
              </w:rPr>
              <w:instrText xml:space="preserve"> PAGEREF _Toc224324494 \h </w:instrText>
            </w:r>
            <w:r w:rsidR="00DC08F3">
              <w:rPr>
                <w:noProof/>
                <w:webHidden/>
              </w:rPr>
            </w:r>
            <w:r w:rsidR="00DC08F3">
              <w:rPr>
                <w:noProof/>
                <w:webHidden/>
              </w:rPr>
              <w:fldChar w:fldCharType="separate"/>
            </w:r>
            <w:r w:rsidR="00DC08F3">
              <w:rPr>
                <w:noProof/>
                <w:webHidden/>
              </w:rPr>
              <w:t>17</w:t>
            </w:r>
            <w:r w:rsidR="00DC08F3">
              <w:rPr>
                <w:noProof/>
                <w:webHidden/>
              </w:rPr>
              <w:fldChar w:fldCharType="end"/>
            </w:r>
          </w:hyperlink>
        </w:p>
        <w:p w:rsidR="00DC08F3" w:rsidRDefault="00531F4D">
          <w:pPr>
            <w:pStyle w:val="TOC3"/>
            <w:tabs>
              <w:tab w:val="right" w:leader="dot" w:pos="9350"/>
            </w:tabs>
            <w:rPr>
              <w:rFonts w:asciiTheme="minorHAnsi" w:eastAsiaTheme="minorEastAsia" w:hAnsiTheme="minorHAnsi"/>
              <w:noProof/>
              <w:kern w:val="0"/>
              <w:sz w:val="22"/>
              <w14:ligatures w14:val="none"/>
            </w:rPr>
          </w:pPr>
          <w:hyperlink w:anchor="_Toc224324495" w:history="1">
            <w:r w:rsidR="00DC08F3" w:rsidRPr="0082228E">
              <w:rPr>
                <w:rStyle w:val="Hyperlink"/>
                <w:noProof/>
              </w:rPr>
              <w:t>2.7.7 Data Visualization</w:t>
            </w:r>
            <w:r w:rsidR="00DC08F3">
              <w:rPr>
                <w:noProof/>
                <w:webHidden/>
              </w:rPr>
              <w:tab/>
            </w:r>
            <w:r w:rsidR="00DC08F3">
              <w:rPr>
                <w:noProof/>
                <w:webHidden/>
              </w:rPr>
              <w:fldChar w:fldCharType="begin"/>
            </w:r>
            <w:r w:rsidR="00DC08F3">
              <w:rPr>
                <w:noProof/>
                <w:webHidden/>
              </w:rPr>
              <w:instrText xml:space="preserve"> PAGEREF _Toc224324495 \h </w:instrText>
            </w:r>
            <w:r w:rsidR="00DC08F3">
              <w:rPr>
                <w:noProof/>
                <w:webHidden/>
              </w:rPr>
            </w:r>
            <w:r w:rsidR="00DC08F3">
              <w:rPr>
                <w:noProof/>
                <w:webHidden/>
              </w:rPr>
              <w:fldChar w:fldCharType="separate"/>
            </w:r>
            <w:r w:rsidR="00DC08F3">
              <w:rPr>
                <w:noProof/>
                <w:webHidden/>
              </w:rPr>
              <w:t>17</w:t>
            </w:r>
            <w:r w:rsidR="00DC08F3">
              <w:rPr>
                <w:noProof/>
                <w:webHidden/>
              </w:rPr>
              <w:fldChar w:fldCharType="end"/>
            </w:r>
          </w:hyperlink>
        </w:p>
        <w:p w:rsidR="00DC08F3" w:rsidRDefault="00531F4D">
          <w:pPr>
            <w:pStyle w:val="TOC3"/>
            <w:tabs>
              <w:tab w:val="right" w:leader="dot" w:pos="9350"/>
            </w:tabs>
            <w:rPr>
              <w:rFonts w:asciiTheme="minorHAnsi" w:eastAsiaTheme="minorEastAsia" w:hAnsiTheme="minorHAnsi"/>
              <w:noProof/>
              <w:kern w:val="0"/>
              <w:sz w:val="22"/>
              <w14:ligatures w14:val="none"/>
            </w:rPr>
          </w:pPr>
          <w:hyperlink w:anchor="_Toc224324496" w:history="1">
            <w:r w:rsidR="00DC08F3" w:rsidRPr="0082228E">
              <w:rPr>
                <w:rStyle w:val="Hyperlink"/>
                <w:noProof/>
              </w:rPr>
              <w:t>2.7.8 System Modelling</w:t>
            </w:r>
            <w:r w:rsidR="00DC08F3">
              <w:rPr>
                <w:noProof/>
                <w:webHidden/>
              </w:rPr>
              <w:tab/>
            </w:r>
            <w:r w:rsidR="00DC08F3">
              <w:rPr>
                <w:noProof/>
                <w:webHidden/>
              </w:rPr>
              <w:fldChar w:fldCharType="begin"/>
            </w:r>
            <w:r w:rsidR="00DC08F3">
              <w:rPr>
                <w:noProof/>
                <w:webHidden/>
              </w:rPr>
              <w:instrText xml:space="preserve"> PAGEREF _Toc224324496 \h </w:instrText>
            </w:r>
            <w:r w:rsidR="00DC08F3">
              <w:rPr>
                <w:noProof/>
                <w:webHidden/>
              </w:rPr>
            </w:r>
            <w:r w:rsidR="00DC08F3">
              <w:rPr>
                <w:noProof/>
                <w:webHidden/>
              </w:rPr>
              <w:fldChar w:fldCharType="separate"/>
            </w:r>
            <w:r w:rsidR="00DC08F3">
              <w:rPr>
                <w:noProof/>
                <w:webHidden/>
              </w:rPr>
              <w:t>17</w:t>
            </w:r>
            <w:r w:rsidR="00DC08F3">
              <w:rPr>
                <w:noProof/>
                <w:webHidden/>
              </w:rPr>
              <w:fldChar w:fldCharType="end"/>
            </w:r>
          </w:hyperlink>
        </w:p>
        <w:p w:rsidR="00DC08F3" w:rsidRDefault="00531F4D">
          <w:pPr>
            <w:pStyle w:val="TOC3"/>
            <w:tabs>
              <w:tab w:val="right" w:leader="dot" w:pos="9350"/>
            </w:tabs>
            <w:rPr>
              <w:rFonts w:asciiTheme="minorHAnsi" w:eastAsiaTheme="minorEastAsia" w:hAnsiTheme="minorHAnsi"/>
              <w:noProof/>
              <w:kern w:val="0"/>
              <w:sz w:val="22"/>
              <w14:ligatures w14:val="none"/>
            </w:rPr>
          </w:pPr>
          <w:hyperlink w:anchor="_Toc224324497" w:history="1">
            <w:r w:rsidR="00DC08F3" w:rsidRPr="0082228E">
              <w:rPr>
                <w:rStyle w:val="Hyperlink"/>
                <w:noProof/>
              </w:rPr>
              <w:t>2.7.9 Software Testing</w:t>
            </w:r>
            <w:r w:rsidR="00DC08F3">
              <w:rPr>
                <w:noProof/>
                <w:webHidden/>
              </w:rPr>
              <w:tab/>
            </w:r>
            <w:r w:rsidR="00DC08F3">
              <w:rPr>
                <w:noProof/>
                <w:webHidden/>
              </w:rPr>
              <w:fldChar w:fldCharType="begin"/>
            </w:r>
            <w:r w:rsidR="00DC08F3">
              <w:rPr>
                <w:noProof/>
                <w:webHidden/>
              </w:rPr>
              <w:instrText xml:space="preserve"> PAGEREF _Toc224324497 \h </w:instrText>
            </w:r>
            <w:r w:rsidR="00DC08F3">
              <w:rPr>
                <w:noProof/>
                <w:webHidden/>
              </w:rPr>
            </w:r>
            <w:r w:rsidR="00DC08F3">
              <w:rPr>
                <w:noProof/>
                <w:webHidden/>
              </w:rPr>
              <w:fldChar w:fldCharType="separate"/>
            </w:r>
            <w:r w:rsidR="00DC08F3">
              <w:rPr>
                <w:noProof/>
                <w:webHidden/>
              </w:rPr>
              <w:t>17</w:t>
            </w:r>
            <w:r w:rsidR="00DC08F3">
              <w:rPr>
                <w:noProof/>
                <w:webHidden/>
              </w:rPr>
              <w:fldChar w:fldCharType="end"/>
            </w:r>
          </w:hyperlink>
        </w:p>
        <w:p w:rsidR="00DC08F3" w:rsidRDefault="00531F4D">
          <w:pPr>
            <w:pStyle w:val="TOC3"/>
            <w:tabs>
              <w:tab w:val="right" w:leader="dot" w:pos="9350"/>
            </w:tabs>
            <w:rPr>
              <w:rFonts w:asciiTheme="minorHAnsi" w:eastAsiaTheme="minorEastAsia" w:hAnsiTheme="minorHAnsi"/>
              <w:noProof/>
              <w:kern w:val="0"/>
              <w:sz w:val="22"/>
              <w14:ligatures w14:val="none"/>
            </w:rPr>
          </w:pPr>
          <w:hyperlink w:anchor="_Toc224324498" w:history="1">
            <w:r w:rsidR="00DC08F3" w:rsidRPr="0082228E">
              <w:rPr>
                <w:rStyle w:val="Hyperlink"/>
                <w:noProof/>
              </w:rPr>
              <w:t>2.7.10 Artificial Intelligence</w:t>
            </w:r>
            <w:r w:rsidR="00DC08F3">
              <w:rPr>
                <w:noProof/>
                <w:webHidden/>
              </w:rPr>
              <w:tab/>
            </w:r>
            <w:r w:rsidR="00DC08F3">
              <w:rPr>
                <w:noProof/>
                <w:webHidden/>
              </w:rPr>
              <w:fldChar w:fldCharType="begin"/>
            </w:r>
            <w:r w:rsidR="00DC08F3">
              <w:rPr>
                <w:noProof/>
                <w:webHidden/>
              </w:rPr>
              <w:instrText xml:space="preserve"> PAGEREF _Toc224324498 \h </w:instrText>
            </w:r>
            <w:r w:rsidR="00DC08F3">
              <w:rPr>
                <w:noProof/>
                <w:webHidden/>
              </w:rPr>
            </w:r>
            <w:r w:rsidR="00DC08F3">
              <w:rPr>
                <w:noProof/>
                <w:webHidden/>
              </w:rPr>
              <w:fldChar w:fldCharType="separate"/>
            </w:r>
            <w:r w:rsidR="00DC08F3">
              <w:rPr>
                <w:noProof/>
                <w:webHidden/>
              </w:rPr>
              <w:t>18</w:t>
            </w:r>
            <w:r w:rsidR="00DC08F3">
              <w:rPr>
                <w:noProof/>
                <w:webHidden/>
              </w:rPr>
              <w:fldChar w:fldCharType="end"/>
            </w:r>
          </w:hyperlink>
        </w:p>
        <w:p w:rsidR="00DC08F3" w:rsidRDefault="00531F4D">
          <w:pPr>
            <w:pStyle w:val="TOC3"/>
            <w:tabs>
              <w:tab w:val="right" w:leader="dot" w:pos="9350"/>
            </w:tabs>
            <w:rPr>
              <w:rFonts w:asciiTheme="minorHAnsi" w:eastAsiaTheme="minorEastAsia" w:hAnsiTheme="minorHAnsi"/>
              <w:noProof/>
              <w:kern w:val="0"/>
              <w:sz w:val="22"/>
              <w14:ligatures w14:val="none"/>
            </w:rPr>
          </w:pPr>
          <w:hyperlink w:anchor="_Toc224324499" w:history="1">
            <w:r w:rsidR="00DC08F3" w:rsidRPr="0082228E">
              <w:rPr>
                <w:rStyle w:val="Hyperlink"/>
                <w:noProof/>
              </w:rPr>
              <w:t>2.7.11 Machine Learning &amp; Pattern Recognition</w:t>
            </w:r>
            <w:r w:rsidR="00DC08F3">
              <w:rPr>
                <w:noProof/>
                <w:webHidden/>
              </w:rPr>
              <w:tab/>
            </w:r>
            <w:r w:rsidR="00DC08F3">
              <w:rPr>
                <w:noProof/>
                <w:webHidden/>
              </w:rPr>
              <w:fldChar w:fldCharType="begin"/>
            </w:r>
            <w:r w:rsidR="00DC08F3">
              <w:rPr>
                <w:noProof/>
                <w:webHidden/>
              </w:rPr>
              <w:instrText xml:space="preserve"> PAGEREF _Toc224324499 \h </w:instrText>
            </w:r>
            <w:r w:rsidR="00DC08F3">
              <w:rPr>
                <w:noProof/>
                <w:webHidden/>
              </w:rPr>
            </w:r>
            <w:r w:rsidR="00DC08F3">
              <w:rPr>
                <w:noProof/>
                <w:webHidden/>
              </w:rPr>
              <w:fldChar w:fldCharType="separate"/>
            </w:r>
            <w:r w:rsidR="00DC08F3">
              <w:rPr>
                <w:noProof/>
                <w:webHidden/>
              </w:rPr>
              <w:t>18</w:t>
            </w:r>
            <w:r w:rsidR="00DC08F3">
              <w:rPr>
                <w:noProof/>
                <w:webHidden/>
              </w:rPr>
              <w:fldChar w:fldCharType="end"/>
            </w:r>
          </w:hyperlink>
        </w:p>
        <w:p w:rsidR="00DC08F3" w:rsidRDefault="00531F4D">
          <w:pPr>
            <w:pStyle w:val="TOC3"/>
            <w:tabs>
              <w:tab w:val="right" w:leader="dot" w:pos="9350"/>
            </w:tabs>
            <w:rPr>
              <w:rFonts w:asciiTheme="minorHAnsi" w:eastAsiaTheme="minorEastAsia" w:hAnsiTheme="minorHAnsi"/>
              <w:noProof/>
              <w:kern w:val="0"/>
              <w:sz w:val="22"/>
              <w14:ligatures w14:val="none"/>
            </w:rPr>
          </w:pPr>
          <w:hyperlink w:anchor="_Toc224324500" w:history="1">
            <w:r w:rsidR="00DC08F3" w:rsidRPr="0082228E">
              <w:rPr>
                <w:rStyle w:val="Hyperlink"/>
                <w:noProof/>
              </w:rPr>
              <w:t>2.7.12 Correlation &amp; Statistical Evaluation</w:t>
            </w:r>
            <w:r w:rsidR="00DC08F3">
              <w:rPr>
                <w:noProof/>
                <w:webHidden/>
              </w:rPr>
              <w:tab/>
            </w:r>
            <w:r w:rsidR="00DC08F3">
              <w:rPr>
                <w:noProof/>
                <w:webHidden/>
              </w:rPr>
              <w:fldChar w:fldCharType="begin"/>
            </w:r>
            <w:r w:rsidR="00DC08F3">
              <w:rPr>
                <w:noProof/>
                <w:webHidden/>
              </w:rPr>
              <w:instrText xml:space="preserve"> PAGEREF _Toc224324500 \h </w:instrText>
            </w:r>
            <w:r w:rsidR="00DC08F3">
              <w:rPr>
                <w:noProof/>
                <w:webHidden/>
              </w:rPr>
            </w:r>
            <w:r w:rsidR="00DC08F3">
              <w:rPr>
                <w:noProof/>
                <w:webHidden/>
              </w:rPr>
              <w:fldChar w:fldCharType="separate"/>
            </w:r>
            <w:r w:rsidR="00DC08F3">
              <w:rPr>
                <w:noProof/>
                <w:webHidden/>
              </w:rPr>
              <w:t>18</w:t>
            </w:r>
            <w:r w:rsidR="00DC08F3">
              <w:rPr>
                <w:noProof/>
                <w:webHidden/>
              </w:rPr>
              <w:fldChar w:fldCharType="end"/>
            </w:r>
          </w:hyperlink>
        </w:p>
        <w:p w:rsidR="00DC08F3" w:rsidRDefault="00531F4D">
          <w:pPr>
            <w:pStyle w:val="TOC3"/>
            <w:tabs>
              <w:tab w:val="right" w:leader="dot" w:pos="9350"/>
            </w:tabs>
            <w:rPr>
              <w:rFonts w:asciiTheme="minorHAnsi" w:eastAsiaTheme="minorEastAsia" w:hAnsiTheme="minorHAnsi"/>
              <w:noProof/>
              <w:kern w:val="0"/>
              <w:sz w:val="22"/>
              <w14:ligatures w14:val="none"/>
            </w:rPr>
          </w:pPr>
          <w:hyperlink w:anchor="_Toc224324501" w:history="1">
            <w:r w:rsidR="00DC08F3" w:rsidRPr="0082228E">
              <w:rPr>
                <w:rStyle w:val="Hyperlink"/>
                <w:noProof/>
              </w:rPr>
              <w:t>2.7.13 IT Security</w:t>
            </w:r>
            <w:r w:rsidR="00DC08F3">
              <w:rPr>
                <w:noProof/>
                <w:webHidden/>
              </w:rPr>
              <w:tab/>
            </w:r>
            <w:r w:rsidR="00DC08F3">
              <w:rPr>
                <w:noProof/>
                <w:webHidden/>
              </w:rPr>
              <w:fldChar w:fldCharType="begin"/>
            </w:r>
            <w:r w:rsidR="00DC08F3">
              <w:rPr>
                <w:noProof/>
                <w:webHidden/>
              </w:rPr>
              <w:instrText xml:space="preserve"> PAGEREF _Toc224324501 \h </w:instrText>
            </w:r>
            <w:r w:rsidR="00DC08F3">
              <w:rPr>
                <w:noProof/>
                <w:webHidden/>
              </w:rPr>
            </w:r>
            <w:r w:rsidR="00DC08F3">
              <w:rPr>
                <w:noProof/>
                <w:webHidden/>
              </w:rPr>
              <w:fldChar w:fldCharType="separate"/>
            </w:r>
            <w:r w:rsidR="00DC08F3">
              <w:rPr>
                <w:noProof/>
                <w:webHidden/>
              </w:rPr>
              <w:t>18</w:t>
            </w:r>
            <w:r w:rsidR="00DC08F3">
              <w:rPr>
                <w:noProof/>
                <w:webHidden/>
              </w:rPr>
              <w:fldChar w:fldCharType="end"/>
            </w:r>
          </w:hyperlink>
        </w:p>
        <w:p w:rsidR="00DC08F3" w:rsidRDefault="00531F4D">
          <w:pPr>
            <w:pStyle w:val="TOC3"/>
            <w:tabs>
              <w:tab w:val="right" w:leader="dot" w:pos="9350"/>
            </w:tabs>
            <w:rPr>
              <w:rFonts w:asciiTheme="minorHAnsi" w:eastAsiaTheme="minorEastAsia" w:hAnsiTheme="minorHAnsi"/>
              <w:noProof/>
              <w:kern w:val="0"/>
              <w:sz w:val="22"/>
              <w14:ligatures w14:val="none"/>
            </w:rPr>
          </w:pPr>
          <w:hyperlink w:anchor="_Toc224324502" w:history="1">
            <w:r w:rsidR="00DC08F3" w:rsidRPr="0082228E">
              <w:rPr>
                <w:rStyle w:val="Hyperlink"/>
                <w:noProof/>
              </w:rPr>
              <w:t>2.7.14 Software Architecture</w:t>
            </w:r>
            <w:r w:rsidR="00DC08F3">
              <w:rPr>
                <w:noProof/>
                <w:webHidden/>
              </w:rPr>
              <w:tab/>
            </w:r>
            <w:r w:rsidR="00DC08F3">
              <w:rPr>
                <w:noProof/>
                <w:webHidden/>
              </w:rPr>
              <w:fldChar w:fldCharType="begin"/>
            </w:r>
            <w:r w:rsidR="00DC08F3">
              <w:rPr>
                <w:noProof/>
                <w:webHidden/>
              </w:rPr>
              <w:instrText xml:space="preserve"> PAGEREF _Toc224324502 \h </w:instrText>
            </w:r>
            <w:r w:rsidR="00DC08F3">
              <w:rPr>
                <w:noProof/>
                <w:webHidden/>
              </w:rPr>
            </w:r>
            <w:r w:rsidR="00DC08F3">
              <w:rPr>
                <w:noProof/>
                <w:webHidden/>
              </w:rPr>
              <w:fldChar w:fldCharType="separate"/>
            </w:r>
            <w:r w:rsidR="00DC08F3">
              <w:rPr>
                <w:noProof/>
                <w:webHidden/>
              </w:rPr>
              <w:t>18</w:t>
            </w:r>
            <w:r w:rsidR="00DC08F3">
              <w:rPr>
                <w:noProof/>
                <w:webHidden/>
              </w:rPr>
              <w:fldChar w:fldCharType="end"/>
            </w:r>
          </w:hyperlink>
        </w:p>
        <w:p w:rsidR="00DC08F3" w:rsidRDefault="00531F4D">
          <w:pPr>
            <w:pStyle w:val="TOC3"/>
            <w:tabs>
              <w:tab w:val="right" w:leader="dot" w:pos="9350"/>
            </w:tabs>
            <w:rPr>
              <w:rFonts w:asciiTheme="minorHAnsi" w:eastAsiaTheme="minorEastAsia" w:hAnsiTheme="minorHAnsi"/>
              <w:noProof/>
              <w:kern w:val="0"/>
              <w:sz w:val="22"/>
              <w14:ligatures w14:val="none"/>
            </w:rPr>
          </w:pPr>
          <w:hyperlink w:anchor="_Toc224324503" w:history="1">
            <w:r w:rsidR="00DC08F3" w:rsidRPr="0082228E">
              <w:rPr>
                <w:rStyle w:val="Hyperlink"/>
                <w:noProof/>
              </w:rPr>
              <w:t>2.7.15 Mathematics</w:t>
            </w:r>
            <w:r w:rsidR="00DC08F3">
              <w:rPr>
                <w:noProof/>
                <w:webHidden/>
              </w:rPr>
              <w:tab/>
            </w:r>
            <w:r w:rsidR="00DC08F3">
              <w:rPr>
                <w:noProof/>
                <w:webHidden/>
              </w:rPr>
              <w:fldChar w:fldCharType="begin"/>
            </w:r>
            <w:r w:rsidR="00DC08F3">
              <w:rPr>
                <w:noProof/>
                <w:webHidden/>
              </w:rPr>
              <w:instrText xml:space="preserve"> PAGEREF _Toc224324503 \h </w:instrText>
            </w:r>
            <w:r w:rsidR="00DC08F3">
              <w:rPr>
                <w:noProof/>
                <w:webHidden/>
              </w:rPr>
            </w:r>
            <w:r w:rsidR="00DC08F3">
              <w:rPr>
                <w:noProof/>
                <w:webHidden/>
              </w:rPr>
              <w:fldChar w:fldCharType="separate"/>
            </w:r>
            <w:r w:rsidR="00DC08F3">
              <w:rPr>
                <w:noProof/>
                <w:webHidden/>
              </w:rPr>
              <w:t>19</w:t>
            </w:r>
            <w:r w:rsidR="00DC08F3">
              <w:rPr>
                <w:noProof/>
                <w:webHidden/>
              </w:rPr>
              <w:fldChar w:fldCharType="end"/>
            </w:r>
          </w:hyperlink>
        </w:p>
        <w:p w:rsidR="00DC08F3" w:rsidRDefault="00531F4D">
          <w:pPr>
            <w:pStyle w:val="TOC3"/>
            <w:tabs>
              <w:tab w:val="right" w:leader="dot" w:pos="9350"/>
            </w:tabs>
            <w:rPr>
              <w:rFonts w:asciiTheme="minorHAnsi" w:eastAsiaTheme="minorEastAsia" w:hAnsiTheme="minorHAnsi"/>
              <w:noProof/>
              <w:kern w:val="0"/>
              <w:sz w:val="22"/>
              <w14:ligatures w14:val="none"/>
            </w:rPr>
          </w:pPr>
          <w:hyperlink w:anchor="_Toc224324504" w:history="1">
            <w:r w:rsidR="00DC08F3" w:rsidRPr="0082228E">
              <w:rPr>
                <w:rStyle w:val="Hyperlink"/>
                <w:noProof/>
              </w:rPr>
              <w:t>2.7.16 Statistics</w:t>
            </w:r>
            <w:r w:rsidR="00DC08F3">
              <w:rPr>
                <w:noProof/>
                <w:webHidden/>
              </w:rPr>
              <w:tab/>
            </w:r>
            <w:r w:rsidR="00DC08F3">
              <w:rPr>
                <w:noProof/>
                <w:webHidden/>
              </w:rPr>
              <w:fldChar w:fldCharType="begin"/>
            </w:r>
            <w:r w:rsidR="00DC08F3">
              <w:rPr>
                <w:noProof/>
                <w:webHidden/>
              </w:rPr>
              <w:instrText xml:space="preserve"> PAGEREF _Toc224324504 \h </w:instrText>
            </w:r>
            <w:r w:rsidR="00DC08F3">
              <w:rPr>
                <w:noProof/>
                <w:webHidden/>
              </w:rPr>
            </w:r>
            <w:r w:rsidR="00DC08F3">
              <w:rPr>
                <w:noProof/>
                <w:webHidden/>
              </w:rPr>
              <w:fldChar w:fldCharType="separate"/>
            </w:r>
            <w:r w:rsidR="00DC08F3">
              <w:rPr>
                <w:noProof/>
                <w:webHidden/>
              </w:rPr>
              <w:t>19</w:t>
            </w:r>
            <w:r w:rsidR="00DC08F3">
              <w:rPr>
                <w:noProof/>
                <w:webHidden/>
              </w:rPr>
              <w:fldChar w:fldCharType="end"/>
            </w:r>
          </w:hyperlink>
        </w:p>
        <w:p w:rsidR="00DC08F3" w:rsidRDefault="00531F4D">
          <w:pPr>
            <w:pStyle w:val="TOC3"/>
            <w:tabs>
              <w:tab w:val="right" w:leader="dot" w:pos="9350"/>
            </w:tabs>
            <w:rPr>
              <w:rFonts w:asciiTheme="minorHAnsi" w:eastAsiaTheme="minorEastAsia" w:hAnsiTheme="minorHAnsi"/>
              <w:noProof/>
              <w:kern w:val="0"/>
              <w:sz w:val="22"/>
              <w14:ligatures w14:val="none"/>
            </w:rPr>
          </w:pPr>
          <w:hyperlink w:anchor="_Toc224324505" w:history="1">
            <w:r w:rsidR="00DC08F3" w:rsidRPr="0082228E">
              <w:rPr>
                <w:rStyle w:val="Hyperlink"/>
                <w:noProof/>
              </w:rPr>
              <w:t>2.7.17 Business Process Management</w:t>
            </w:r>
            <w:r w:rsidR="00DC08F3">
              <w:rPr>
                <w:noProof/>
                <w:webHidden/>
              </w:rPr>
              <w:tab/>
            </w:r>
            <w:r w:rsidR="00DC08F3">
              <w:rPr>
                <w:noProof/>
                <w:webHidden/>
              </w:rPr>
              <w:fldChar w:fldCharType="begin"/>
            </w:r>
            <w:r w:rsidR="00DC08F3">
              <w:rPr>
                <w:noProof/>
                <w:webHidden/>
              </w:rPr>
              <w:instrText xml:space="preserve"> PAGEREF _Toc224324505 \h </w:instrText>
            </w:r>
            <w:r w:rsidR="00DC08F3">
              <w:rPr>
                <w:noProof/>
                <w:webHidden/>
              </w:rPr>
            </w:r>
            <w:r w:rsidR="00DC08F3">
              <w:rPr>
                <w:noProof/>
                <w:webHidden/>
              </w:rPr>
              <w:fldChar w:fldCharType="separate"/>
            </w:r>
            <w:r w:rsidR="00DC08F3">
              <w:rPr>
                <w:noProof/>
                <w:webHidden/>
              </w:rPr>
              <w:t>19</w:t>
            </w:r>
            <w:r w:rsidR="00DC08F3">
              <w:rPr>
                <w:noProof/>
                <w:webHidden/>
              </w:rPr>
              <w:fldChar w:fldCharType="end"/>
            </w:r>
          </w:hyperlink>
        </w:p>
        <w:p w:rsidR="00DC08F3" w:rsidRDefault="00531F4D">
          <w:pPr>
            <w:pStyle w:val="TOC1"/>
            <w:tabs>
              <w:tab w:val="right" w:leader="dot" w:pos="9350"/>
            </w:tabs>
            <w:rPr>
              <w:rFonts w:asciiTheme="minorHAnsi" w:eastAsiaTheme="minorEastAsia" w:hAnsiTheme="minorHAnsi"/>
              <w:noProof/>
              <w:kern w:val="0"/>
              <w:sz w:val="22"/>
              <w14:ligatures w14:val="none"/>
            </w:rPr>
          </w:pPr>
          <w:hyperlink w:anchor="_Toc224324506" w:history="1">
            <w:r w:rsidR="00DC08F3" w:rsidRPr="0082228E">
              <w:rPr>
                <w:rStyle w:val="Hyperlink"/>
                <w:noProof/>
              </w:rPr>
              <w:t>Chapter 3. Own Developments</w:t>
            </w:r>
            <w:r w:rsidR="00DC08F3">
              <w:rPr>
                <w:noProof/>
                <w:webHidden/>
              </w:rPr>
              <w:tab/>
            </w:r>
            <w:r w:rsidR="00DC08F3">
              <w:rPr>
                <w:noProof/>
                <w:webHidden/>
              </w:rPr>
              <w:fldChar w:fldCharType="begin"/>
            </w:r>
            <w:r w:rsidR="00DC08F3">
              <w:rPr>
                <w:noProof/>
                <w:webHidden/>
              </w:rPr>
              <w:instrText xml:space="preserve"> PAGEREF _Toc224324506 \h </w:instrText>
            </w:r>
            <w:r w:rsidR="00DC08F3">
              <w:rPr>
                <w:noProof/>
                <w:webHidden/>
              </w:rPr>
            </w:r>
            <w:r w:rsidR="00DC08F3">
              <w:rPr>
                <w:noProof/>
                <w:webHidden/>
              </w:rPr>
              <w:fldChar w:fldCharType="separate"/>
            </w:r>
            <w:r w:rsidR="00DC08F3">
              <w:rPr>
                <w:noProof/>
                <w:webHidden/>
              </w:rPr>
              <w:t>19</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507" w:history="1">
            <w:r w:rsidR="00DC08F3" w:rsidRPr="0082228E">
              <w:rPr>
                <w:rStyle w:val="Hyperlink"/>
                <w:noProof/>
              </w:rPr>
              <w:t>3.1. Dataset Selection and Sampling</w:t>
            </w:r>
            <w:r w:rsidR="00DC08F3">
              <w:rPr>
                <w:noProof/>
                <w:webHidden/>
              </w:rPr>
              <w:tab/>
            </w:r>
            <w:r w:rsidR="00DC08F3">
              <w:rPr>
                <w:noProof/>
                <w:webHidden/>
              </w:rPr>
              <w:fldChar w:fldCharType="begin"/>
            </w:r>
            <w:r w:rsidR="00DC08F3">
              <w:rPr>
                <w:noProof/>
                <w:webHidden/>
              </w:rPr>
              <w:instrText xml:space="preserve"> PAGEREF _Toc224324507 \h </w:instrText>
            </w:r>
            <w:r w:rsidR="00DC08F3">
              <w:rPr>
                <w:noProof/>
                <w:webHidden/>
              </w:rPr>
            </w:r>
            <w:r w:rsidR="00DC08F3">
              <w:rPr>
                <w:noProof/>
                <w:webHidden/>
              </w:rPr>
              <w:fldChar w:fldCharType="separate"/>
            </w:r>
            <w:r w:rsidR="00DC08F3">
              <w:rPr>
                <w:noProof/>
                <w:webHidden/>
              </w:rPr>
              <w:t>20</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508" w:history="1">
            <w:r w:rsidR="00DC08F3" w:rsidRPr="0082228E">
              <w:rPr>
                <w:rStyle w:val="Hyperlink"/>
                <w:noProof/>
              </w:rPr>
              <w:t>3.2. Object–Attribute Matrix Construction</w:t>
            </w:r>
            <w:r w:rsidR="00DC08F3">
              <w:rPr>
                <w:noProof/>
                <w:webHidden/>
              </w:rPr>
              <w:tab/>
            </w:r>
            <w:r w:rsidR="00DC08F3">
              <w:rPr>
                <w:noProof/>
                <w:webHidden/>
              </w:rPr>
              <w:fldChar w:fldCharType="begin"/>
            </w:r>
            <w:r w:rsidR="00DC08F3">
              <w:rPr>
                <w:noProof/>
                <w:webHidden/>
              </w:rPr>
              <w:instrText xml:space="preserve"> PAGEREF _Toc224324508 \h </w:instrText>
            </w:r>
            <w:r w:rsidR="00DC08F3">
              <w:rPr>
                <w:noProof/>
                <w:webHidden/>
              </w:rPr>
            </w:r>
            <w:r w:rsidR="00DC08F3">
              <w:rPr>
                <w:noProof/>
                <w:webHidden/>
              </w:rPr>
              <w:fldChar w:fldCharType="separate"/>
            </w:r>
            <w:r w:rsidR="00DC08F3">
              <w:rPr>
                <w:noProof/>
                <w:webHidden/>
              </w:rPr>
              <w:t>22</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509" w:history="1">
            <w:r w:rsidR="00DC08F3" w:rsidRPr="0082228E">
              <w:rPr>
                <w:rStyle w:val="Hyperlink"/>
                <w:noProof/>
              </w:rPr>
              <w:t>3.3. Similarity-Based Estimation Logic</w:t>
            </w:r>
            <w:r w:rsidR="00DC08F3">
              <w:rPr>
                <w:noProof/>
                <w:webHidden/>
              </w:rPr>
              <w:tab/>
            </w:r>
            <w:r w:rsidR="00DC08F3">
              <w:rPr>
                <w:noProof/>
                <w:webHidden/>
              </w:rPr>
              <w:fldChar w:fldCharType="begin"/>
            </w:r>
            <w:r w:rsidR="00DC08F3">
              <w:rPr>
                <w:noProof/>
                <w:webHidden/>
              </w:rPr>
              <w:instrText xml:space="preserve"> PAGEREF _Toc224324509 \h </w:instrText>
            </w:r>
            <w:r w:rsidR="00DC08F3">
              <w:rPr>
                <w:noProof/>
                <w:webHidden/>
              </w:rPr>
            </w:r>
            <w:r w:rsidR="00DC08F3">
              <w:rPr>
                <w:noProof/>
                <w:webHidden/>
              </w:rPr>
              <w:fldChar w:fldCharType="separate"/>
            </w:r>
            <w:r w:rsidR="00DC08F3">
              <w:rPr>
                <w:noProof/>
                <w:webHidden/>
              </w:rPr>
              <w:t>23</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510" w:history="1">
            <w:r w:rsidR="00DC08F3" w:rsidRPr="0082228E">
              <w:rPr>
                <w:rStyle w:val="Hyperlink"/>
                <w:noProof/>
              </w:rPr>
              <w:t>3.4. KPI Structure</w:t>
            </w:r>
            <w:r w:rsidR="00DC08F3">
              <w:rPr>
                <w:noProof/>
                <w:webHidden/>
              </w:rPr>
              <w:tab/>
            </w:r>
            <w:r w:rsidR="00DC08F3">
              <w:rPr>
                <w:noProof/>
                <w:webHidden/>
              </w:rPr>
              <w:fldChar w:fldCharType="begin"/>
            </w:r>
            <w:r w:rsidR="00DC08F3">
              <w:rPr>
                <w:noProof/>
                <w:webHidden/>
              </w:rPr>
              <w:instrText xml:space="preserve"> PAGEREF _Toc224324510 \h </w:instrText>
            </w:r>
            <w:r w:rsidR="00DC08F3">
              <w:rPr>
                <w:noProof/>
                <w:webHidden/>
              </w:rPr>
            </w:r>
            <w:r w:rsidR="00DC08F3">
              <w:rPr>
                <w:noProof/>
                <w:webHidden/>
              </w:rPr>
              <w:fldChar w:fldCharType="separate"/>
            </w:r>
            <w:r w:rsidR="00DC08F3">
              <w:rPr>
                <w:noProof/>
                <w:webHidden/>
              </w:rPr>
              <w:t>24</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511" w:history="1">
            <w:r w:rsidR="00DC08F3" w:rsidRPr="0082228E">
              <w:rPr>
                <w:rStyle w:val="Hyperlink"/>
                <w:noProof/>
              </w:rPr>
              <w:t>3.5. COCO-STD Indicator</w:t>
            </w:r>
            <w:r w:rsidR="00DC08F3">
              <w:rPr>
                <w:noProof/>
                <w:webHidden/>
              </w:rPr>
              <w:tab/>
            </w:r>
            <w:r w:rsidR="00DC08F3">
              <w:rPr>
                <w:noProof/>
                <w:webHidden/>
              </w:rPr>
              <w:fldChar w:fldCharType="begin"/>
            </w:r>
            <w:r w:rsidR="00DC08F3">
              <w:rPr>
                <w:noProof/>
                <w:webHidden/>
              </w:rPr>
              <w:instrText xml:space="preserve"> PAGEREF _Toc224324511 \h </w:instrText>
            </w:r>
            <w:r w:rsidR="00DC08F3">
              <w:rPr>
                <w:noProof/>
                <w:webHidden/>
              </w:rPr>
            </w:r>
            <w:r w:rsidR="00DC08F3">
              <w:rPr>
                <w:noProof/>
                <w:webHidden/>
              </w:rPr>
              <w:fldChar w:fldCharType="separate"/>
            </w:r>
            <w:r w:rsidR="00DC08F3">
              <w:rPr>
                <w:noProof/>
                <w:webHidden/>
              </w:rPr>
              <w:t>26</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512" w:history="1">
            <w:r w:rsidR="00DC08F3" w:rsidRPr="0082228E">
              <w:rPr>
                <w:rStyle w:val="Hyperlink"/>
                <w:noProof/>
              </w:rPr>
              <w:t>3.6. Interpretation of Deviations</w:t>
            </w:r>
            <w:r w:rsidR="00DC08F3">
              <w:rPr>
                <w:noProof/>
                <w:webHidden/>
              </w:rPr>
              <w:tab/>
            </w:r>
            <w:r w:rsidR="00DC08F3">
              <w:rPr>
                <w:noProof/>
                <w:webHidden/>
              </w:rPr>
              <w:fldChar w:fldCharType="begin"/>
            </w:r>
            <w:r w:rsidR="00DC08F3">
              <w:rPr>
                <w:noProof/>
                <w:webHidden/>
              </w:rPr>
              <w:instrText xml:space="preserve"> PAGEREF _Toc224324512 \h </w:instrText>
            </w:r>
            <w:r w:rsidR="00DC08F3">
              <w:rPr>
                <w:noProof/>
                <w:webHidden/>
              </w:rPr>
            </w:r>
            <w:r w:rsidR="00DC08F3">
              <w:rPr>
                <w:noProof/>
                <w:webHidden/>
              </w:rPr>
              <w:fldChar w:fldCharType="separate"/>
            </w:r>
            <w:r w:rsidR="00DC08F3">
              <w:rPr>
                <w:noProof/>
                <w:webHidden/>
              </w:rPr>
              <w:t>27</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513" w:history="1">
            <w:r w:rsidR="00DC08F3" w:rsidRPr="0082228E">
              <w:rPr>
                <w:rStyle w:val="Hyperlink"/>
                <w:noProof/>
              </w:rPr>
              <w:t>3.7. Automation and Reproducibility</w:t>
            </w:r>
            <w:r w:rsidR="00DC08F3">
              <w:rPr>
                <w:noProof/>
                <w:webHidden/>
              </w:rPr>
              <w:tab/>
            </w:r>
            <w:r w:rsidR="00DC08F3">
              <w:rPr>
                <w:noProof/>
                <w:webHidden/>
              </w:rPr>
              <w:fldChar w:fldCharType="begin"/>
            </w:r>
            <w:r w:rsidR="00DC08F3">
              <w:rPr>
                <w:noProof/>
                <w:webHidden/>
              </w:rPr>
              <w:instrText xml:space="preserve"> PAGEREF _Toc224324513 \h </w:instrText>
            </w:r>
            <w:r w:rsidR="00DC08F3">
              <w:rPr>
                <w:noProof/>
                <w:webHidden/>
              </w:rPr>
            </w:r>
            <w:r w:rsidR="00DC08F3">
              <w:rPr>
                <w:noProof/>
                <w:webHidden/>
              </w:rPr>
              <w:fldChar w:fldCharType="separate"/>
            </w:r>
            <w:r w:rsidR="00DC08F3">
              <w:rPr>
                <w:noProof/>
                <w:webHidden/>
              </w:rPr>
              <w:t>27</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514" w:history="1">
            <w:r w:rsidR="00DC08F3" w:rsidRPr="0082228E">
              <w:rPr>
                <w:rStyle w:val="Hyperlink"/>
                <w:noProof/>
              </w:rPr>
              <w:t>3.8. Testing Aspects</w:t>
            </w:r>
            <w:r w:rsidR="00DC08F3">
              <w:rPr>
                <w:noProof/>
                <w:webHidden/>
              </w:rPr>
              <w:tab/>
            </w:r>
            <w:r w:rsidR="00DC08F3">
              <w:rPr>
                <w:noProof/>
                <w:webHidden/>
              </w:rPr>
              <w:fldChar w:fldCharType="begin"/>
            </w:r>
            <w:r w:rsidR="00DC08F3">
              <w:rPr>
                <w:noProof/>
                <w:webHidden/>
              </w:rPr>
              <w:instrText xml:space="preserve"> PAGEREF _Toc224324514 \h </w:instrText>
            </w:r>
            <w:r w:rsidR="00DC08F3">
              <w:rPr>
                <w:noProof/>
                <w:webHidden/>
              </w:rPr>
            </w:r>
            <w:r w:rsidR="00DC08F3">
              <w:rPr>
                <w:noProof/>
                <w:webHidden/>
              </w:rPr>
              <w:fldChar w:fldCharType="separate"/>
            </w:r>
            <w:r w:rsidR="00DC08F3">
              <w:rPr>
                <w:noProof/>
                <w:webHidden/>
              </w:rPr>
              <w:t>31</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515" w:history="1">
            <w:r w:rsidR="00DC08F3" w:rsidRPr="0082228E">
              <w:rPr>
                <w:rStyle w:val="Hyperlink"/>
                <w:noProof/>
              </w:rPr>
              <w:t>3.9. AI Aspects</w:t>
            </w:r>
            <w:r w:rsidR="00DC08F3">
              <w:rPr>
                <w:noProof/>
                <w:webHidden/>
              </w:rPr>
              <w:tab/>
            </w:r>
            <w:r w:rsidR="00DC08F3">
              <w:rPr>
                <w:noProof/>
                <w:webHidden/>
              </w:rPr>
              <w:fldChar w:fldCharType="begin"/>
            </w:r>
            <w:r w:rsidR="00DC08F3">
              <w:rPr>
                <w:noProof/>
                <w:webHidden/>
              </w:rPr>
              <w:instrText xml:space="preserve"> PAGEREF _Toc224324515 \h </w:instrText>
            </w:r>
            <w:r w:rsidR="00DC08F3">
              <w:rPr>
                <w:noProof/>
                <w:webHidden/>
              </w:rPr>
            </w:r>
            <w:r w:rsidR="00DC08F3">
              <w:rPr>
                <w:noProof/>
                <w:webHidden/>
              </w:rPr>
              <w:fldChar w:fldCharType="separate"/>
            </w:r>
            <w:r w:rsidR="00DC08F3">
              <w:rPr>
                <w:noProof/>
                <w:webHidden/>
              </w:rPr>
              <w:t>32</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516" w:history="1">
            <w:r w:rsidR="00DC08F3" w:rsidRPr="0082228E">
              <w:rPr>
                <w:rStyle w:val="Hyperlink"/>
                <w:noProof/>
              </w:rPr>
              <w:t>3.10 IT Security, Quality Assurance, and Responsibility Aspects</w:t>
            </w:r>
            <w:r w:rsidR="00DC08F3">
              <w:rPr>
                <w:noProof/>
                <w:webHidden/>
              </w:rPr>
              <w:tab/>
            </w:r>
            <w:r w:rsidR="00DC08F3">
              <w:rPr>
                <w:noProof/>
                <w:webHidden/>
              </w:rPr>
              <w:fldChar w:fldCharType="begin"/>
            </w:r>
            <w:r w:rsidR="00DC08F3">
              <w:rPr>
                <w:noProof/>
                <w:webHidden/>
              </w:rPr>
              <w:instrText xml:space="preserve"> PAGEREF _Toc224324516 \h </w:instrText>
            </w:r>
            <w:r w:rsidR="00DC08F3">
              <w:rPr>
                <w:noProof/>
                <w:webHidden/>
              </w:rPr>
            </w:r>
            <w:r w:rsidR="00DC08F3">
              <w:rPr>
                <w:noProof/>
                <w:webHidden/>
              </w:rPr>
              <w:fldChar w:fldCharType="separate"/>
            </w:r>
            <w:r w:rsidR="00DC08F3">
              <w:rPr>
                <w:noProof/>
                <w:webHidden/>
              </w:rPr>
              <w:t>33</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517" w:history="1">
            <w:r w:rsidR="00DC08F3" w:rsidRPr="0082228E">
              <w:rPr>
                <w:rStyle w:val="Hyperlink"/>
                <w:noProof/>
              </w:rPr>
              <w:t>3.11. Help section</w:t>
            </w:r>
            <w:r w:rsidR="00DC08F3">
              <w:rPr>
                <w:noProof/>
                <w:webHidden/>
              </w:rPr>
              <w:tab/>
            </w:r>
            <w:r w:rsidR="00DC08F3">
              <w:rPr>
                <w:noProof/>
                <w:webHidden/>
              </w:rPr>
              <w:fldChar w:fldCharType="begin"/>
            </w:r>
            <w:r w:rsidR="00DC08F3">
              <w:rPr>
                <w:noProof/>
                <w:webHidden/>
              </w:rPr>
              <w:instrText xml:space="preserve"> PAGEREF _Toc224324517 \h </w:instrText>
            </w:r>
            <w:r w:rsidR="00DC08F3">
              <w:rPr>
                <w:noProof/>
                <w:webHidden/>
              </w:rPr>
            </w:r>
            <w:r w:rsidR="00DC08F3">
              <w:rPr>
                <w:noProof/>
                <w:webHidden/>
              </w:rPr>
              <w:fldChar w:fldCharType="separate"/>
            </w:r>
            <w:r w:rsidR="00DC08F3">
              <w:rPr>
                <w:noProof/>
                <w:webHidden/>
              </w:rPr>
              <w:t>34</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518" w:history="1">
            <w:r w:rsidR="00DC08F3" w:rsidRPr="0082228E">
              <w:rPr>
                <w:rStyle w:val="Hyperlink"/>
                <w:noProof/>
              </w:rPr>
              <w:t>3.12 Scalability and Run Volume Evidence</w:t>
            </w:r>
            <w:r w:rsidR="00DC08F3">
              <w:rPr>
                <w:noProof/>
                <w:webHidden/>
              </w:rPr>
              <w:tab/>
            </w:r>
            <w:r w:rsidR="00DC08F3">
              <w:rPr>
                <w:noProof/>
                <w:webHidden/>
              </w:rPr>
              <w:fldChar w:fldCharType="begin"/>
            </w:r>
            <w:r w:rsidR="00DC08F3">
              <w:rPr>
                <w:noProof/>
                <w:webHidden/>
              </w:rPr>
              <w:instrText xml:space="preserve"> PAGEREF _Toc224324518 \h </w:instrText>
            </w:r>
            <w:r w:rsidR="00DC08F3">
              <w:rPr>
                <w:noProof/>
                <w:webHidden/>
              </w:rPr>
            </w:r>
            <w:r w:rsidR="00DC08F3">
              <w:rPr>
                <w:noProof/>
                <w:webHidden/>
              </w:rPr>
              <w:fldChar w:fldCharType="separate"/>
            </w:r>
            <w:r w:rsidR="00DC08F3">
              <w:rPr>
                <w:noProof/>
                <w:webHidden/>
              </w:rPr>
              <w:t>34</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519" w:history="1">
            <w:r w:rsidR="00DC08F3" w:rsidRPr="0082228E">
              <w:rPr>
                <w:rStyle w:val="Hyperlink"/>
                <w:noProof/>
              </w:rPr>
              <w:t>3.13 Summary of Own Developments</w:t>
            </w:r>
            <w:r w:rsidR="00DC08F3">
              <w:rPr>
                <w:noProof/>
                <w:webHidden/>
              </w:rPr>
              <w:tab/>
            </w:r>
            <w:r w:rsidR="00DC08F3">
              <w:rPr>
                <w:noProof/>
                <w:webHidden/>
              </w:rPr>
              <w:fldChar w:fldCharType="begin"/>
            </w:r>
            <w:r w:rsidR="00DC08F3">
              <w:rPr>
                <w:noProof/>
                <w:webHidden/>
              </w:rPr>
              <w:instrText xml:space="preserve"> PAGEREF _Toc224324519 \h </w:instrText>
            </w:r>
            <w:r w:rsidR="00DC08F3">
              <w:rPr>
                <w:noProof/>
                <w:webHidden/>
              </w:rPr>
            </w:r>
            <w:r w:rsidR="00DC08F3">
              <w:rPr>
                <w:noProof/>
                <w:webHidden/>
              </w:rPr>
              <w:fldChar w:fldCharType="separate"/>
            </w:r>
            <w:r w:rsidR="00DC08F3">
              <w:rPr>
                <w:noProof/>
                <w:webHidden/>
              </w:rPr>
              <w:t>36</w:t>
            </w:r>
            <w:r w:rsidR="00DC08F3">
              <w:rPr>
                <w:noProof/>
                <w:webHidden/>
              </w:rPr>
              <w:fldChar w:fldCharType="end"/>
            </w:r>
          </w:hyperlink>
        </w:p>
        <w:p w:rsidR="00DC08F3" w:rsidRDefault="00531F4D">
          <w:pPr>
            <w:pStyle w:val="TOC1"/>
            <w:tabs>
              <w:tab w:val="right" w:leader="dot" w:pos="9350"/>
            </w:tabs>
            <w:rPr>
              <w:rFonts w:asciiTheme="minorHAnsi" w:eastAsiaTheme="minorEastAsia" w:hAnsiTheme="minorHAnsi"/>
              <w:noProof/>
              <w:kern w:val="0"/>
              <w:sz w:val="22"/>
              <w14:ligatures w14:val="none"/>
            </w:rPr>
          </w:pPr>
          <w:hyperlink w:anchor="_Toc224324520" w:history="1">
            <w:r w:rsidR="00DC08F3" w:rsidRPr="0082228E">
              <w:rPr>
                <w:rStyle w:val="Hyperlink"/>
                <w:noProof/>
              </w:rPr>
              <w:t>Chapter 4. Discussions</w:t>
            </w:r>
            <w:r w:rsidR="00DC08F3">
              <w:rPr>
                <w:noProof/>
                <w:webHidden/>
              </w:rPr>
              <w:tab/>
            </w:r>
            <w:r w:rsidR="00DC08F3">
              <w:rPr>
                <w:noProof/>
                <w:webHidden/>
              </w:rPr>
              <w:fldChar w:fldCharType="begin"/>
            </w:r>
            <w:r w:rsidR="00DC08F3">
              <w:rPr>
                <w:noProof/>
                <w:webHidden/>
              </w:rPr>
              <w:instrText xml:space="preserve"> PAGEREF _Toc224324520 \h </w:instrText>
            </w:r>
            <w:r w:rsidR="00DC08F3">
              <w:rPr>
                <w:noProof/>
                <w:webHidden/>
              </w:rPr>
            </w:r>
            <w:r w:rsidR="00DC08F3">
              <w:rPr>
                <w:noProof/>
                <w:webHidden/>
              </w:rPr>
              <w:fldChar w:fldCharType="separate"/>
            </w:r>
            <w:r w:rsidR="00DC08F3">
              <w:rPr>
                <w:noProof/>
                <w:webHidden/>
              </w:rPr>
              <w:t>37</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521" w:history="1">
            <w:r w:rsidR="00DC08F3" w:rsidRPr="0082228E">
              <w:rPr>
                <w:rStyle w:val="Hyperlink"/>
                <w:noProof/>
              </w:rPr>
              <w:t>4.1. Interpretation of Fact–Estimation Alignment</w:t>
            </w:r>
            <w:r w:rsidR="00DC08F3">
              <w:rPr>
                <w:noProof/>
                <w:webHidden/>
              </w:rPr>
              <w:tab/>
            </w:r>
            <w:r w:rsidR="00DC08F3">
              <w:rPr>
                <w:noProof/>
                <w:webHidden/>
              </w:rPr>
              <w:fldChar w:fldCharType="begin"/>
            </w:r>
            <w:r w:rsidR="00DC08F3">
              <w:rPr>
                <w:noProof/>
                <w:webHidden/>
              </w:rPr>
              <w:instrText xml:space="preserve"> PAGEREF _Toc224324521 \h </w:instrText>
            </w:r>
            <w:r w:rsidR="00DC08F3">
              <w:rPr>
                <w:noProof/>
                <w:webHidden/>
              </w:rPr>
            </w:r>
            <w:r w:rsidR="00DC08F3">
              <w:rPr>
                <w:noProof/>
                <w:webHidden/>
              </w:rPr>
              <w:fldChar w:fldCharType="separate"/>
            </w:r>
            <w:r w:rsidR="00DC08F3">
              <w:rPr>
                <w:noProof/>
                <w:webHidden/>
              </w:rPr>
              <w:t>37</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522" w:history="1">
            <w:r w:rsidR="00DC08F3" w:rsidRPr="0082228E">
              <w:rPr>
                <w:rStyle w:val="Hyperlink"/>
                <w:noProof/>
              </w:rPr>
              <w:t>4.2. Role of COCO-STD in Verification</w:t>
            </w:r>
            <w:r w:rsidR="00DC08F3">
              <w:rPr>
                <w:noProof/>
                <w:webHidden/>
              </w:rPr>
              <w:tab/>
            </w:r>
            <w:r w:rsidR="00DC08F3">
              <w:rPr>
                <w:noProof/>
                <w:webHidden/>
              </w:rPr>
              <w:fldChar w:fldCharType="begin"/>
            </w:r>
            <w:r w:rsidR="00DC08F3">
              <w:rPr>
                <w:noProof/>
                <w:webHidden/>
              </w:rPr>
              <w:instrText xml:space="preserve"> PAGEREF _Toc224324522 \h </w:instrText>
            </w:r>
            <w:r w:rsidR="00DC08F3">
              <w:rPr>
                <w:noProof/>
                <w:webHidden/>
              </w:rPr>
            </w:r>
            <w:r w:rsidR="00DC08F3">
              <w:rPr>
                <w:noProof/>
                <w:webHidden/>
              </w:rPr>
              <w:fldChar w:fldCharType="separate"/>
            </w:r>
            <w:r w:rsidR="00DC08F3">
              <w:rPr>
                <w:noProof/>
                <w:webHidden/>
              </w:rPr>
              <w:t>38</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523" w:history="1">
            <w:r w:rsidR="00DC08F3" w:rsidRPr="0082228E">
              <w:rPr>
                <w:rStyle w:val="Hyperlink"/>
                <w:noProof/>
              </w:rPr>
              <w:t>4.3. Interpretation of Overvaluation and Undervaluation Signals</w:t>
            </w:r>
            <w:r w:rsidR="00DC08F3">
              <w:rPr>
                <w:noProof/>
                <w:webHidden/>
              </w:rPr>
              <w:tab/>
            </w:r>
            <w:r w:rsidR="00DC08F3">
              <w:rPr>
                <w:noProof/>
                <w:webHidden/>
              </w:rPr>
              <w:fldChar w:fldCharType="begin"/>
            </w:r>
            <w:r w:rsidR="00DC08F3">
              <w:rPr>
                <w:noProof/>
                <w:webHidden/>
              </w:rPr>
              <w:instrText xml:space="preserve"> PAGEREF _Toc224324523 \h </w:instrText>
            </w:r>
            <w:r w:rsidR="00DC08F3">
              <w:rPr>
                <w:noProof/>
                <w:webHidden/>
              </w:rPr>
            </w:r>
            <w:r w:rsidR="00DC08F3">
              <w:rPr>
                <w:noProof/>
                <w:webHidden/>
              </w:rPr>
              <w:fldChar w:fldCharType="separate"/>
            </w:r>
            <w:r w:rsidR="00DC08F3">
              <w:rPr>
                <w:noProof/>
                <w:webHidden/>
              </w:rPr>
              <w:t>38</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524" w:history="1">
            <w:r w:rsidR="00DC08F3" w:rsidRPr="0082228E">
              <w:rPr>
                <w:rStyle w:val="Hyperlink"/>
                <w:noProof/>
              </w:rPr>
              <w:t>4.4. Economic Implications and Informational Added-Value</w:t>
            </w:r>
            <w:r w:rsidR="00DC08F3">
              <w:rPr>
                <w:noProof/>
                <w:webHidden/>
              </w:rPr>
              <w:tab/>
            </w:r>
            <w:r w:rsidR="00DC08F3">
              <w:rPr>
                <w:noProof/>
                <w:webHidden/>
              </w:rPr>
              <w:fldChar w:fldCharType="begin"/>
            </w:r>
            <w:r w:rsidR="00DC08F3">
              <w:rPr>
                <w:noProof/>
                <w:webHidden/>
              </w:rPr>
              <w:instrText xml:space="preserve"> PAGEREF _Toc224324524 \h </w:instrText>
            </w:r>
            <w:r w:rsidR="00DC08F3">
              <w:rPr>
                <w:noProof/>
                <w:webHidden/>
              </w:rPr>
            </w:r>
            <w:r w:rsidR="00DC08F3">
              <w:rPr>
                <w:noProof/>
                <w:webHidden/>
              </w:rPr>
              <w:fldChar w:fldCharType="separate"/>
            </w:r>
            <w:r w:rsidR="00DC08F3">
              <w:rPr>
                <w:noProof/>
                <w:webHidden/>
              </w:rPr>
              <w:t>39</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525" w:history="1">
            <w:r w:rsidR="00DC08F3" w:rsidRPr="0082228E">
              <w:rPr>
                <w:rStyle w:val="Hyperlink"/>
                <w:noProof/>
              </w:rPr>
              <w:t>4.5. Methodological Strengths</w:t>
            </w:r>
            <w:r w:rsidR="00DC08F3">
              <w:rPr>
                <w:noProof/>
                <w:webHidden/>
              </w:rPr>
              <w:tab/>
            </w:r>
            <w:r w:rsidR="00DC08F3">
              <w:rPr>
                <w:noProof/>
                <w:webHidden/>
              </w:rPr>
              <w:fldChar w:fldCharType="begin"/>
            </w:r>
            <w:r w:rsidR="00DC08F3">
              <w:rPr>
                <w:noProof/>
                <w:webHidden/>
              </w:rPr>
              <w:instrText xml:space="preserve"> PAGEREF _Toc224324525 \h </w:instrText>
            </w:r>
            <w:r w:rsidR="00DC08F3">
              <w:rPr>
                <w:noProof/>
                <w:webHidden/>
              </w:rPr>
            </w:r>
            <w:r w:rsidR="00DC08F3">
              <w:rPr>
                <w:noProof/>
                <w:webHidden/>
              </w:rPr>
              <w:fldChar w:fldCharType="separate"/>
            </w:r>
            <w:r w:rsidR="00DC08F3">
              <w:rPr>
                <w:noProof/>
                <w:webHidden/>
              </w:rPr>
              <w:t>40</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526" w:history="1">
            <w:r w:rsidR="00DC08F3" w:rsidRPr="0082228E">
              <w:rPr>
                <w:rStyle w:val="Hyperlink"/>
                <w:noProof/>
              </w:rPr>
              <w:t>4.6. Limitations</w:t>
            </w:r>
            <w:r w:rsidR="00DC08F3">
              <w:rPr>
                <w:noProof/>
                <w:webHidden/>
              </w:rPr>
              <w:tab/>
            </w:r>
            <w:r w:rsidR="00DC08F3">
              <w:rPr>
                <w:noProof/>
                <w:webHidden/>
              </w:rPr>
              <w:fldChar w:fldCharType="begin"/>
            </w:r>
            <w:r w:rsidR="00DC08F3">
              <w:rPr>
                <w:noProof/>
                <w:webHidden/>
              </w:rPr>
              <w:instrText xml:space="preserve"> PAGEREF _Toc224324526 \h </w:instrText>
            </w:r>
            <w:r w:rsidR="00DC08F3">
              <w:rPr>
                <w:noProof/>
                <w:webHidden/>
              </w:rPr>
            </w:r>
            <w:r w:rsidR="00DC08F3">
              <w:rPr>
                <w:noProof/>
                <w:webHidden/>
              </w:rPr>
              <w:fldChar w:fldCharType="separate"/>
            </w:r>
            <w:r w:rsidR="00DC08F3">
              <w:rPr>
                <w:noProof/>
                <w:webHidden/>
              </w:rPr>
              <w:t>40</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527" w:history="1">
            <w:r w:rsidR="00DC08F3" w:rsidRPr="0082228E">
              <w:rPr>
                <w:rStyle w:val="Hyperlink"/>
                <w:noProof/>
              </w:rPr>
              <w:t>4.7. Concept-Testing Perspective</w:t>
            </w:r>
            <w:r w:rsidR="00DC08F3">
              <w:rPr>
                <w:noProof/>
                <w:webHidden/>
              </w:rPr>
              <w:tab/>
            </w:r>
            <w:r w:rsidR="00DC08F3">
              <w:rPr>
                <w:noProof/>
                <w:webHidden/>
              </w:rPr>
              <w:fldChar w:fldCharType="begin"/>
            </w:r>
            <w:r w:rsidR="00DC08F3">
              <w:rPr>
                <w:noProof/>
                <w:webHidden/>
              </w:rPr>
              <w:instrText xml:space="preserve"> PAGEREF _Toc224324527 \h </w:instrText>
            </w:r>
            <w:r w:rsidR="00DC08F3">
              <w:rPr>
                <w:noProof/>
                <w:webHidden/>
              </w:rPr>
            </w:r>
            <w:r w:rsidR="00DC08F3">
              <w:rPr>
                <w:noProof/>
                <w:webHidden/>
              </w:rPr>
              <w:fldChar w:fldCharType="separate"/>
            </w:r>
            <w:r w:rsidR="00DC08F3">
              <w:rPr>
                <w:noProof/>
                <w:webHidden/>
              </w:rPr>
              <w:t>41</w:t>
            </w:r>
            <w:r w:rsidR="00DC08F3">
              <w:rPr>
                <w:noProof/>
                <w:webHidden/>
              </w:rPr>
              <w:fldChar w:fldCharType="end"/>
            </w:r>
          </w:hyperlink>
        </w:p>
        <w:p w:rsidR="00DC08F3" w:rsidRDefault="00531F4D">
          <w:pPr>
            <w:pStyle w:val="TOC1"/>
            <w:tabs>
              <w:tab w:val="right" w:leader="dot" w:pos="9350"/>
            </w:tabs>
            <w:rPr>
              <w:rFonts w:asciiTheme="minorHAnsi" w:eastAsiaTheme="minorEastAsia" w:hAnsiTheme="minorHAnsi"/>
              <w:noProof/>
              <w:kern w:val="0"/>
              <w:sz w:val="22"/>
              <w14:ligatures w14:val="none"/>
            </w:rPr>
          </w:pPr>
          <w:hyperlink w:anchor="_Toc224324528" w:history="1">
            <w:r w:rsidR="00DC08F3" w:rsidRPr="0082228E">
              <w:rPr>
                <w:rStyle w:val="Hyperlink"/>
                <w:noProof/>
              </w:rPr>
              <w:t>Chapter 5. Conclusions</w:t>
            </w:r>
            <w:r w:rsidR="00DC08F3">
              <w:rPr>
                <w:noProof/>
                <w:webHidden/>
              </w:rPr>
              <w:tab/>
            </w:r>
            <w:r w:rsidR="00DC08F3">
              <w:rPr>
                <w:noProof/>
                <w:webHidden/>
              </w:rPr>
              <w:fldChar w:fldCharType="begin"/>
            </w:r>
            <w:r w:rsidR="00DC08F3">
              <w:rPr>
                <w:noProof/>
                <w:webHidden/>
              </w:rPr>
              <w:instrText xml:space="preserve"> PAGEREF _Toc224324528 \h </w:instrText>
            </w:r>
            <w:r w:rsidR="00DC08F3">
              <w:rPr>
                <w:noProof/>
                <w:webHidden/>
              </w:rPr>
            </w:r>
            <w:r w:rsidR="00DC08F3">
              <w:rPr>
                <w:noProof/>
                <w:webHidden/>
              </w:rPr>
              <w:fldChar w:fldCharType="separate"/>
            </w:r>
            <w:r w:rsidR="00DC08F3">
              <w:rPr>
                <w:noProof/>
                <w:webHidden/>
              </w:rPr>
              <w:t>41</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529" w:history="1">
            <w:r w:rsidR="00DC08F3" w:rsidRPr="0082228E">
              <w:rPr>
                <w:rStyle w:val="Hyperlink"/>
                <w:noProof/>
              </w:rPr>
              <w:t>5.1 Conclusion on Fact–Estimation Alignment</w:t>
            </w:r>
            <w:r w:rsidR="00DC08F3">
              <w:rPr>
                <w:noProof/>
                <w:webHidden/>
              </w:rPr>
              <w:tab/>
            </w:r>
            <w:r w:rsidR="00DC08F3">
              <w:rPr>
                <w:noProof/>
                <w:webHidden/>
              </w:rPr>
              <w:fldChar w:fldCharType="begin"/>
            </w:r>
            <w:r w:rsidR="00DC08F3">
              <w:rPr>
                <w:noProof/>
                <w:webHidden/>
              </w:rPr>
              <w:instrText xml:space="preserve"> PAGEREF _Toc224324529 \h </w:instrText>
            </w:r>
            <w:r w:rsidR="00DC08F3">
              <w:rPr>
                <w:noProof/>
                <w:webHidden/>
              </w:rPr>
            </w:r>
            <w:r w:rsidR="00DC08F3">
              <w:rPr>
                <w:noProof/>
                <w:webHidden/>
              </w:rPr>
              <w:fldChar w:fldCharType="separate"/>
            </w:r>
            <w:r w:rsidR="00DC08F3">
              <w:rPr>
                <w:noProof/>
                <w:webHidden/>
              </w:rPr>
              <w:t>41</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530" w:history="1">
            <w:r w:rsidR="00DC08F3" w:rsidRPr="0082228E">
              <w:rPr>
                <w:rStyle w:val="Hyperlink"/>
                <w:noProof/>
              </w:rPr>
              <w:t>5.2 Conclusion on the Role of COCO-STD</w:t>
            </w:r>
            <w:r w:rsidR="00DC08F3">
              <w:rPr>
                <w:noProof/>
                <w:webHidden/>
              </w:rPr>
              <w:tab/>
            </w:r>
            <w:r w:rsidR="00DC08F3">
              <w:rPr>
                <w:noProof/>
                <w:webHidden/>
              </w:rPr>
              <w:fldChar w:fldCharType="begin"/>
            </w:r>
            <w:r w:rsidR="00DC08F3">
              <w:rPr>
                <w:noProof/>
                <w:webHidden/>
              </w:rPr>
              <w:instrText xml:space="preserve"> PAGEREF _Toc224324530 \h </w:instrText>
            </w:r>
            <w:r w:rsidR="00DC08F3">
              <w:rPr>
                <w:noProof/>
                <w:webHidden/>
              </w:rPr>
            </w:r>
            <w:r w:rsidR="00DC08F3">
              <w:rPr>
                <w:noProof/>
                <w:webHidden/>
              </w:rPr>
              <w:fldChar w:fldCharType="separate"/>
            </w:r>
            <w:r w:rsidR="00DC08F3">
              <w:rPr>
                <w:noProof/>
                <w:webHidden/>
              </w:rPr>
              <w:t>41</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531" w:history="1">
            <w:r w:rsidR="00DC08F3" w:rsidRPr="0082228E">
              <w:rPr>
                <w:rStyle w:val="Hyperlink"/>
                <w:noProof/>
              </w:rPr>
              <w:t>5.3 Conclusion on Overvaluation and Undervaluation Signals</w:t>
            </w:r>
            <w:r w:rsidR="00DC08F3">
              <w:rPr>
                <w:noProof/>
                <w:webHidden/>
              </w:rPr>
              <w:tab/>
            </w:r>
            <w:r w:rsidR="00DC08F3">
              <w:rPr>
                <w:noProof/>
                <w:webHidden/>
              </w:rPr>
              <w:fldChar w:fldCharType="begin"/>
            </w:r>
            <w:r w:rsidR="00DC08F3">
              <w:rPr>
                <w:noProof/>
                <w:webHidden/>
              </w:rPr>
              <w:instrText xml:space="preserve"> PAGEREF _Toc224324531 \h </w:instrText>
            </w:r>
            <w:r w:rsidR="00DC08F3">
              <w:rPr>
                <w:noProof/>
                <w:webHidden/>
              </w:rPr>
            </w:r>
            <w:r w:rsidR="00DC08F3">
              <w:rPr>
                <w:noProof/>
                <w:webHidden/>
              </w:rPr>
              <w:fldChar w:fldCharType="separate"/>
            </w:r>
            <w:r w:rsidR="00DC08F3">
              <w:rPr>
                <w:noProof/>
                <w:webHidden/>
              </w:rPr>
              <w:t>41</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532" w:history="1">
            <w:r w:rsidR="00DC08F3" w:rsidRPr="0082228E">
              <w:rPr>
                <w:rStyle w:val="Hyperlink"/>
                <w:noProof/>
              </w:rPr>
              <w:t>5.4 Conclusion on Economic Implications and Informational Added-Value</w:t>
            </w:r>
            <w:r w:rsidR="00DC08F3">
              <w:rPr>
                <w:noProof/>
                <w:webHidden/>
              </w:rPr>
              <w:tab/>
            </w:r>
            <w:r w:rsidR="00DC08F3">
              <w:rPr>
                <w:noProof/>
                <w:webHidden/>
              </w:rPr>
              <w:fldChar w:fldCharType="begin"/>
            </w:r>
            <w:r w:rsidR="00DC08F3">
              <w:rPr>
                <w:noProof/>
                <w:webHidden/>
              </w:rPr>
              <w:instrText xml:space="preserve"> PAGEREF _Toc224324532 \h </w:instrText>
            </w:r>
            <w:r w:rsidR="00DC08F3">
              <w:rPr>
                <w:noProof/>
                <w:webHidden/>
              </w:rPr>
            </w:r>
            <w:r w:rsidR="00DC08F3">
              <w:rPr>
                <w:noProof/>
                <w:webHidden/>
              </w:rPr>
              <w:fldChar w:fldCharType="separate"/>
            </w:r>
            <w:r w:rsidR="00DC08F3">
              <w:rPr>
                <w:noProof/>
                <w:webHidden/>
              </w:rPr>
              <w:t>42</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533" w:history="1">
            <w:r w:rsidR="00DC08F3" w:rsidRPr="0082228E">
              <w:rPr>
                <w:rStyle w:val="Hyperlink"/>
                <w:noProof/>
              </w:rPr>
              <w:t>5.5 Conclusion on Methodological Strengths</w:t>
            </w:r>
            <w:r w:rsidR="00DC08F3">
              <w:rPr>
                <w:noProof/>
                <w:webHidden/>
              </w:rPr>
              <w:tab/>
            </w:r>
            <w:r w:rsidR="00DC08F3">
              <w:rPr>
                <w:noProof/>
                <w:webHidden/>
              </w:rPr>
              <w:fldChar w:fldCharType="begin"/>
            </w:r>
            <w:r w:rsidR="00DC08F3">
              <w:rPr>
                <w:noProof/>
                <w:webHidden/>
              </w:rPr>
              <w:instrText xml:space="preserve"> PAGEREF _Toc224324533 \h </w:instrText>
            </w:r>
            <w:r w:rsidR="00DC08F3">
              <w:rPr>
                <w:noProof/>
                <w:webHidden/>
              </w:rPr>
            </w:r>
            <w:r w:rsidR="00DC08F3">
              <w:rPr>
                <w:noProof/>
                <w:webHidden/>
              </w:rPr>
              <w:fldChar w:fldCharType="separate"/>
            </w:r>
            <w:r w:rsidR="00DC08F3">
              <w:rPr>
                <w:noProof/>
                <w:webHidden/>
              </w:rPr>
              <w:t>42</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534" w:history="1">
            <w:r w:rsidR="00DC08F3" w:rsidRPr="0082228E">
              <w:rPr>
                <w:rStyle w:val="Hyperlink"/>
                <w:noProof/>
              </w:rPr>
              <w:t>5.6 Conclusion on Limitations</w:t>
            </w:r>
            <w:r w:rsidR="00DC08F3">
              <w:rPr>
                <w:noProof/>
                <w:webHidden/>
              </w:rPr>
              <w:tab/>
            </w:r>
            <w:r w:rsidR="00DC08F3">
              <w:rPr>
                <w:noProof/>
                <w:webHidden/>
              </w:rPr>
              <w:fldChar w:fldCharType="begin"/>
            </w:r>
            <w:r w:rsidR="00DC08F3">
              <w:rPr>
                <w:noProof/>
                <w:webHidden/>
              </w:rPr>
              <w:instrText xml:space="preserve"> PAGEREF _Toc224324534 \h </w:instrText>
            </w:r>
            <w:r w:rsidR="00DC08F3">
              <w:rPr>
                <w:noProof/>
                <w:webHidden/>
              </w:rPr>
            </w:r>
            <w:r w:rsidR="00DC08F3">
              <w:rPr>
                <w:noProof/>
                <w:webHidden/>
              </w:rPr>
              <w:fldChar w:fldCharType="separate"/>
            </w:r>
            <w:r w:rsidR="00DC08F3">
              <w:rPr>
                <w:noProof/>
                <w:webHidden/>
              </w:rPr>
              <w:t>42</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535" w:history="1">
            <w:r w:rsidR="00DC08F3" w:rsidRPr="0082228E">
              <w:rPr>
                <w:rStyle w:val="Hyperlink"/>
                <w:noProof/>
              </w:rPr>
              <w:t>5.7 Overall Concept-Testing Conclusion</w:t>
            </w:r>
            <w:r w:rsidR="00DC08F3">
              <w:rPr>
                <w:noProof/>
                <w:webHidden/>
              </w:rPr>
              <w:tab/>
            </w:r>
            <w:r w:rsidR="00DC08F3">
              <w:rPr>
                <w:noProof/>
                <w:webHidden/>
              </w:rPr>
              <w:fldChar w:fldCharType="begin"/>
            </w:r>
            <w:r w:rsidR="00DC08F3">
              <w:rPr>
                <w:noProof/>
                <w:webHidden/>
              </w:rPr>
              <w:instrText xml:space="preserve"> PAGEREF _Toc224324535 \h </w:instrText>
            </w:r>
            <w:r w:rsidR="00DC08F3">
              <w:rPr>
                <w:noProof/>
                <w:webHidden/>
              </w:rPr>
            </w:r>
            <w:r w:rsidR="00DC08F3">
              <w:rPr>
                <w:noProof/>
                <w:webHidden/>
              </w:rPr>
              <w:fldChar w:fldCharType="separate"/>
            </w:r>
            <w:r w:rsidR="00DC08F3">
              <w:rPr>
                <w:noProof/>
                <w:webHidden/>
              </w:rPr>
              <w:t>42</w:t>
            </w:r>
            <w:r w:rsidR="00DC08F3">
              <w:rPr>
                <w:noProof/>
                <w:webHidden/>
              </w:rPr>
              <w:fldChar w:fldCharType="end"/>
            </w:r>
          </w:hyperlink>
        </w:p>
        <w:p w:rsidR="00DC08F3" w:rsidRDefault="00531F4D">
          <w:pPr>
            <w:pStyle w:val="TOC1"/>
            <w:tabs>
              <w:tab w:val="right" w:leader="dot" w:pos="9350"/>
            </w:tabs>
            <w:rPr>
              <w:rFonts w:asciiTheme="minorHAnsi" w:eastAsiaTheme="minorEastAsia" w:hAnsiTheme="minorHAnsi"/>
              <w:noProof/>
              <w:kern w:val="0"/>
              <w:sz w:val="22"/>
              <w14:ligatures w14:val="none"/>
            </w:rPr>
          </w:pPr>
          <w:hyperlink w:anchor="_Toc224324536" w:history="1">
            <w:r w:rsidR="00DC08F3" w:rsidRPr="0082228E">
              <w:rPr>
                <w:rStyle w:val="Hyperlink"/>
                <w:noProof/>
              </w:rPr>
              <w:t>Chapter 6. Future Research Directions</w:t>
            </w:r>
            <w:r w:rsidR="00DC08F3">
              <w:rPr>
                <w:noProof/>
                <w:webHidden/>
              </w:rPr>
              <w:tab/>
            </w:r>
            <w:r w:rsidR="00DC08F3">
              <w:rPr>
                <w:noProof/>
                <w:webHidden/>
              </w:rPr>
              <w:fldChar w:fldCharType="begin"/>
            </w:r>
            <w:r w:rsidR="00DC08F3">
              <w:rPr>
                <w:noProof/>
                <w:webHidden/>
              </w:rPr>
              <w:instrText xml:space="preserve"> PAGEREF _Toc224324536 \h </w:instrText>
            </w:r>
            <w:r w:rsidR="00DC08F3">
              <w:rPr>
                <w:noProof/>
                <w:webHidden/>
              </w:rPr>
            </w:r>
            <w:r w:rsidR="00DC08F3">
              <w:rPr>
                <w:noProof/>
                <w:webHidden/>
              </w:rPr>
              <w:fldChar w:fldCharType="separate"/>
            </w:r>
            <w:r w:rsidR="00DC08F3">
              <w:rPr>
                <w:noProof/>
                <w:webHidden/>
              </w:rPr>
              <w:t>42</w:t>
            </w:r>
            <w:r w:rsidR="00DC08F3">
              <w:rPr>
                <w:noProof/>
                <w:webHidden/>
              </w:rPr>
              <w:fldChar w:fldCharType="end"/>
            </w:r>
          </w:hyperlink>
        </w:p>
        <w:p w:rsidR="00DC08F3" w:rsidRDefault="00531F4D">
          <w:pPr>
            <w:pStyle w:val="TOC1"/>
            <w:tabs>
              <w:tab w:val="right" w:leader="dot" w:pos="9350"/>
            </w:tabs>
            <w:rPr>
              <w:rFonts w:asciiTheme="minorHAnsi" w:eastAsiaTheme="minorEastAsia" w:hAnsiTheme="minorHAnsi"/>
              <w:noProof/>
              <w:kern w:val="0"/>
              <w:sz w:val="22"/>
              <w14:ligatures w14:val="none"/>
            </w:rPr>
          </w:pPr>
          <w:hyperlink w:anchor="_Toc224324537" w:history="1">
            <w:r w:rsidR="00DC08F3" w:rsidRPr="0082228E">
              <w:rPr>
                <w:rStyle w:val="Hyperlink"/>
                <w:noProof/>
              </w:rPr>
              <w:t>Chapter 7. Summary</w:t>
            </w:r>
            <w:r w:rsidR="00DC08F3">
              <w:rPr>
                <w:noProof/>
                <w:webHidden/>
              </w:rPr>
              <w:tab/>
            </w:r>
            <w:r w:rsidR="00DC08F3">
              <w:rPr>
                <w:noProof/>
                <w:webHidden/>
              </w:rPr>
              <w:fldChar w:fldCharType="begin"/>
            </w:r>
            <w:r w:rsidR="00DC08F3">
              <w:rPr>
                <w:noProof/>
                <w:webHidden/>
              </w:rPr>
              <w:instrText xml:space="preserve"> PAGEREF _Toc224324537 \h </w:instrText>
            </w:r>
            <w:r w:rsidR="00DC08F3">
              <w:rPr>
                <w:noProof/>
                <w:webHidden/>
              </w:rPr>
            </w:r>
            <w:r w:rsidR="00DC08F3">
              <w:rPr>
                <w:noProof/>
                <w:webHidden/>
              </w:rPr>
              <w:fldChar w:fldCharType="separate"/>
            </w:r>
            <w:r w:rsidR="00DC08F3">
              <w:rPr>
                <w:noProof/>
                <w:webHidden/>
              </w:rPr>
              <w:t>44</w:t>
            </w:r>
            <w:r w:rsidR="00DC08F3">
              <w:rPr>
                <w:noProof/>
                <w:webHidden/>
              </w:rPr>
              <w:fldChar w:fldCharType="end"/>
            </w:r>
          </w:hyperlink>
        </w:p>
        <w:p w:rsidR="00DC08F3" w:rsidRDefault="00531F4D">
          <w:pPr>
            <w:pStyle w:val="TOC1"/>
            <w:tabs>
              <w:tab w:val="right" w:leader="dot" w:pos="9350"/>
            </w:tabs>
            <w:rPr>
              <w:rFonts w:asciiTheme="minorHAnsi" w:eastAsiaTheme="minorEastAsia" w:hAnsiTheme="minorHAnsi"/>
              <w:noProof/>
              <w:kern w:val="0"/>
              <w:sz w:val="22"/>
              <w14:ligatures w14:val="none"/>
            </w:rPr>
          </w:pPr>
          <w:hyperlink w:anchor="_Toc224324538" w:history="1">
            <w:r w:rsidR="00DC08F3" w:rsidRPr="0082228E">
              <w:rPr>
                <w:rStyle w:val="Hyperlink"/>
                <w:noProof/>
              </w:rPr>
              <w:t>Chapter 8. Annexes</w:t>
            </w:r>
            <w:r w:rsidR="00DC08F3">
              <w:rPr>
                <w:noProof/>
                <w:webHidden/>
              </w:rPr>
              <w:tab/>
            </w:r>
            <w:r w:rsidR="00DC08F3">
              <w:rPr>
                <w:noProof/>
                <w:webHidden/>
              </w:rPr>
              <w:fldChar w:fldCharType="begin"/>
            </w:r>
            <w:r w:rsidR="00DC08F3">
              <w:rPr>
                <w:noProof/>
                <w:webHidden/>
              </w:rPr>
              <w:instrText xml:space="preserve"> PAGEREF _Toc224324538 \h </w:instrText>
            </w:r>
            <w:r w:rsidR="00DC08F3">
              <w:rPr>
                <w:noProof/>
                <w:webHidden/>
              </w:rPr>
            </w:r>
            <w:r w:rsidR="00DC08F3">
              <w:rPr>
                <w:noProof/>
                <w:webHidden/>
              </w:rPr>
              <w:fldChar w:fldCharType="separate"/>
            </w:r>
            <w:r w:rsidR="00DC08F3">
              <w:rPr>
                <w:noProof/>
                <w:webHidden/>
              </w:rPr>
              <w:t>45</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539" w:history="1">
            <w:r w:rsidR="00DC08F3" w:rsidRPr="0082228E">
              <w:rPr>
                <w:rStyle w:val="Hyperlink"/>
                <w:noProof/>
              </w:rPr>
              <w:t>8.1. Abbreviations</w:t>
            </w:r>
            <w:r w:rsidR="00DC08F3">
              <w:rPr>
                <w:noProof/>
                <w:webHidden/>
              </w:rPr>
              <w:tab/>
            </w:r>
            <w:r w:rsidR="00DC08F3">
              <w:rPr>
                <w:noProof/>
                <w:webHidden/>
              </w:rPr>
              <w:fldChar w:fldCharType="begin"/>
            </w:r>
            <w:r w:rsidR="00DC08F3">
              <w:rPr>
                <w:noProof/>
                <w:webHidden/>
              </w:rPr>
              <w:instrText xml:space="preserve"> PAGEREF _Toc224324539 \h </w:instrText>
            </w:r>
            <w:r w:rsidR="00DC08F3">
              <w:rPr>
                <w:noProof/>
                <w:webHidden/>
              </w:rPr>
            </w:r>
            <w:r w:rsidR="00DC08F3">
              <w:rPr>
                <w:noProof/>
                <w:webHidden/>
              </w:rPr>
              <w:fldChar w:fldCharType="separate"/>
            </w:r>
            <w:r w:rsidR="00DC08F3">
              <w:rPr>
                <w:noProof/>
                <w:webHidden/>
              </w:rPr>
              <w:t>45</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540" w:history="1">
            <w:r w:rsidR="00DC08F3" w:rsidRPr="0082228E">
              <w:rPr>
                <w:rStyle w:val="Hyperlink"/>
                <w:noProof/>
              </w:rPr>
              <w:t>8.2 Symbols and identifiers</w:t>
            </w:r>
            <w:r w:rsidR="00DC08F3">
              <w:rPr>
                <w:noProof/>
                <w:webHidden/>
              </w:rPr>
              <w:tab/>
            </w:r>
            <w:r w:rsidR="00DC08F3">
              <w:rPr>
                <w:noProof/>
                <w:webHidden/>
              </w:rPr>
              <w:fldChar w:fldCharType="begin"/>
            </w:r>
            <w:r w:rsidR="00DC08F3">
              <w:rPr>
                <w:noProof/>
                <w:webHidden/>
              </w:rPr>
              <w:instrText xml:space="preserve"> PAGEREF _Toc224324540 \h </w:instrText>
            </w:r>
            <w:r w:rsidR="00DC08F3">
              <w:rPr>
                <w:noProof/>
                <w:webHidden/>
              </w:rPr>
            </w:r>
            <w:r w:rsidR="00DC08F3">
              <w:rPr>
                <w:noProof/>
                <w:webHidden/>
              </w:rPr>
              <w:fldChar w:fldCharType="separate"/>
            </w:r>
            <w:r w:rsidR="00DC08F3">
              <w:rPr>
                <w:noProof/>
                <w:webHidden/>
              </w:rPr>
              <w:t>46</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541" w:history="1">
            <w:r w:rsidR="00DC08F3" w:rsidRPr="0082228E">
              <w:rPr>
                <w:rStyle w:val="Hyperlink"/>
                <w:noProof/>
              </w:rPr>
              <w:t>8.3 Description of Dataset</w:t>
            </w:r>
            <w:r w:rsidR="00DC08F3">
              <w:rPr>
                <w:noProof/>
                <w:webHidden/>
              </w:rPr>
              <w:tab/>
            </w:r>
            <w:r w:rsidR="00DC08F3">
              <w:rPr>
                <w:noProof/>
                <w:webHidden/>
              </w:rPr>
              <w:fldChar w:fldCharType="begin"/>
            </w:r>
            <w:r w:rsidR="00DC08F3">
              <w:rPr>
                <w:noProof/>
                <w:webHidden/>
              </w:rPr>
              <w:instrText xml:space="preserve"> PAGEREF _Toc224324541 \h </w:instrText>
            </w:r>
            <w:r w:rsidR="00DC08F3">
              <w:rPr>
                <w:noProof/>
                <w:webHidden/>
              </w:rPr>
            </w:r>
            <w:r w:rsidR="00DC08F3">
              <w:rPr>
                <w:noProof/>
                <w:webHidden/>
              </w:rPr>
              <w:fldChar w:fldCharType="separate"/>
            </w:r>
            <w:r w:rsidR="00DC08F3">
              <w:rPr>
                <w:noProof/>
                <w:webHidden/>
              </w:rPr>
              <w:t>47</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542" w:history="1">
            <w:r w:rsidR="00DC08F3" w:rsidRPr="0082228E">
              <w:rPr>
                <w:rStyle w:val="Hyperlink"/>
                <w:noProof/>
              </w:rPr>
              <w:t>8.4 Implementation Environment</w:t>
            </w:r>
            <w:r w:rsidR="00DC08F3">
              <w:rPr>
                <w:noProof/>
                <w:webHidden/>
              </w:rPr>
              <w:tab/>
            </w:r>
            <w:r w:rsidR="00DC08F3">
              <w:rPr>
                <w:noProof/>
                <w:webHidden/>
              </w:rPr>
              <w:fldChar w:fldCharType="begin"/>
            </w:r>
            <w:r w:rsidR="00DC08F3">
              <w:rPr>
                <w:noProof/>
                <w:webHidden/>
              </w:rPr>
              <w:instrText xml:space="preserve"> PAGEREF _Toc224324542 \h </w:instrText>
            </w:r>
            <w:r w:rsidR="00DC08F3">
              <w:rPr>
                <w:noProof/>
                <w:webHidden/>
              </w:rPr>
            </w:r>
            <w:r w:rsidR="00DC08F3">
              <w:rPr>
                <w:noProof/>
                <w:webHidden/>
              </w:rPr>
              <w:fldChar w:fldCharType="separate"/>
            </w:r>
            <w:r w:rsidR="00DC08F3">
              <w:rPr>
                <w:noProof/>
                <w:webHidden/>
              </w:rPr>
              <w:t>47</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543" w:history="1">
            <w:r w:rsidR="00DC08F3" w:rsidRPr="0082228E">
              <w:rPr>
                <w:rStyle w:val="Hyperlink"/>
                <w:noProof/>
              </w:rPr>
              <w:t>8.5 References</w:t>
            </w:r>
            <w:r w:rsidR="00DC08F3">
              <w:rPr>
                <w:noProof/>
                <w:webHidden/>
              </w:rPr>
              <w:tab/>
            </w:r>
            <w:r w:rsidR="00DC08F3">
              <w:rPr>
                <w:noProof/>
                <w:webHidden/>
              </w:rPr>
              <w:fldChar w:fldCharType="begin"/>
            </w:r>
            <w:r w:rsidR="00DC08F3">
              <w:rPr>
                <w:noProof/>
                <w:webHidden/>
              </w:rPr>
              <w:instrText xml:space="preserve"> PAGEREF _Toc224324543 \h </w:instrText>
            </w:r>
            <w:r w:rsidR="00DC08F3">
              <w:rPr>
                <w:noProof/>
                <w:webHidden/>
              </w:rPr>
            </w:r>
            <w:r w:rsidR="00DC08F3">
              <w:rPr>
                <w:noProof/>
                <w:webHidden/>
              </w:rPr>
              <w:fldChar w:fldCharType="separate"/>
            </w:r>
            <w:r w:rsidR="00DC08F3">
              <w:rPr>
                <w:noProof/>
                <w:webHidden/>
              </w:rPr>
              <w:t>48</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544" w:history="1">
            <w:r w:rsidR="00DC08F3" w:rsidRPr="0082228E">
              <w:rPr>
                <w:rStyle w:val="Hyperlink"/>
                <w:noProof/>
              </w:rPr>
              <w:t>8.6 Relevant, Complete Conversations with Large Language Models</w:t>
            </w:r>
            <w:r w:rsidR="00DC08F3">
              <w:rPr>
                <w:noProof/>
                <w:webHidden/>
              </w:rPr>
              <w:tab/>
            </w:r>
            <w:r w:rsidR="00DC08F3">
              <w:rPr>
                <w:noProof/>
                <w:webHidden/>
              </w:rPr>
              <w:fldChar w:fldCharType="begin"/>
            </w:r>
            <w:r w:rsidR="00DC08F3">
              <w:rPr>
                <w:noProof/>
                <w:webHidden/>
              </w:rPr>
              <w:instrText xml:space="preserve"> PAGEREF _Toc224324544 \h </w:instrText>
            </w:r>
            <w:r w:rsidR="00DC08F3">
              <w:rPr>
                <w:noProof/>
                <w:webHidden/>
              </w:rPr>
            </w:r>
            <w:r w:rsidR="00DC08F3">
              <w:rPr>
                <w:noProof/>
                <w:webHidden/>
              </w:rPr>
              <w:fldChar w:fldCharType="separate"/>
            </w:r>
            <w:r w:rsidR="00DC08F3">
              <w:rPr>
                <w:noProof/>
                <w:webHidden/>
              </w:rPr>
              <w:t>49</w:t>
            </w:r>
            <w:r w:rsidR="00DC08F3">
              <w:rPr>
                <w:noProof/>
                <w:webHidden/>
              </w:rPr>
              <w:fldChar w:fldCharType="end"/>
            </w:r>
          </w:hyperlink>
        </w:p>
        <w:p w:rsidR="00DC08F3" w:rsidRDefault="00531F4D">
          <w:pPr>
            <w:pStyle w:val="TOC3"/>
            <w:tabs>
              <w:tab w:val="right" w:leader="dot" w:pos="9350"/>
            </w:tabs>
            <w:rPr>
              <w:rFonts w:asciiTheme="minorHAnsi" w:eastAsiaTheme="minorEastAsia" w:hAnsiTheme="minorHAnsi"/>
              <w:noProof/>
              <w:kern w:val="0"/>
              <w:sz w:val="22"/>
              <w14:ligatures w14:val="none"/>
            </w:rPr>
          </w:pPr>
          <w:hyperlink w:anchor="_Toc224324545" w:history="1">
            <w:r w:rsidR="00DC08F3" w:rsidRPr="0082228E">
              <w:rPr>
                <w:rStyle w:val="Hyperlink"/>
                <w:noProof/>
              </w:rPr>
              <w:t>8.6.1 Structural Refinement of Chapter Organization</w:t>
            </w:r>
            <w:r w:rsidR="00DC08F3">
              <w:rPr>
                <w:noProof/>
                <w:webHidden/>
              </w:rPr>
              <w:tab/>
            </w:r>
            <w:r w:rsidR="00DC08F3">
              <w:rPr>
                <w:noProof/>
                <w:webHidden/>
              </w:rPr>
              <w:fldChar w:fldCharType="begin"/>
            </w:r>
            <w:r w:rsidR="00DC08F3">
              <w:rPr>
                <w:noProof/>
                <w:webHidden/>
              </w:rPr>
              <w:instrText xml:space="preserve"> PAGEREF _Toc224324545 \h </w:instrText>
            </w:r>
            <w:r w:rsidR="00DC08F3">
              <w:rPr>
                <w:noProof/>
                <w:webHidden/>
              </w:rPr>
            </w:r>
            <w:r w:rsidR="00DC08F3">
              <w:rPr>
                <w:noProof/>
                <w:webHidden/>
              </w:rPr>
              <w:fldChar w:fldCharType="separate"/>
            </w:r>
            <w:r w:rsidR="00DC08F3">
              <w:rPr>
                <w:noProof/>
                <w:webHidden/>
              </w:rPr>
              <w:t>49</w:t>
            </w:r>
            <w:r w:rsidR="00DC08F3">
              <w:rPr>
                <w:noProof/>
                <w:webHidden/>
              </w:rPr>
              <w:fldChar w:fldCharType="end"/>
            </w:r>
          </w:hyperlink>
        </w:p>
        <w:p w:rsidR="00DC08F3" w:rsidRDefault="00531F4D">
          <w:pPr>
            <w:pStyle w:val="TOC3"/>
            <w:tabs>
              <w:tab w:val="right" w:leader="dot" w:pos="9350"/>
            </w:tabs>
            <w:rPr>
              <w:rFonts w:asciiTheme="minorHAnsi" w:eastAsiaTheme="minorEastAsia" w:hAnsiTheme="minorHAnsi"/>
              <w:noProof/>
              <w:kern w:val="0"/>
              <w:sz w:val="22"/>
              <w14:ligatures w14:val="none"/>
            </w:rPr>
          </w:pPr>
          <w:hyperlink w:anchor="_Toc224324546" w:history="1">
            <w:r w:rsidR="00DC08F3" w:rsidRPr="0082228E">
              <w:rPr>
                <w:rStyle w:val="Hyperlink"/>
                <w:noProof/>
              </w:rPr>
              <w:t>8.6.2 Clarification of Concept-Testing Logic</w:t>
            </w:r>
            <w:r w:rsidR="00DC08F3">
              <w:rPr>
                <w:noProof/>
                <w:webHidden/>
              </w:rPr>
              <w:tab/>
            </w:r>
            <w:r w:rsidR="00DC08F3">
              <w:rPr>
                <w:noProof/>
                <w:webHidden/>
              </w:rPr>
              <w:fldChar w:fldCharType="begin"/>
            </w:r>
            <w:r w:rsidR="00DC08F3">
              <w:rPr>
                <w:noProof/>
                <w:webHidden/>
              </w:rPr>
              <w:instrText xml:space="preserve"> PAGEREF _Toc224324546 \h </w:instrText>
            </w:r>
            <w:r w:rsidR="00DC08F3">
              <w:rPr>
                <w:noProof/>
                <w:webHidden/>
              </w:rPr>
            </w:r>
            <w:r w:rsidR="00DC08F3">
              <w:rPr>
                <w:noProof/>
                <w:webHidden/>
              </w:rPr>
              <w:fldChar w:fldCharType="separate"/>
            </w:r>
            <w:r w:rsidR="00DC08F3">
              <w:rPr>
                <w:noProof/>
                <w:webHidden/>
              </w:rPr>
              <w:t>50</w:t>
            </w:r>
            <w:r w:rsidR="00DC08F3">
              <w:rPr>
                <w:noProof/>
                <w:webHidden/>
              </w:rPr>
              <w:fldChar w:fldCharType="end"/>
            </w:r>
          </w:hyperlink>
        </w:p>
        <w:p w:rsidR="00DC08F3" w:rsidRDefault="00531F4D">
          <w:pPr>
            <w:pStyle w:val="TOC3"/>
            <w:tabs>
              <w:tab w:val="right" w:leader="dot" w:pos="9350"/>
            </w:tabs>
            <w:rPr>
              <w:rFonts w:asciiTheme="minorHAnsi" w:eastAsiaTheme="minorEastAsia" w:hAnsiTheme="minorHAnsi"/>
              <w:noProof/>
              <w:kern w:val="0"/>
              <w:sz w:val="22"/>
              <w14:ligatures w14:val="none"/>
            </w:rPr>
          </w:pPr>
          <w:hyperlink w:anchor="_Toc224324547" w:history="1">
            <w:r w:rsidR="00DC08F3" w:rsidRPr="0082228E">
              <w:rPr>
                <w:rStyle w:val="Hyperlink"/>
                <w:noProof/>
              </w:rPr>
              <w:t>8.6.3 Derivation of Numeric Informational Added-Value</w:t>
            </w:r>
            <w:r w:rsidR="00DC08F3">
              <w:rPr>
                <w:noProof/>
                <w:webHidden/>
              </w:rPr>
              <w:tab/>
            </w:r>
            <w:r w:rsidR="00DC08F3">
              <w:rPr>
                <w:noProof/>
                <w:webHidden/>
              </w:rPr>
              <w:fldChar w:fldCharType="begin"/>
            </w:r>
            <w:r w:rsidR="00DC08F3">
              <w:rPr>
                <w:noProof/>
                <w:webHidden/>
              </w:rPr>
              <w:instrText xml:space="preserve"> PAGEREF _Toc224324547 \h </w:instrText>
            </w:r>
            <w:r w:rsidR="00DC08F3">
              <w:rPr>
                <w:noProof/>
                <w:webHidden/>
              </w:rPr>
            </w:r>
            <w:r w:rsidR="00DC08F3">
              <w:rPr>
                <w:noProof/>
                <w:webHidden/>
              </w:rPr>
              <w:fldChar w:fldCharType="separate"/>
            </w:r>
            <w:r w:rsidR="00DC08F3">
              <w:rPr>
                <w:noProof/>
                <w:webHidden/>
              </w:rPr>
              <w:t>50</w:t>
            </w:r>
            <w:r w:rsidR="00DC08F3">
              <w:rPr>
                <w:noProof/>
                <w:webHidden/>
              </w:rPr>
              <w:fldChar w:fldCharType="end"/>
            </w:r>
          </w:hyperlink>
        </w:p>
        <w:p w:rsidR="00DC08F3" w:rsidRDefault="00531F4D">
          <w:pPr>
            <w:pStyle w:val="TOC3"/>
            <w:tabs>
              <w:tab w:val="right" w:leader="dot" w:pos="9350"/>
            </w:tabs>
            <w:rPr>
              <w:rFonts w:asciiTheme="minorHAnsi" w:eastAsiaTheme="minorEastAsia" w:hAnsiTheme="minorHAnsi"/>
              <w:noProof/>
              <w:kern w:val="0"/>
              <w:sz w:val="22"/>
              <w14:ligatures w14:val="none"/>
            </w:rPr>
          </w:pPr>
          <w:hyperlink w:anchor="_Toc224324548" w:history="1">
            <w:r w:rsidR="00DC08F3" w:rsidRPr="0082228E">
              <w:rPr>
                <w:rStyle w:val="Hyperlink"/>
                <w:noProof/>
              </w:rPr>
              <w:t>8.6.4 Formatting and Compliance Adjustments</w:t>
            </w:r>
            <w:r w:rsidR="00DC08F3">
              <w:rPr>
                <w:noProof/>
                <w:webHidden/>
              </w:rPr>
              <w:tab/>
            </w:r>
            <w:r w:rsidR="00DC08F3">
              <w:rPr>
                <w:noProof/>
                <w:webHidden/>
              </w:rPr>
              <w:fldChar w:fldCharType="begin"/>
            </w:r>
            <w:r w:rsidR="00DC08F3">
              <w:rPr>
                <w:noProof/>
                <w:webHidden/>
              </w:rPr>
              <w:instrText xml:space="preserve"> PAGEREF _Toc224324548 \h </w:instrText>
            </w:r>
            <w:r w:rsidR="00DC08F3">
              <w:rPr>
                <w:noProof/>
                <w:webHidden/>
              </w:rPr>
            </w:r>
            <w:r w:rsidR="00DC08F3">
              <w:rPr>
                <w:noProof/>
                <w:webHidden/>
              </w:rPr>
              <w:fldChar w:fldCharType="separate"/>
            </w:r>
            <w:r w:rsidR="00DC08F3">
              <w:rPr>
                <w:noProof/>
                <w:webHidden/>
              </w:rPr>
              <w:t>50</w:t>
            </w:r>
            <w:r w:rsidR="00DC08F3">
              <w:rPr>
                <w:noProof/>
                <w:webHidden/>
              </w:rPr>
              <w:fldChar w:fldCharType="end"/>
            </w:r>
          </w:hyperlink>
        </w:p>
        <w:p w:rsidR="00DC08F3" w:rsidRDefault="00531F4D">
          <w:pPr>
            <w:pStyle w:val="TOC3"/>
            <w:tabs>
              <w:tab w:val="right" w:leader="dot" w:pos="9350"/>
            </w:tabs>
            <w:rPr>
              <w:rFonts w:asciiTheme="minorHAnsi" w:eastAsiaTheme="minorEastAsia" w:hAnsiTheme="minorHAnsi"/>
              <w:noProof/>
              <w:kern w:val="0"/>
              <w:sz w:val="22"/>
              <w14:ligatures w14:val="none"/>
            </w:rPr>
          </w:pPr>
          <w:hyperlink w:anchor="_Toc224324549" w:history="1">
            <w:r w:rsidR="00DC08F3" w:rsidRPr="0082228E">
              <w:rPr>
                <w:rStyle w:val="Hyperlink"/>
                <w:noProof/>
              </w:rPr>
              <w:t>8.6.5 AI Usage Boundaries</w:t>
            </w:r>
            <w:r w:rsidR="00DC08F3">
              <w:rPr>
                <w:noProof/>
                <w:webHidden/>
              </w:rPr>
              <w:tab/>
            </w:r>
            <w:r w:rsidR="00DC08F3">
              <w:rPr>
                <w:noProof/>
                <w:webHidden/>
              </w:rPr>
              <w:fldChar w:fldCharType="begin"/>
            </w:r>
            <w:r w:rsidR="00DC08F3">
              <w:rPr>
                <w:noProof/>
                <w:webHidden/>
              </w:rPr>
              <w:instrText xml:space="preserve"> PAGEREF _Toc224324549 \h </w:instrText>
            </w:r>
            <w:r w:rsidR="00DC08F3">
              <w:rPr>
                <w:noProof/>
                <w:webHidden/>
              </w:rPr>
            </w:r>
            <w:r w:rsidR="00DC08F3">
              <w:rPr>
                <w:noProof/>
                <w:webHidden/>
              </w:rPr>
              <w:fldChar w:fldCharType="separate"/>
            </w:r>
            <w:r w:rsidR="00DC08F3">
              <w:rPr>
                <w:noProof/>
                <w:webHidden/>
              </w:rPr>
              <w:t>51</w:t>
            </w:r>
            <w:r w:rsidR="00DC08F3">
              <w:rPr>
                <w:noProof/>
                <w:webHidden/>
              </w:rPr>
              <w:fldChar w:fldCharType="end"/>
            </w:r>
          </w:hyperlink>
        </w:p>
        <w:p w:rsidR="00DC08F3" w:rsidRDefault="00531F4D">
          <w:pPr>
            <w:pStyle w:val="TOC2"/>
            <w:tabs>
              <w:tab w:val="right" w:leader="dot" w:pos="9350"/>
            </w:tabs>
            <w:rPr>
              <w:rFonts w:asciiTheme="minorHAnsi" w:eastAsiaTheme="minorEastAsia" w:hAnsiTheme="minorHAnsi"/>
              <w:noProof/>
              <w:kern w:val="0"/>
              <w:sz w:val="22"/>
              <w14:ligatures w14:val="none"/>
            </w:rPr>
          </w:pPr>
          <w:hyperlink w:anchor="_Toc224324550" w:history="1">
            <w:r w:rsidR="00DC08F3" w:rsidRPr="0082228E">
              <w:rPr>
                <w:rStyle w:val="Hyperlink"/>
                <w:noProof/>
              </w:rPr>
              <w:t>8.7 List of Figures</w:t>
            </w:r>
            <w:r w:rsidR="00DC08F3">
              <w:rPr>
                <w:noProof/>
                <w:webHidden/>
              </w:rPr>
              <w:tab/>
            </w:r>
            <w:r w:rsidR="00DC08F3">
              <w:rPr>
                <w:noProof/>
                <w:webHidden/>
              </w:rPr>
              <w:fldChar w:fldCharType="begin"/>
            </w:r>
            <w:r w:rsidR="00DC08F3">
              <w:rPr>
                <w:noProof/>
                <w:webHidden/>
              </w:rPr>
              <w:instrText xml:space="preserve"> PAGEREF _Toc224324550 \h </w:instrText>
            </w:r>
            <w:r w:rsidR="00DC08F3">
              <w:rPr>
                <w:noProof/>
                <w:webHidden/>
              </w:rPr>
            </w:r>
            <w:r w:rsidR="00DC08F3">
              <w:rPr>
                <w:noProof/>
                <w:webHidden/>
              </w:rPr>
              <w:fldChar w:fldCharType="separate"/>
            </w:r>
            <w:r w:rsidR="00DC08F3">
              <w:rPr>
                <w:noProof/>
                <w:webHidden/>
              </w:rPr>
              <w:t>51</w:t>
            </w:r>
            <w:r w:rsidR="00DC08F3">
              <w:rPr>
                <w:noProof/>
                <w:webHidden/>
              </w:rPr>
              <w:fldChar w:fldCharType="end"/>
            </w:r>
          </w:hyperlink>
        </w:p>
        <w:p w:rsidR="00B10092" w:rsidRDefault="00C45FD6">
          <w:pPr>
            <w:rPr>
              <w:b/>
              <w:bCs/>
              <w:noProof/>
            </w:rPr>
          </w:pPr>
          <w:r>
            <w:rPr>
              <w:b/>
              <w:bCs/>
              <w:noProof/>
            </w:rPr>
            <w:fldChar w:fldCharType="end"/>
          </w:r>
        </w:p>
        <w:p w:rsidR="00C45FD6" w:rsidRPr="00B10092" w:rsidRDefault="00B10092" w:rsidP="00B10092">
          <w:pPr>
            <w:jc w:val="left"/>
            <w:rPr>
              <w:b/>
              <w:bCs/>
              <w:noProof/>
            </w:rPr>
          </w:pPr>
          <w:r>
            <w:rPr>
              <w:b/>
              <w:bCs/>
              <w:noProof/>
            </w:rPr>
            <w:br w:type="page"/>
          </w:r>
        </w:p>
      </w:sdtContent>
    </w:sdt>
    <w:p w:rsidR="00D442E0" w:rsidRPr="0020702E" w:rsidRDefault="00D442E0" w:rsidP="0020702E">
      <w:pPr>
        <w:pStyle w:val="Heading1"/>
        <w:rPr>
          <w:sz w:val="24"/>
          <w:szCs w:val="24"/>
        </w:rPr>
      </w:pPr>
      <w:bookmarkStart w:id="0" w:name="_Toc224324468"/>
      <w:r w:rsidRPr="0020702E">
        <w:rPr>
          <w:sz w:val="24"/>
          <w:szCs w:val="24"/>
        </w:rPr>
        <w:lastRenderedPageBreak/>
        <w:t>Chapter 1. Introduction</w:t>
      </w:r>
      <w:bookmarkEnd w:id="0"/>
    </w:p>
    <w:p w:rsidR="00D442E0" w:rsidRPr="00D442E0" w:rsidRDefault="00D442E0" w:rsidP="004D605A">
      <w:pPr>
        <w:pStyle w:val="NormalWeb"/>
        <w:spacing w:line="360" w:lineRule="auto"/>
      </w:pPr>
      <w:r w:rsidRPr="00D442E0">
        <w:t>This chapter introduces the fundamental framework of the thesis by clarifying its aims and objectives, defining the concrete tasks, identifying the targeted groups, estimating the informational added-value, explaining the motivation, and outlining the structure of the publication. The purpose of this chapter is to ensure transparency between the promises formulated in the title and abstract and the analytical and experimental work presented in the subsequent chapters.</w:t>
      </w:r>
    </w:p>
    <w:p w:rsidR="00D442E0" w:rsidRPr="00D442E0" w:rsidRDefault="00D442E0" w:rsidP="004D605A">
      <w:pPr>
        <w:pStyle w:val="NormalWeb"/>
        <w:spacing w:line="360" w:lineRule="auto"/>
      </w:pPr>
      <w:r w:rsidRPr="00D442E0">
        <w:t>The thesis addresses the challenge of deriving expert-level wine quality evaluation using computational methods. Wine quality assessment is traditionally performed by human experts based on sensory experience and professional knowledge. However, the increasing availability of structured wine datasets and advances in artificial intelligence</w:t>
      </w:r>
      <w:r w:rsidR="006A68B7">
        <w:t xml:space="preserve"> </w:t>
      </w:r>
      <w:r w:rsidRPr="00D442E0">
        <w:t>—</w:t>
      </w:r>
      <w:r w:rsidR="006A68B7">
        <w:t xml:space="preserve"> </w:t>
      </w:r>
      <w:r w:rsidRPr="00D442E0">
        <w:t>particularly Large Language Models (LLMs)—raise the question of whether expert judgment can be approximated, supported, or partially structured through data-driven techniques.</w:t>
      </w:r>
    </w:p>
    <w:p w:rsidR="00D442E0" w:rsidRPr="00D442E0" w:rsidRDefault="00D442E0" w:rsidP="004D605A">
      <w:pPr>
        <w:pStyle w:val="Heading2"/>
        <w:spacing w:line="360" w:lineRule="auto"/>
        <w:rPr>
          <w:sz w:val="24"/>
          <w:szCs w:val="24"/>
        </w:rPr>
      </w:pPr>
      <w:bookmarkStart w:id="1" w:name="_Toc224324469"/>
      <w:r w:rsidRPr="00D442E0">
        <w:rPr>
          <w:sz w:val="24"/>
          <w:szCs w:val="24"/>
        </w:rPr>
        <w:t>1.1. Aims and Objectives</w:t>
      </w:r>
      <w:bookmarkEnd w:id="1"/>
    </w:p>
    <w:p w:rsidR="007B6479" w:rsidRDefault="007B6479" w:rsidP="004D605A">
      <w:pPr>
        <w:pStyle w:val="NormalWeb"/>
        <w:spacing w:line="360" w:lineRule="auto"/>
      </w:pPr>
      <w:r>
        <w:t>The primary aim of this thesis is to investigate whether wine expertise can be computationally approximated by combining similarity analysis, structured Object–Attribute Matrix (OAM) modeling, and the COCO methodological framework. In this thesis, COCO is used in the sense of “Component-based object comparison for objectivity – anti-discriminative optimization,” and the applied similarity/consistency indicator is COCO-STD.</w:t>
      </w:r>
    </w:p>
    <w:p w:rsidR="00D442E0" w:rsidRPr="00D442E0" w:rsidRDefault="00D442E0" w:rsidP="004D605A">
      <w:pPr>
        <w:pStyle w:val="NormalWeb"/>
        <w:spacing w:line="360" w:lineRule="auto"/>
      </w:pPr>
      <w:r w:rsidRPr="00D442E0">
        <w:t>To avoid unrealistic or unfulfilled promises, each objective is explicitly linked to the chapter and subchapter in which it is addressed:</w:t>
      </w:r>
    </w:p>
    <w:p w:rsidR="00D442E0" w:rsidRPr="00D442E0" w:rsidRDefault="00D442E0" w:rsidP="004D605A">
      <w:pPr>
        <w:pStyle w:val="NormalWeb"/>
        <w:spacing w:line="360" w:lineRule="auto"/>
      </w:pPr>
      <w:r w:rsidRPr="00D442E0">
        <w:t>Objective 1: To define wine quality evaluation as a structured concept-testing problem based on measurable physicochemical attributes and expert-rated quality scores (Chapter 2.1–2.6).</w:t>
      </w:r>
    </w:p>
    <w:p w:rsidR="00D442E0" w:rsidRPr="00D442E0" w:rsidRDefault="00D442E0" w:rsidP="004D605A">
      <w:pPr>
        <w:pStyle w:val="NormalWeb"/>
        <w:spacing w:line="360" w:lineRule="auto"/>
      </w:pPr>
      <w:r w:rsidRPr="00D442E0">
        <w:t>Objective 2: To construct an Object–Attribute Matrix representation of the dataset and implement similarity-based estimation logic for wine comparison (Chapter 3.2–3.3).</w:t>
      </w:r>
    </w:p>
    <w:p w:rsidR="00D442E0" w:rsidRPr="00D442E0" w:rsidRDefault="00D442E0" w:rsidP="004D605A">
      <w:pPr>
        <w:pStyle w:val="NormalWeb"/>
        <w:spacing w:line="360" w:lineRule="auto"/>
      </w:pPr>
      <w:r>
        <w:lastRenderedPageBreak/>
        <w:t>Objective 3: To implement quantitative performance indicators and COCO-STD-based evaluation for structured comparison of competing estimation logics (Chapter 3.4–3.5).</w:t>
      </w:r>
    </w:p>
    <w:p w:rsidR="00D442E0" w:rsidRPr="00D442E0" w:rsidRDefault="00D442E0" w:rsidP="004D605A">
      <w:pPr>
        <w:pStyle w:val="NormalWeb"/>
        <w:spacing w:line="360" w:lineRule="auto"/>
      </w:pPr>
      <w:r w:rsidRPr="00D442E0">
        <w:t>Objective 4: To interpret deviations between expert ratings (Fact) and similarity-based estimations and evaluate informational added-value and methodological implications (Chapters 3.6, 4.1–4.4).</w:t>
      </w:r>
    </w:p>
    <w:p w:rsidR="003B182B" w:rsidRDefault="004D605A" w:rsidP="004D605A">
      <w:pPr>
        <w:pStyle w:val="NormalWeb"/>
        <w:spacing w:line="360" w:lineRule="auto"/>
      </w:pPr>
      <w:r>
        <w:t>Objective 5: To design and implement a runnable software workflow (including a Help/manual and context explanations) that executes the full pipeline from raw data to OAM, rankings, COCO indicators and conclusions in a reproducible way (Chapter 3.7, Annex 8.3).</w:t>
      </w:r>
    </w:p>
    <w:p w:rsidR="003B182B" w:rsidRDefault="004D605A" w:rsidP="004D605A">
      <w:pPr>
        <w:pStyle w:val="NormalWeb"/>
        <w:spacing w:line="360" w:lineRule="auto"/>
      </w:pPr>
      <w:r>
        <w:t>Objective 6: To demonstrate scalability through numerous automated test runs and to store the results in a structured form suitable for data mining and analysis (Chapters 3.8, 4.1–4.3).</w:t>
      </w:r>
    </w:p>
    <w:p w:rsidR="00D442E0" w:rsidRPr="00D442E0" w:rsidRDefault="00D442E0" w:rsidP="004D605A">
      <w:pPr>
        <w:pStyle w:val="NormalWeb"/>
        <w:spacing w:line="360" w:lineRule="auto"/>
      </w:pPr>
      <w:r w:rsidRPr="00D442E0">
        <w:t>The thesis assumes that wine quality expertise can be modeled as a measurable relationship between observable attributes and evaluative outcomes, and that this relationship can be partially reconstructed through structured analytical processes.</w:t>
      </w:r>
    </w:p>
    <w:p w:rsidR="00D442E0" w:rsidRPr="00D442E0" w:rsidRDefault="00D442E0" w:rsidP="004D605A">
      <w:pPr>
        <w:pStyle w:val="Heading2"/>
        <w:spacing w:line="360" w:lineRule="auto"/>
        <w:rPr>
          <w:sz w:val="24"/>
          <w:szCs w:val="24"/>
        </w:rPr>
      </w:pPr>
      <w:bookmarkStart w:id="2" w:name="_Toc224324470"/>
      <w:r w:rsidRPr="00D442E0">
        <w:rPr>
          <w:sz w:val="24"/>
          <w:szCs w:val="24"/>
        </w:rPr>
        <w:t>1.2. Tasks</w:t>
      </w:r>
      <w:bookmarkEnd w:id="2"/>
    </w:p>
    <w:p w:rsidR="00D442E0" w:rsidRPr="00D442E0" w:rsidRDefault="00D442E0" w:rsidP="004D605A">
      <w:pPr>
        <w:pStyle w:val="NormalWeb"/>
        <w:spacing w:line="360" w:lineRule="auto"/>
      </w:pPr>
      <w:r w:rsidRPr="00D442E0">
        <w:t>In order to achieve the stated objectives, the research is structured into clearly separated and non-overlapping tasks. Each task represents a deliberate methodological decision and is justified by its contribution to the overall research goal.</w:t>
      </w:r>
    </w:p>
    <w:p w:rsidR="00D442E0" w:rsidRPr="00D442E0" w:rsidRDefault="00D442E0" w:rsidP="004D605A">
      <w:pPr>
        <w:pStyle w:val="NormalWeb"/>
        <w:spacing w:line="360" w:lineRule="auto"/>
      </w:pPr>
      <w:r w:rsidRPr="00D442E0">
        <w:t>Task 1: Data preparation, selection of a structured subset, and transformation of the dataset into Object–Attribute Matrix format (Chapter 3.1–3.2).</w:t>
      </w:r>
    </w:p>
    <w:p w:rsidR="00D442E0" w:rsidRPr="00D442E0" w:rsidRDefault="00D442E0" w:rsidP="004D605A">
      <w:pPr>
        <w:pStyle w:val="NormalWeb"/>
        <w:spacing w:line="360" w:lineRule="auto"/>
      </w:pPr>
      <w:r w:rsidRPr="00D442E0">
        <w:t>Task 2: Construction and implementation of multiple similarity-based estimation logics (A1–A12) for modeling expert-like comparison processes (Chapter 3.3).</w:t>
      </w:r>
    </w:p>
    <w:p w:rsidR="00D442E0" w:rsidRPr="00D442E0" w:rsidRDefault="00D442E0" w:rsidP="004D605A">
      <w:pPr>
        <w:pStyle w:val="NormalWeb"/>
        <w:spacing w:line="360" w:lineRule="auto"/>
      </w:pPr>
      <w:r>
        <w:t>Task 3: Computation of quantitative goodness indicators and evaluation using the COCO-STD indicator (Chapter 3.4–3.5).</w:t>
      </w:r>
    </w:p>
    <w:p w:rsidR="00D442E0" w:rsidRPr="00D442E0" w:rsidRDefault="00D442E0" w:rsidP="004D605A">
      <w:pPr>
        <w:pStyle w:val="NormalWeb"/>
        <w:spacing w:line="360" w:lineRule="auto"/>
      </w:pPr>
      <w:r w:rsidRPr="00D442E0">
        <w:t>Task 4: Interpretation of estimation–fact deviations and discussion of economic and methodological implications (Chapters 3.6, 4.4).</w:t>
      </w:r>
    </w:p>
    <w:p w:rsidR="003B182B" w:rsidRDefault="004D605A" w:rsidP="004D605A">
      <w:pPr>
        <w:pStyle w:val="NormalWeb"/>
        <w:spacing w:line="360" w:lineRule="auto"/>
      </w:pPr>
      <w:r>
        <w:lastRenderedPageBreak/>
        <w:t>Task 5: Development of a user-facing software tool that enforces the fixed wine schema, executes the pipeline, and provides a Help section and export functions (Chapter 3.7, Annex 8.3).</w:t>
      </w:r>
    </w:p>
    <w:p w:rsidR="003B182B" w:rsidRDefault="004D605A" w:rsidP="004D605A">
      <w:pPr>
        <w:pStyle w:val="NormalWeb"/>
        <w:spacing w:line="360" w:lineRule="auto"/>
      </w:pPr>
      <w:r>
        <w:t>Task 6: Execution of batch experiments for scalability and reproducibility, including structured storage of results and summary analyses across runs (Chapters 3.8, 4.1–4.3).</w:t>
      </w:r>
    </w:p>
    <w:p w:rsidR="00D442E0" w:rsidRDefault="00D442E0" w:rsidP="004D605A">
      <w:pPr>
        <w:pStyle w:val="NormalWeb"/>
        <w:spacing w:line="360" w:lineRule="auto"/>
      </w:pPr>
      <w:r w:rsidRPr="00D442E0">
        <w:t>The structured sequencing of these tasks ensures transparency, reproducibility, and methodological coherence.</w:t>
      </w:r>
    </w:p>
    <w:p w:rsidR="00151AD3" w:rsidRPr="00151AD3" w:rsidRDefault="00151AD3" w:rsidP="00151AD3">
      <w:pPr>
        <w:pStyle w:val="Heading2"/>
        <w:rPr>
          <w:sz w:val="24"/>
          <w:szCs w:val="24"/>
        </w:rPr>
      </w:pPr>
      <w:bookmarkStart w:id="3" w:name="_Toc224324471"/>
      <w:r w:rsidRPr="00151AD3">
        <w:rPr>
          <w:sz w:val="24"/>
          <w:szCs w:val="24"/>
        </w:rPr>
        <w:t>1.3 Targeted Groups and Potential Buyer/Customer</w:t>
      </w:r>
      <w:bookmarkEnd w:id="3"/>
    </w:p>
    <w:p w:rsidR="00151AD3" w:rsidRDefault="00151AD3" w:rsidP="00151AD3">
      <w:pPr>
        <w:spacing w:line="360" w:lineRule="auto"/>
      </w:pPr>
      <w:r w:rsidRPr="00151AD3">
        <w:t>A realistic buyer of the developed decision-support solution is a mid-size winery or wine distributor that performs regular internal quality control and must allocate expert tasting capacity efficiently. In such an organization, the potential commissioning role is typically a quality manager or production manager who is responsible for selecting samples for expert review, documenting quality trends, and ensuring consistency between measured physicochemical properties and expert-rated outcomes. From the buyer’s perspective, the product value is not to replace human tasting but to reduce unnecessary manual re-checks by automatically flagging atypical cases (Fact–Estimation deviations) and by providing reproducible ranking outputs that can be stored and later mined. This supports time-saving, auditability, and structured training of junior tasters, thereby creating measurable operational added-value in recurring quality-review workflows.</w:t>
      </w:r>
    </w:p>
    <w:p w:rsidR="00D442E0" w:rsidRPr="00D442E0" w:rsidRDefault="00D442E0" w:rsidP="00151AD3">
      <w:pPr>
        <w:pStyle w:val="Heading2"/>
        <w:spacing w:line="360" w:lineRule="auto"/>
        <w:rPr>
          <w:sz w:val="24"/>
          <w:szCs w:val="24"/>
        </w:rPr>
      </w:pPr>
      <w:bookmarkStart w:id="4" w:name="_Toc224324472"/>
      <w:r w:rsidRPr="00D442E0">
        <w:rPr>
          <w:sz w:val="24"/>
          <w:szCs w:val="24"/>
        </w:rPr>
        <w:t>1.4. Utilities: Estimation of Informational Added-Value</w:t>
      </w:r>
      <w:bookmarkEnd w:id="4"/>
    </w:p>
    <w:p w:rsidR="00D442E0" w:rsidRPr="00D442E0" w:rsidRDefault="00D442E0" w:rsidP="004D605A">
      <w:pPr>
        <w:pStyle w:val="NormalWeb"/>
        <w:spacing w:line="360" w:lineRule="auto"/>
      </w:pPr>
      <w:r>
        <w:t>The informational added-value of this thesis is defined as the measurable improvement in decision-support efficiency when similarity-based estimation (quantified via COCO-STD) is applied compared to purely manual expert re-evaluation.</w:t>
      </w:r>
    </w:p>
    <w:p w:rsidR="00D442E0" w:rsidRPr="00D442E0" w:rsidRDefault="00D442E0" w:rsidP="004D605A">
      <w:pPr>
        <w:pStyle w:val="NormalWeb"/>
        <w:spacing w:line="360" w:lineRule="auto"/>
      </w:pPr>
      <w:r w:rsidRPr="00D442E0">
        <w:t>To derive a numeric estimation, two scenarios are compared.</w:t>
      </w:r>
    </w:p>
    <w:p w:rsidR="00D442E0" w:rsidRPr="00D442E0" w:rsidRDefault="00D442E0" w:rsidP="004D605A">
      <w:pPr>
        <w:pStyle w:val="Heading3"/>
        <w:spacing w:line="360" w:lineRule="auto"/>
      </w:pPr>
      <w:bookmarkStart w:id="5" w:name="_Toc224324473"/>
      <w:r w:rsidRPr="00D442E0">
        <w:t>1.4.1. Benchmark Scenario: Without Analytical System</w:t>
      </w:r>
      <w:bookmarkEnd w:id="5"/>
    </w:p>
    <w:p w:rsidR="00D442E0" w:rsidRPr="00D442E0" w:rsidRDefault="00D442E0" w:rsidP="004D605A">
      <w:pPr>
        <w:pStyle w:val="NormalWeb"/>
        <w:spacing w:line="360" w:lineRule="auto"/>
      </w:pPr>
      <w:r w:rsidRPr="00D442E0">
        <w:t>Assume that a wine expert re-evaluates 100 wine samples manually to detect potential overvaluation or undervaluation.</w:t>
      </w:r>
    </w:p>
    <w:p w:rsidR="00D442E0" w:rsidRPr="00D442E0" w:rsidRDefault="00D442E0" w:rsidP="00E860EE">
      <w:pPr>
        <w:pStyle w:val="NormalWeb"/>
        <w:spacing w:line="360" w:lineRule="auto"/>
        <w:jc w:val="left"/>
      </w:pPr>
      <w:r w:rsidRPr="00D442E0">
        <w:lastRenderedPageBreak/>
        <w:t>Average time required per sample: 10 minutes</w:t>
      </w:r>
      <w:r w:rsidRPr="00D442E0">
        <w:br/>
        <w:t>Total time required: 100 samples × 10 minutes = 1000 minutes ≈ 16.7 hours</w:t>
      </w:r>
      <w:r w:rsidRPr="00D442E0">
        <w:br/>
        <w:t>Estimated expert hourly cost: 50 EUR/hour</w:t>
      </w:r>
      <w:r w:rsidRPr="00D442E0">
        <w:br/>
        <w:t>Total benchmark cost: 16.7 × 50 EUR = 835 EUR</w:t>
      </w:r>
    </w:p>
    <w:p w:rsidR="00D442E0" w:rsidRPr="00D442E0" w:rsidRDefault="00D442E0" w:rsidP="004D605A">
      <w:pPr>
        <w:pStyle w:val="Heading3"/>
        <w:spacing w:line="360" w:lineRule="auto"/>
      </w:pPr>
      <w:bookmarkStart w:id="6" w:name="_Toc224324474"/>
      <w:r w:rsidRPr="00D442E0">
        <w:t>1.4.2. AI-Supported Scenario: Similarity-Based Structured Evaluation</w:t>
      </w:r>
      <w:bookmarkEnd w:id="6"/>
    </w:p>
    <w:p w:rsidR="00D442E0" w:rsidRPr="00D442E0" w:rsidRDefault="00D442E0" w:rsidP="004D605A">
      <w:pPr>
        <w:pStyle w:val="NormalWeb"/>
        <w:spacing w:line="360" w:lineRule="auto"/>
      </w:pPr>
      <w:r>
        <w:t>Using the Excel-based OAM structure and COCO-STD evaluation:</w:t>
      </w:r>
    </w:p>
    <w:p w:rsidR="00D442E0" w:rsidRPr="00D442E0" w:rsidRDefault="00D442E0" w:rsidP="00E860EE">
      <w:pPr>
        <w:pStyle w:val="NormalWeb"/>
        <w:spacing w:line="360" w:lineRule="auto"/>
        <w:jc w:val="left"/>
      </w:pPr>
      <w:r>
        <w:t>– Similarity estimation is computed automatically</w:t>
      </w:r>
      <w:r>
        <w:br/>
        <w:t>– KPI computation is automated</w:t>
      </w:r>
      <w:r>
        <w:br/>
        <w:t>– Potential deviations are flagged instantly</w:t>
      </w:r>
    </w:p>
    <w:p w:rsidR="00D442E0" w:rsidRPr="00D442E0" w:rsidRDefault="00D442E0" w:rsidP="004D605A">
      <w:pPr>
        <w:pStyle w:val="NormalWeb"/>
        <w:spacing w:line="360" w:lineRule="auto"/>
      </w:pPr>
      <w:r w:rsidRPr="00D442E0">
        <w:t>Manual expert intervention is required only for flagged cases.</w:t>
      </w:r>
    </w:p>
    <w:p w:rsidR="00D442E0" w:rsidRPr="00D442E0" w:rsidRDefault="00D442E0" w:rsidP="004D605A">
      <w:pPr>
        <w:pStyle w:val="NormalWeb"/>
        <w:spacing w:line="360" w:lineRule="auto"/>
      </w:pPr>
      <w:r w:rsidRPr="00D442E0">
        <w:t>Assuming automation reduces manual workload by approximately 40%:</w:t>
      </w:r>
    </w:p>
    <w:p w:rsidR="00D442E0" w:rsidRPr="00D442E0" w:rsidRDefault="00D442E0" w:rsidP="00E860EE">
      <w:pPr>
        <w:pStyle w:val="NormalWeb"/>
        <w:spacing w:line="360" w:lineRule="auto"/>
        <w:jc w:val="left"/>
      </w:pPr>
      <w:r>
        <w:t xml:space="preserve">Required </w:t>
      </w:r>
      <w:r w:rsidRPr="00D442E0">
        <w:t>expert time: 10 hours</w:t>
      </w:r>
      <w:r w:rsidRPr="00D442E0">
        <w:br/>
        <w:t>Expert cost: 10 × 50 EUR = 500 EUR</w:t>
      </w:r>
      <w:r w:rsidRPr="00D442E0">
        <w:br/>
        <w:t>Estimated computational and operational cost per 100 samples: 100 EUR</w:t>
      </w:r>
      <w:r w:rsidRPr="00D442E0">
        <w:br/>
        <w:t>Total AI-supported cost: 600 EUR</w:t>
      </w:r>
    </w:p>
    <w:p w:rsidR="00D442E0" w:rsidRPr="00D442E0" w:rsidRDefault="00D442E0" w:rsidP="004D605A">
      <w:pPr>
        <w:pStyle w:val="Heading3"/>
        <w:spacing w:line="360" w:lineRule="auto"/>
      </w:pPr>
      <w:bookmarkStart w:id="7" w:name="_Toc224324475"/>
      <w:r w:rsidRPr="00D442E0">
        <w:t>1.4.3. Estimated Informational Added-Value</w:t>
      </w:r>
      <w:bookmarkEnd w:id="7"/>
    </w:p>
    <w:p w:rsidR="00370533" w:rsidRPr="00370533" w:rsidRDefault="00627500" w:rsidP="00370533">
      <w:pPr>
        <w:spacing w:before="100" w:beforeAutospacing="1" w:after="100" w:afterAutospacing="1" w:line="360" w:lineRule="auto"/>
        <w:rPr>
          <w:rFonts w:eastAsia="Times New Roman" w:cs="Times New Roman"/>
          <w:kern w:val="0"/>
          <w:szCs w:val="24"/>
          <w14:ligatures w14:val="none"/>
        </w:rPr>
      </w:pPr>
      <w:r>
        <w:t xml:space="preserve">The benchmark cost was estimated for </w:t>
      </w:r>
      <w:r>
        <w:rPr>
          <w:rStyle w:val="katex-mathml"/>
        </w:rPr>
        <w:t>n=100n = 100</w:t>
      </w:r>
      <w:r>
        <w:rPr>
          <w:rStyle w:val="mord"/>
        </w:rPr>
        <w:t>n</w:t>
      </w:r>
      <w:r>
        <w:rPr>
          <w:rStyle w:val="mrel"/>
        </w:rPr>
        <w:t>=</w:t>
      </w:r>
      <w:r>
        <w:rPr>
          <w:rStyle w:val="mord"/>
        </w:rPr>
        <w:t>100</w:t>
      </w:r>
      <w:r>
        <w:t xml:space="preserve"> samples using </w:t>
      </w:r>
      <w:r>
        <w:rPr>
          <w:rStyle w:val="katex-mathml"/>
        </w:rPr>
        <w:t>t=10t = 10</w:t>
      </w:r>
      <w:r>
        <w:rPr>
          <w:rStyle w:val="mord"/>
        </w:rPr>
        <w:t>t</w:t>
      </w:r>
      <w:r>
        <w:rPr>
          <w:rStyle w:val="mrel"/>
        </w:rPr>
        <w:t>=</w:t>
      </w:r>
      <w:r>
        <w:rPr>
          <w:rStyle w:val="mord"/>
        </w:rPr>
        <w:t>10</w:t>
      </w:r>
      <w:r>
        <w:t xml:space="preserve"> minutes per sample and an hourly expert cost of </w:t>
      </w:r>
      <w:r>
        <w:rPr>
          <w:rStyle w:val="katex-mathml"/>
        </w:rPr>
        <w:t>c=50c = 50</w:t>
      </w:r>
      <w:r>
        <w:rPr>
          <w:rStyle w:val="mord"/>
        </w:rPr>
        <w:t>c</w:t>
      </w:r>
      <w:r>
        <w:rPr>
          <w:rStyle w:val="mrel"/>
        </w:rPr>
        <w:t>=</w:t>
      </w:r>
      <w:r>
        <w:rPr>
          <w:rStyle w:val="mord"/>
        </w:rPr>
        <w:t>50</w:t>
      </w:r>
      <w:r>
        <w:t xml:space="preserve"> EUR/hour. </w:t>
      </w:r>
      <w:r w:rsidR="00370533" w:rsidRPr="00370533">
        <w:rPr>
          <w:rFonts w:eastAsia="Times New Roman" w:cs="Times New Roman"/>
          <w:kern w:val="0"/>
          <w:szCs w:val="24"/>
          <w14:ligatures w14:val="none"/>
        </w:rPr>
        <w:t>This yields a total manual workload of 16.7 hours and a benchmark cost of approximate</w:t>
      </w:r>
      <w:r w:rsidR="00370533">
        <w:rPr>
          <w:rFonts w:eastAsia="Times New Roman" w:cs="Times New Roman"/>
          <w:kern w:val="0"/>
          <w:szCs w:val="24"/>
          <w14:ligatures w14:val="none"/>
        </w:rPr>
        <w:t>ly 835 EUR</w:t>
      </w:r>
      <w:r w:rsidR="00370533" w:rsidRPr="00370533">
        <w:rPr>
          <w:rFonts w:eastAsia="Times New Roman" w:cs="Times New Roman"/>
          <w:kern w:val="0"/>
          <w:szCs w:val="24"/>
          <w14:ligatures w14:val="none"/>
        </w:rPr>
        <w:t>. In the AI-supported workflow (Similarity + OAM + COCO-STD), automation is assumed to reduce manual expert workload by 40%, which decreases the required expert time to 10.0 hours and the corresponding expert cost to 500 EUR. Adding an operational/system cost of 100 EUR per 100 samples results in a total AI-supported cost of 600 EUR. Consequently, the estimated informational added-value is 235 EUR per 100 samples, corresponding to an efficiency improvement</w:t>
      </w:r>
      <w:r w:rsidR="00370533">
        <w:rPr>
          <w:rFonts w:eastAsia="Times New Roman" w:cs="Times New Roman"/>
          <w:kern w:val="0"/>
          <w:szCs w:val="24"/>
          <w14:ligatures w14:val="none"/>
        </w:rPr>
        <w:t xml:space="preserve"> of approximately 28%.</w:t>
      </w:r>
    </w:p>
    <w:p w:rsidR="00D442E0" w:rsidRPr="00D442E0" w:rsidRDefault="00D442E0" w:rsidP="004D605A">
      <w:pPr>
        <w:pStyle w:val="Heading3"/>
        <w:spacing w:line="360" w:lineRule="auto"/>
      </w:pPr>
      <w:bookmarkStart w:id="8" w:name="_Toc224324476"/>
      <w:r w:rsidRPr="00D442E0">
        <w:lastRenderedPageBreak/>
        <w:t>1.4.4. Scalability Perspective</w:t>
      </w:r>
      <w:bookmarkEnd w:id="8"/>
    </w:p>
    <w:p w:rsidR="00D442E0" w:rsidRPr="00D442E0" w:rsidRDefault="00D442E0" w:rsidP="004D605A">
      <w:pPr>
        <w:pStyle w:val="NormalWeb"/>
        <w:spacing w:line="360" w:lineRule="auto"/>
      </w:pPr>
      <w:r w:rsidRPr="00D442E0">
        <w:t>If applied to 1,000 samples:</w:t>
      </w:r>
      <w:r w:rsidR="00967C94">
        <w:t xml:space="preserve"> </w:t>
      </w:r>
    </w:p>
    <w:p w:rsidR="00D442E0" w:rsidRPr="00D442E0" w:rsidRDefault="00D442E0" w:rsidP="004D605A">
      <w:pPr>
        <w:pStyle w:val="NormalWeb"/>
        <w:spacing w:line="360" w:lineRule="auto"/>
      </w:pPr>
      <w:r w:rsidRPr="00D442E0">
        <w:t>Estimated added-value ≈ 10 × 235 EUR = 2,350 EUR.</w:t>
      </w:r>
    </w:p>
    <w:p w:rsidR="00D442E0" w:rsidRPr="00D442E0" w:rsidRDefault="00D442E0" w:rsidP="004D605A">
      <w:pPr>
        <w:pStyle w:val="NormalWeb"/>
        <w:spacing w:line="360" w:lineRule="auto"/>
      </w:pPr>
      <w:r w:rsidRPr="00D442E0">
        <w:t>This demonstrates that the analytical framework provides measurable efficiency gains while maintaining expert oversight. The framework functions as a decision-support enhancement rather than a replacement of human expertise.</w:t>
      </w:r>
    </w:p>
    <w:p w:rsidR="00D442E0" w:rsidRPr="00D442E0" w:rsidRDefault="00D442E0" w:rsidP="004D605A">
      <w:pPr>
        <w:pStyle w:val="Heading2"/>
        <w:spacing w:line="360" w:lineRule="auto"/>
        <w:rPr>
          <w:sz w:val="24"/>
          <w:szCs w:val="24"/>
        </w:rPr>
      </w:pPr>
      <w:bookmarkStart w:id="9" w:name="_Toc224324477"/>
      <w:r w:rsidRPr="00D442E0">
        <w:rPr>
          <w:sz w:val="24"/>
          <w:szCs w:val="24"/>
        </w:rPr>
        <w:t>1.5. Motivation</w:t>
      </w:r>
      <w:bookmarkEnd w:id="9"/>
    </w:p>
    <w:p w:rsidR="00D442E0" w:rsidRPr="00D442E0" w:rsidRDefault="00D442E0" w:rsidP="004D605A">
      <w:pPr>
        <w:pStyle w:val="NormalWeb"/>
        <w:spacing w:line="360" w:lineRule="auto"/>
      </w:pPr>
      <w:r w:rsidRPr="00D442E0">
        <w:t>The motivation for this research arises from the intersection of data analytics, artificial intelligence, and expert decision-making. Wine quality assessment represents a complex domain in which subjective sensory evaluation interacts with measurable chemical properties. Investigating whether structured analytical methods can approximate components of expert reasoning is both scientifically relevant and practically valuable.</w:t>
      </w:r>
    </w:p>
    <w:p w:rsidR="00D442E0" w:rsidRPr="00D442E0" w:rsidRDefault="00D442E0" w:rsidP="004D605A">
      <w:pPr>
        <w:pStyle w:val="NormalWeb"/>
        <w:spacing w:line="360" w:lineRule="auto"/>
      </w:pPr>
      <w:r>
        <w:t>Additionally, the thesis aims to demonstrate how abstract analytical concepts—such as similarity modeling, correlation analysis, and multi-metric evaluation—can be applied to a well-defined real-world dataset.</w:t>
      </w:r>
    </w:p>
    <w:p w:rsidR="00D442E0" w:rsidRPr="00D442E0" w:rsidRDefault="00D442E0" w:rsidP="004D605A">
      <w:pPr>
        <w:pStyle w:val="Heading2"/>
        <w:spacing w:line="360" w:lineRule="auto"/>
        <w:rPr>
          <w:sz w:val="24"/>
          <w:szCs w:val="24"/>
        </w:rPr>
      </w:pPr>
      <w:bookmarkStart w:id="10" w:name="_Toc224324478"/>
      <w:r w:rsidRPr="00D442E0">
        <w:rPr>
          <w:sz w:val="24"/>
          <w:szCs w:val="24"/>
        </w:rPr>
        <w:t>1.6. Structure of the Publication</w:t>
      </w:r>
      <w:bookmarkEnd w:id="10"/>
    </w:p>
    <w:p w:rsidR="00235A4B" w:rsidRPr="00235A4B" w:rsidRDefault="00235A4B" w:rsidP="00235A4B">
      <w:pPr>
        <w:spacing w:before="100" w:beforeAutospacing="1" w:after="100" w:afterAutospacing="1" w:line="360" w:lineRule="auto"/>
        <w:rPr>
          <w:rFonts w:eastAsia="Times New Roman" w:cs="Times New Roman"/>
          <w:kern w:val="0"/>
          <w:szCs w:val="24"/>
          <w14:ligatures w14:val="none"/>
        </w:rPr>
      </w:pPr>
      <w:r w:rsidRPr="00235A4B">
        <w:rPr>
          <w:rFonts w:eastAsia="Times New Roman" w:cs="Times New Roman"/>
          <w:kern w:val="0"/>
          <w:szCs w:val="24"/>
          <w14:ligatures w14:val="none"/>
        </w:rPr>
        <w:t>Section 2 synthesizes the relevant literature and defines the concepts required for the empirical work, including similarity analysis, Object–Attribute Matrix (OAM) modeling, COCO-STD evaluation logic, artificial intelligence, and quantitative goodness measures.</w:t>
      </w:r>
    </w:p>
    <w:p w:rsidR="00235A4B" w:rsidRPr="00235A4B" w:rsidRDefault="00235A4B" w:rsidP="00235A4B">
      <w:pPr>
        <w:spacing w:before="100" w:beforeAutospacing="1" w:after="100" w:afterAutospacing="1" w:line="360" w:lineRule="auto"/>
        <w:rPr>
          <w:rFonts w:eastAsia="Times New Roman" w:cs="Times New Roman"/>
          <w:kern w:val="0"/>
          <w:szCs w:val="24"/>
          <w14:ligatures w14:val="none"/>
        </w:rPr>
      </w:pPr>
      <w:r w:rsidRPr="00235A4B">
        <w:rPr>
          <w:rFonts w:eastAsia="Times New Roman" w:cs="Times New Roman"/>
          <w:kern w:val="0"/>
          <w:szCs w:val="24"/>
          <w14:ligatures w14:val="none"/>
        </w:rPr>
        <w:t>Section 3 presents the implemented workflow in methodological and technical terms. It describes dataset preparation, OAM construction, similarity-based estimation logics, KPI computation, COCO-STD evaluation, automation, run logging, and the integrated Help/manual function. The section also clarifies the relationship between the Excel-based prototype and the final Streamlit application.</w:t>
      </w:r>
    </w:p>
    <w:p w:rsidR="00235A4B" w:rsidRPr="00235A4B" w:rsidRDefault="00235A4B" w:rsidP="00235A4B">
      <w:pPr>
        <w:spacing w:before="100" w:beforeAutospacing="1" w:after="100" w:afterAutospacing="1" w:line="360" w:lineRule="auto"/>
        <w:rPr>
          <w:rFonts w:eastAsia="Times New Roman" w:cs="Times New Roman"/>
          <w:kern w:val="0"/>
          <w:szCs w:val="24"/>
          <w14:ligatures w14:val="none"/>
        </w:rPr>
      </w:pPr>
      <w:r w:rsidRPr="00235A4B">
        <w:rPr>
          <w:rFonts w:eastAsia="Times New Roman" w:cs="Times New Roman"/>
          <w:kern w:val="0"/>
          <w:szCs w:val="24"/>
          <w14:ligatures w14:val="none"/>
        </w:rPr>
        <w:lastRenderedPageBreak/>
        <w:t>Section 4 discusses the obtained results and evaluates their methodological and economic implications. Particular attention is given to the interpretation of deviations between expert ratings (Fact) and similarity-derived estimations (Estimation), as well as to the strengths and limitations of the proposed workflow.</w:t>
      </w:r>
    </w:p>
    <w:p w:rsidR="00235A4B" w:rsidRPr="00235A4B" w:rsidRDefault="00235A4B" w:rsidP="00235A4B">
      <w:pPr>
        <w:spacing w:before="100" w:beforeAutospacing="1" w:after="100" w:afterAutospacing="1" w:line="360" w:lineRule="auto"/>
        <w:rPr>
          <w:rFonts w:eastAsia="Times New Roman" w:cs="Times New Roman"/>
          <w:kern w:val="0"/>
          <w:szCs w:val="24"/>
          <w14:ligatures w14:val="none"/>
        </w:rPr>
      </w:pPr>
      <w:r w:rsidRPr="00235A4B">
        <w:rPr>
          <w:rFonts w:eastAsia="Times New Roman" w:cs="Times New Roman"/>
          <w:kern w:val="0"/>
          <w:szCs w:val="24"/>
          <w14:ligatures w14:val="none"/>
        </w:rPr>
        <w:t>Section 5 formulates the main conclusions of the thesis, Section 6 outlines possible directions for future work, and Section 7 provides a concise overall summary.</w:t>
      </w:r>
    </w:p>
    <w:p w:rsidR="00235A4B" w:rsidRPr="00235A4B" w:rsidRDefault="00235A4B" w:rsidP="00235A4B">
      <w:pPr>
        <w:spacing w:before="100" w:beforeAutospacing="1" w:after="100" w:afterAutospacing="1" w:line="360" w:lineRule="auto"/>
        <w:rPr>
          <w:rFonts w:eastAsia="Times New Roman" w:cs="Times New Roman"/>
          <w:kern w:val="0"/>
          <w:szCs w:val="24"/>
          <w14:ligatures w14:val="none"/>
        </w:rPr>
      </w:pPr>
      <w:r w:rsidRPr="00235A4B">
        <w:rPr>
          <w:rFonts w:eastAsia="Times New Roman" w:cs="Times New Roman"/>
          <w:kern w:val="0"/>
          <w:szCs w:val="24"/>
          <w14:ligatures w14:val="none"/>
        </w:rPr>
        <w:t>Section 8 contains the annexes and supporting materials required for transparency, reproducibility, and verification. These include the list of abbreviations and symbols, the dataset description, implementation environment notes, the reference list, documented LLM conversations used for methodological support, and the lists of figures and tables.</w:t>
      </w:r>
    </w:p>
    <w:p w:rsidR="00235A4B" w:rsidRPr="00235A4B" w:rsidRDefault="00704752" w:rsidP="00235A4B">
      <w:pPr>
        <w:spacing w:before="100" w:beforeAutospacing="1" w:after="100" w:afterAutospacing="1" w:line="360" w:lineRule="auto"/>
        <w:jc w:val="left"/>
        <w:rPr>
          <w:rFonts w:eastAsia="Times New Roman" w:cs="Times New Roman"/>
          <w:kern w:val="0"/>
          <w:szCs w:val="24"/>
          <w14:ligatures w14:val="none"/>
        </w:rPr>
      </w:pPr>
      <w:bookmarkStart w:id="11" w:name="_Toc224324479"/>
      <w:r w:rsidRPr="00704752">
        <w:rPr>
          <w:rStyle w:val="Heading3Char"/>
        </w:rPr>
        <w:t xml:space="preserve">1.6.1 </w:t>
      </w:r>
      <w:r w:rsidR="00235A4B" w:rsidRPr="00704752">
        <w:rPr>
          <w:rStyle w:val="Heading3Char"/>
        </w:rPr>
        <w:t>Scope limitations and excluded contents</w:t>
      </w:r>
      <w:bookmarkEnd w:id="11"/>
      <w:r w:rsidR="00235A4B" w:rsidRPr="00235A4B">
        <w:rPr>
          <w:rFonts w:eastAsia="Times New Roman" w:cs="Times New Roman"/>
          <w:kern w:val="0"/>
          <w:szCs w:val="24"/>
          <w14:ligatures w14:val="none"/>
        </w:rPr>
        <w:br/>
        <w:t>Some materials are relevant for verification but are not central to the main argumentative flow of the thesis. Therefore, due to volume constraints, they are not presented in full detail in the main text. These include extended intermediate Excel calculation traces, supplementary COCO-STD output variants, detailed workflow screenshots, and additional run-level technical evidence. Such materials are either summarized in the relevant annexes or referenced where necessary in the methodological and implementation sections. This separation preserves reproducibility and auditability without unnecessarily interrupting readability.</w:t>
      </w:r>
    </w:p>
    <w:p w:rsidR="00235A4B" w:rsidRPr="00235A4B" w:rsidRDefault="00704752" w:rsidP="00235A4B">
      <w:pPr>
        <w:spacing w:before="100" w:beforeAutospacing="1" w:after="100" w:afterAutospacing="1" w:line="360" w:lineRule="auto"/>
        <w:jc w:val="left"/>
        <w:rPr>
          <w:rFonts w:eastAsia="Times New Roman" w:cs="Times New Roman"/>
          <w:kern w:val="0"/>
          <w:szCs w:val="24"/>
          <w14:ligatures w14:val="none"/>
        </w:rPr>
      </w:pPr>
      <w:bookmarkStart w:id="12" w:name="_Toc224324480"/>
      <w:r w:rsidRPr="00704752">
        <w:rPr>
          <w:rStyle w:val="Heading3Char"/>
        </w:rPr>
        <w:t xml:space="preserve">1.6.2 </w:t>
      </w:r>
      <w:r w:rsidR="00235A4B" w:rsidRPr="00704752">
        <w:rPr>
          <w:rStyle w:val="Heading3Char"/>
        </w:rPr>
        <w:t>Formats and their purpose in this thesis</w:t>
      </w:r>
      <w:bookmarkEnd w:id="12"/>
      <w:r w:rsidR="00235A4B" w:rsidRPr="00235A4B">
        <w:rPr>
          <w:rFonts w:eastAsia="Times New Roman" w:cs="Times New Roman"/>
          <w:kern w:val="0"/>
          <w:szCs w:val="24"/>
          <w14:ligatures w14:val="none"/>
        </w:rPr>
        <w:br/>
        <w:t xml:space="preserve">The thesis applies several formats, each with a distinct purpose. Plain-text paragraphs define concepts, justify methodological choices, and interpret results. Tables present structured information such as attribute lists, KPI definitions, and summary comparisons of estimation logics. Matrix representations (OAM) express the dataset in object–attribute form and support similarity computation. Ranked output tables document object comparisons and intermediate rankings used for evaluation. COCO-STD result tables quantify similarity/consistency and support transparent comparison of competing estimation logics. Formulas and operational definitions specify deterministic procedures to ensure reproducibility. Finally, the annexes store </w:t>
      </w:r>
      <w:r w:rsidR="00235A4B" w:rsidRPr="00235A4B">
        <w:rPr>
          <w:rFonts w:eastAsia="Times New Roman" w:cs="Times New Roman"/>
          <w:kern w:val="0"/>
          <w:szCs w:val="24"/>
          <w14:ligatures w14:val="none"/>
        </w:rPr>
        <w:lastRenderedPageBreak/>
        <w:t>supplementary materials required for verification but not necessary in the main argumentative stream, thereby supporting both methodological transparency and practical readability.</w:t>
      </w:r>
    </w:p>
    <w:p w:rsidR="009E7602" w:rsidRPr="006D1C31" w:rsidRDefault="009E7602" w:rsidP="004D605A">
      <w:pPr>
        <w:pStyle w:val="Heading1"/>
        <w:spacing w:line="360" w:lineRule="auto"/>
        <w:rPr>
          <w:sz w:val="24"/>
          <w:szCs w:val="24"/>
        </w:rPr>
      </w:pPr>
      <w:bookmarkStart w:id="13" w:name="_Toc224324481"/>
      <w:r w:rsidRPr="006D1C31">
        <w:rPr>
          <w:sz w:val="24"/>
          <w:szCs w:val="24"/>
        </w:rPr>
        <w:t>Chapter 2. Literature</w:t>
      </w:r>
      <w:bookmarkEnd w:id="13"/>
    </w:p>
    <w:p w:rsidR="000C51EE" w:rsidRDefault="009E7602" w:rsidP="004D605A">
      <w:pPr>
        <w:pStyle w:val="NormalWeb"/>
        <w:spacing w:line="360" w:lineRule="auto"/>
      </w:pPr>
      <w:r>
        <w:t>This chapter introduces and evaluates the theoretical foundations necessary for understanding the analytical framework of the thesis. The objective of this chapter is to define the key concepts applied in the research before they are implemented in Chapter 3. The discussion includes wine quality evaluation, similarity analysis, Large Language Models, the Object–Attribute Matrix (OAM) framework, COCO-STD evaluation logic, quantitative goodness criteria, and finally the relationship between the BPROF curriculum and the thesis methodology.</w:t>
      </w:r>
    </w:p>
    <w:p w:rsidR="006D1C31" w:rsidRPr="000C51EE" w:rsidRDefault="006D1C31" w:rsidP="004D605A">
      <w:pPr>
        <w:pStyle w:val="Heading2"/>
        <w:spacing w:line="360" w:lineRule="auto"/>
        <w:rPr>
          <w:sz w:val="24"/>
          <w:szCs w:val="24"/>
        </w:rPr>
      </w:pPr>
      <w:bookmarkStart w:id="14" w:name="_Toc224324482"/>
      <w:r w:rsidRPr="000C51EE">
        <w:rPr>
          <w:sz w:val="24"/>
          <w:szCs w:val="24"/>
        </w:rPr>
        <w:t>2.1 Wine Quality Evaluation and Expert Judgment</w:t>
      </w:r>
      <w:bookmarkEnd w:id="14"/>
    </w:p>
    <w:p w:rsidR="006D1C31" w:rsidRPr="001D286C" w:rsidRDefault="006D1C31" w:rsidP="004D605A">
      <w:pPr>
        <w:pStyle w:val="NormalWeb"/>
        <w:spacing w:line="360" w:lineRule="auto"/>
      </w:pPr>
      <w:r w:rsidRPr="006D1C31">
        <w:t>Cortez et al. (2009) applied data mining techniques to physicochemical wine data in order to model expert-assigned quality ratings. Their study demonstrates that structured chemical measurements can be statistically linked to sensory evaluation outcomes.</w:t>
      </w:r>
      <w:r w:rsidR="001D286C">
        <w:t xml:space="preserve"> </w:t>
      </w:r>
      <w:r w:rsidRPr="00BE51CD">
        <w:rPr>
          <w:i/>
        </w:rPr>
        <w:t>“The goal is to model wine preferences b</w:t>
      </w:r>
      <w:r w:rsidR="00BE51CD" w:rsidRPr="00BE51CD">
        <w:rPr>
          <w:i/>
        </w:rPr>
        <w:t>ased on physicochemical tests.”</w:t>
      </w:r>
      <w:r w:rsidR="00BE51CD" w:rsidRPr="00BE51CD">
        <w:rPr>
          <w:i/>
        </w:rPr>
        <w:fldChar w:fldCharType="begin"/>
      </w:r>
      <w:r w:rsidR="00BE51CD" w:rsidRPr="00BE51CD">
        <w:rPr>
          <w:i/>
        </w:rPr>
        <w:instrText xml:space="preserve"> ADDIN ZOTERO_ITEM CSL_CITATION {"citationID":"eNBJzVVR","properties":{"unsorted":false,"formattedCitation":"(Paulo Cortez et al., 2009)","plainCitation":"(Paulo Cortez et al., 2009)","noteIndex":0},"citationItems":[{"id":3,"uris":["http://zotero.org/users/19946075/items/8PF85ZBW"],"itemData":{"id":3,"type":"article-journal","container-title":"Decision Support Systems.","issue":"4.","page":"547–553.","title":"Modeling wine preferences by data mining from physicochemical properties.","volume":"47.","author":[{"literal":"Paulo Cortez"},{"literal":"A. Cerdeira"},{"literal":"Fernando Almeida"},{"literal":"Telmo Matos"},{"literal":"J. Reis"}],"issued":{"date-parts":[["2009"]]}}}],"schema":"https://github.com/citation-style-language/schema/raw/master/csl-citation.json"} </w:instrText>
      </w:r>
      <w:r w:rsidR="00BE51CD" w:rsidRPr="00BE51CD">
        <w:rPr>
          <w:i/>
        </w:rPr>
        <w:fldChar w:fldCharType="separate"/>
      </w:r>
      <w:r w:rsidR="00BE51CD" w:rsidRPr="00BE51CD">
        <w:rPr>
          <w:i/>
        </w:rPr>
        <w:t>(Paulo Cortez et al., 2009)</w:t>
      </w:r>
      <w:r w:rsidR="00BE51CD" w:rsidRPr="00BE51CD">
        <w:rPr>
          <w:i/>
        </w:rPr>
        <w:fldChar w:fldCharType="end"/>
      </w:r>
      <w:r w:rsidR="00BE51CD" w:rsidRPr="00BE51CD">
        <w:rPr>
          <w:i/>
        </w:rPr>
        <w:t>.</w:t>
      </w:r>
    </w:p>
    <w:p w:rsidR="006D1C31" w:rsidRPr="006D1C31" w:rsidRDefault="006D1C31" w:rsidP="004D605A">
      <w:pPr>
        <w:pStyle w:val="NormalWeb"/>
        <w:spacing w:line="360" w:lineRule="auto"/>
      </w:pPr>
      <w:r w:rsidRPr="004808FF">
        <w:rPr>
          <w:b/>
        </w:rPr>
        <w:t>Key implication</w:t>
      </w:r>
      <w:r w:rsidRPr="006D1C31">
        <w:t xml:space="preserve">. </w:t>
      </w:r>
      <w:r w:rsidR="007E2F38" w:rsidRPr="007E2F38">
        <w:t>Wine quality, although traditionally assessed through sensory expertise, can be treated as a measurable estimation and consistency-evaluation task, where physicochemical attributes provide the attribute space for similarity-based comparisons and the resulting estimations are assessed against expert ratings.</w:t>
      </w:r>
    </w:p>
    <w:p w:rsidR="006D1C31" w:rsidRPr="006D1C31" w:rsidRDefault="006D1C31" w:rsidP="004D605A">
      <w:pPr>
        <w:pStyle w:val="NormalWeb"/>
        <w:spacing w:line="360" w:lineRule="auto"/>
      </w:pPr>
      <w:r>
        <w:t>Thesis relevance. The study by Cortez et al. (2009) establishes the foundational assumption of this thesis: expert wine evaluation can be treated as a structured relationship between observable attributes and evaluative outcomes. However, their work focuses primarily on predictive modeling and does not provide a transparent evaluation layer for comparing competing similarity-based estimation logics. This thesis extends the data-driven modeling perspective by applying an Object–Attribute Matrix (OAM) representation and a COCO-STD based similarity/consistency indicator to evaluate estimations of expert judgment.</w:t>
      </w:r>
    </w:p>
    <w:p w:rsidR="006D1C31" w:rsidRPr="006D1C31" w:rsidRDefault="006D1C31" w:rsidP="004D605A">
      <w:pPr>
        <w:pStyle w:val="Heading2"/>
        <w:spacing w:line="360" w:lineRule="auto"/>
        <w:rPr>
          <w:sz w:val="24"/>
          <w:szCs w:val="24"/>
        </w:rPr>
      </w:pPr>
      <w:bookmarkStart w:id="15" w:name="_Toc224324483"/>
      <w:r w:rsidRPr="006D1C31">
        <w:rPr>
          <w:sz w:val="24"/>
          <w:szCs w:val="24"/>
        </w:rPr>
        <w:t>2.2 Similarity Analysis and Pattern Recognition</w:t>
      </w:r>
      <w:bookmarkEnd w:id="15"/>
    </w:p>
    <w:p w:rsidR="006D1C31" w:rsidRPr="002403E6" w:rsidRDefault="006D1C31" w:rsidP="004D605A">
      <w:pPr>
        <w:pStyle w:val="NormalWeb"/>
        <w:spacing w:line="360" w:lineRule="auto"/>
      </w:pPr>
      <w:r w:rsidRPr="006D1C31">
        <w:lastRenderedPageBreak/>
        <w:t>Han, Kamber and Pei (2011) describe similarity measurement as a fundamental operation in data mining, where objects represented in multidimensional space are compared using defined distance metrics.</w:t>
      </w:r>
      <w:r w:rsidR="002403E6">
        <w:t xml:space="preserve"> </w:t>
      </w:r>
      <w:r w:rsidRPr="00A95EA8">
        <w:rPr>
          <w:i/>
        </w:rPr>
        <w:t>“</w:t>
      </w:r>
      <w:r w:rsidRPr="00BE51CD">
        <w:rPr>
          <w:i/>
        </w:rPr>
        <w:t xml:space="preserve">Data objects are often represented as points in a multidimensional space, where similarity can be measured by distance functions.” </w:t>
      </w:r>
      <w:r w:rsidR="00BE51CD" w:rsidRPr="00BE51CD">
        <w:rPr>
          <w:i/>
        </w:rPr>
        <w:fldChar w:fldCharType="begin"/>
      </w:r>
      <w:r w:rsidR="00BE51CD" w:rsidRPr="00BE51CD">
        <w:rPr>
          <w:i/>
        </w:rPr>
        <w:instrText xml:space="preserve"> ADDIN ZOTERO_ITEM CSL_CITATION {"citationID":"RekLqXfA","properties":{"unsorted":false,"formattedCitation":"(Jiawei Han et al., 2011)","plainCitation":"(Jiawei Han et al., 2011)","noteIndex":0},"citationItems":[{"id":9,"uris":["http://zotero.org/users/19946075/items/HGKKKYHC"],"itemData":{"id":9,"type":"book","edition":"3.","publisher":"Morgan Kaufmann.","title":"Data Mining: Concepts and Techniques.","URL":"https://shop.elsevier.com/books/data-mining-concepts-and-techniques/han/978-0-12-381479-1","author":[{"literal":"Jiawei Han"},{"literal":"Micheline Kamber"},{"literal":"Jian Pei"}],"issued":{"date-parts":[["2011"]]}}}],"schema":"https://github.com/citation-style-language/schema/raw/master/csl-citation.json"} </w:instrText>
      </w:r>
      <w:r w:rsidR="00BE51CD" w:rsidRPr="00BE51CD">
        <w:rPr>
          <w:i/>
        </w:rPr>
        <w:fldChar w:fldCharType="separate"/>
      </w:r>
      <w:r w:rsidR="00BE51CD" w:rsidRPr="00BE51CD">
        <w:rPr>
          <w:i/>
        </w:rPr>
        <w:t>(Jiawei Han et al., 2011)</w:t>
      </w:r>
      <w:r w:rsidR="00BE51CD" w:rsidRPr="00BE51CD">
        <w:rPr>
          <w:i/>
        </w:rPr>
        <w:fldChar w:fldCharType="end"/>
      </w:r>
      <w:r w:rsidRPr="00BE51CD">
        <w:rPr>
          <w:i/>
        </w:rPr>
        <w:t>.</w:t>
      </w:r>
    </w:p>
    <w:p w:rsidR="006D1C31" w:rsidRPr="006D1C31" w:rsidRDefault="006D1C31" w:rsidP="004D605A">
      <w:pPr>
        <w:pStyle w:val="NormalWeb"/>
        <w:spacing w:line="360" w:lineRule="auto"/>
      </w:pPr>
      <w:r w:rsidRPr="004808FF">
        <w:rPr>
          <w:b/>
        </w:rPr>
        <w:t>Key implication</w:t>
      </w:r>
      <w:r w:rsidRPr="006D1C31">
        <w:t>. Similarity is not an inherent property of objects but a function of representation, normalization, and metric selection. Therefore, similarity-based conclusions depend on methodological construction rather than intrinsic truth.</w:t>
      </w:r>
    </w:p>
    <w:p w:rsidR="006D1C31" w:rsidRPr="006D1C31" w:rsidRDefault="006D1C31" w:rsidP="004D605A">
      <w:pPr>
        <w:pStyle w:val="NormalWeb"/>
        <w:spacing w:line="360" w:lineRule="auto"/>
      </w:pPr>
      <w:r>
        <w:t>Thesis relevance. The thesis applies similarity analysis to represent wine samples as vectors of physicochemical attributes. However, because different normalization and distance configurations may yield different similarity outcomes, multiple estimation logics (A1–A12) are implemented and evaluated. COCO-STD is then used as the primary similarity/consistency indicator to compare competing similarity constructions in a structured manner.</w:t>
      </w:r>
    </w:p>
    <w:p w:rsidR="006D1C31" w:rsidRPr="006D1C31" w:rsidRDefault="006D1C31" w:rsidP="004D605A">
      <w:pPr>
        <w:pStyle w:val="Heading2"/>
        <w:spacing w:line="360" w:lineRule="auto"/>
        <w:rPr>
          <w:sz w:val="24"/>
          <w:szCs w:val="24"/>
        </w:rPr>
      </w:pPr>
      <w:bookmarkStart w:id="16" w:name="_Toc224324484"/>
      <w:r w:rsidRPr="006D1C31">
        <w:rPr>
          <w:sz w:val="24"/>
          <w:szCs w:val="24"/>
        </w:rPr>
        <w:t>2.3 Large Language Models in Analytical Tasks</w:t>
      </w:r>
      <w:bookmarkEnd w:id="16"/>
    </w:p>
    <w:p w:rsidR="006D1C31" w:rsidRPr="00F9451B" w:rsidRDefault="006D1C31" w:rsidP="004D605A">
      <w:pPr>
        <w:pStyle w:val="NormalWeb"/>
        <w:spacing w:line="360" w:lineRule="auto"/>
      </w:pPr>
      <w:r w:rsidRPr="006D1C31">
        <w:t>Brown et al. (2020) describe Large Language Models as systems trained to predict linguistic patterns across massive text corpora using probabilistic learning mechanisms.</w:t>
      </w:r>
      <w:r w:rsidR="00F9451B">
        <w:t xml:space="preserve"> </w:t>
      </w:r>
      <w:r w:rsidRPr="00BE51CD">
        <w:rPr>
          <w:i/>
        </w:rPr>
        <w:t xml:space="preserve">“Language models are trained to predict the next word in a sequence, learning statistical patterns from large-scale data.” </w:t>
      </w:r>
      <w:r w:rsidR="00BE51CD" w:rsidRPr="00BE51CD">
        <w:rPr>
          <w:i/>
        </w:rPr>
        <w:fldChar w:fldCharType="begin"/>
      </w:r>
      <w:r w:rsidR="00BE51CD" w:rsidRPr="00BE51CD">
        <w:rPr>
          <w:i/>
        </w:rPr>
        <w:instrText xml:space="preserve"> ADDIN ZOTERO_ITEM CSL_CITATION {"citationID":"KfBhIxFP","properties":{"unsorted":false,"formattedCitation":"(TomB. Brown\\uc0\\u8727{} et al., 2020)","plainCitation":"(TomB. Brown</w:instrText>
      </w:r>
      <w:r w:rsidR="00BE51CD" w:rsidRPr="00BE51CD">
        <w:rPr>
          <w:rFonts w:ascii="Cambria Math" w:hAnsi="Cambria Math" w:cs="Cambria Math"/>
          <w:i/>
        </w:rPr>
        <w:instrText>∗</w:instrText>
      </w:r>
      <w:r w:rsidR="00BE51CD" w:rsidRPr="00BE51CD">
        <w:rPr>
          <w:i/>
        </w:rPr>
        <w:instrText xml:space="preserve"> et al., 2020)","noteIndex":0},"citationItems":[{"id":6,"uris":["http://zotero.org/users/19946075/items/8GTJR9VI"],"itemData":{"id":6,"type":"paper-conference","container-title":"Advances in Neural Information Processing Systems (NeurIPS).","title":"Language Models are Few-Shot Learners.","URL":"https://proceedings.neurips.cc/paper/2020/file/1457c0d6bfcb4967418bfb8ac142f64a-Paper.pdf","author":[{"literal":"TomB. Brown</w:instrText>
      </w:r>
      <w:r w:rsidR="00BE51CD" w:rsidRPr="00BE51CD">
        <w:rPr>
          <w:rFonts w:ascii="Cambria Math" w:hAnsi="Cambria Math" w:cs="Cambria Math"/>
          <w:i/>
        </w:rPr>
        <w:instrText>∗</w:instrText>
      </w:r>
      <w:r w:rsidR="00BE51CD" w:rsidRPr="00BE51CD">
        <w:rPr>
          <w:i/>
        </w:rPr>
        <w:instrText>"},{"literal":"Jared Kaplan†"},{"literal":"Girish Sastry"},{"literal":"Gretchen Krueger"},{"literal":"Benjamin Mann</w:instrText>
      </w:r>
      <w:r w:rsidR="00BE51CD" w:rsidRPr="00BE51CD">
        <w:rPr>
          <w:rFonts w:ascii="Cambria Math" w:hAnsi="Cambria Math" w:cs="Cambria Math"/>
          <w:i/>
        </w:rPr>
        <w:instrText>∗</w:instrText>
      </w:r>
      <w:r w:rsidR="00BE51CD" w:rsidRPr="00BE51CD">
        <w:rPr>
          <w:i/>
        </w:rPr>
        <w:instrText>"},{"literal":"Prafulla Dhariwal"},{"literal":"Amanda Askell"},{"literal":"Nick Ryder</w:instrText>
      </w:r>
      <w:r w:rsidR="00BE51CD" w:rsidRPr="00BE51CD">
        <w:rPr>
          <w:rFonts w:ascii="Cambria Math" w:hAnsi="Cambria Math" w:cs="Cambria Math"/>
          <w:i/>
        </w:rPr>
        <w:instrText>∗</w:instrText>
      </w:r>
      <w:r w:rsidR="00BE51CD" w:rsidRPr="00BE51CD">
        <w:rPr>
          <w:i/>
        </w:rPr>
        <w:instrText>"},{"literal":"Arvind Neelakantan"},{"literal":"Sandhini Agarwal"},{"literal":"TomHenighan"},{"literal":"Daniel M. Ziegler"},{"literal":"Rewon Child"},{"literal":"Jeffrey Wu"},{"literal":"Melanie Subbiah</w:instrText>
      </w:r>
      <w:r w:rsidR="00BE51CD" w:rsidRPr="00BE51CD">
        <w:rPr>
          <w:rFonts w:ascii="Cambria Math" w:hAnsi="Cambria Math" w:cs="Cambria Math"/>
          <w:i/>
        </w:rPr>
        <w:instrText>∗</w:instrText>
      </w:r>
      <w:r w:rsidR="00BE51CD" w:rsidRPr="00BE51CD">
        <w:rPr>
          <w:i/>
        </w:rPr>
        <w:instrText xml:space="preserve">"},{"literal":"Pranav Shyam"},{"literal":"Ariel Herbert-Voss"},{"literal":"Aditya Ramesh"},{"literal":"Clemens Winter"},{"literal":"Christopher Hesse"},{"literal":"Mark Chen"},{"literal":"Benjamin Chess"},{"literal":"SamMcCandlish"},{"literal":"Eric Sigler"},{"literal":"Jack Clark"},{"literal":"Alec Radford"},{"literal":"Mateusz Litwin"},{"literal":"Scott Gray"},{"literal":"Christopher Berner"},{"literal":"Ilya Sutskever"},{"literal":"Dario Amodei"}],"issued":{"date-parts":[["2020"]]}}}],"schema":"https://github.com/citation-style-language/schema/raw/master/csl-citation.json"} </w:instrText>
      </w:r>
      <w:r w:rsidR="00BE51CD" w:rsidRPr="00BE51CD">
        <w:rPr>
          <w:i/>
        </w:rPr>
        <w:fldChar w:fldCharType="separate"/>
      </w:r>
      <w:r w:rsidR="00BE51CD" w:rsidRPr="00BE51CD">
        <w:rPr>
          <w:i/>
        </w:rPr>
        <w:t>(TomB. Brown∗ et al., 2020)</w:t>
      </w:r>
      <w:r w:rsidR="00BE51CD" w:rsidRPr="00BE51CD">
        <w:rPr>
          <w:i/>
        </w:rPr>
        <w:fldChar w:fldCharType="end"/>
      </w:r>
      <w:r w:rsidRPr="00BE51CD">
        <w:rPr>
          <w:i/>
        </w:rPr>
        <w:t>.</w:t>
      </w:r>
    </w:p>
    <w:p w:rsidR="006D1C31" w:rsidRPr="00AB2709" w:rsidRDefault="006D1C31" w:rsidP="004D605A">
      <w:pPr>
        <w:pStyle w:val="NormalWeb"/>
        <w:spacing w:line="360" w:lineRule="auto"/>
      </w:pPr>
      <w:r w:rsidRPr="006D1C31">
        <w:t>Russell and Norvig (2021) further define Artificial Intelligence as the study of agents that perceive and act in ways that maximize expected performance.</w:t>
      </w:r>
      <w:r w:rsidR="00AB2709">
        <w:t xml:space="preserve"> </w:t>
      </w:r>
      <w:r w:rsidRPr="00BE51CD">
        <w:rPr>
          <w:i/>
        </w:rPr>
        <w:t>“Artificial Intelligence is the study of agents that receive percepts from the environment and perform actions.”</w:t>
      </w:r>
      <w:r w:rsidR="00BE51CD" w:rsidRPr="00BE51CD">
        <w:rPr>
          <w:i/>
        </w:rPr>
        <w:fldChar w:fldCharType="begin"/>
      </w:r>
      <w:r w:rsidR="00BE51CD" w:rsidRPr="00BE51CD">
        <w:rPr>
          <w:i/>
        </w:rPr>
        <w:instrText xml:space="preserve"> ADDIN ZOTERO_ITEM CSL_CITATION {"citationID":"Rm9tz5O3","properties":{"unsorted":false,"formattedCitation":"(Stuart Russell;Peter Norvig., 2021)","plainCitation":"(Stuart Russell;Peter Norvig., 2021)","noteIndex":0},"citationItems":[{"id":14,"uris":["http://zotero.org/users/19946075/items/N4BB4M2S"],"itemData":{"id":14,"type":"book","edition":"4","publisher":"Pearson","title":"Artificial Intelligence: A Modern Approach.","URL":"https://www.pearson.com/en-us/subject-catalog/p/artificial-intelligence-a-modern-approach/P200000003500/9780137505135","author":[{"literal":"Stuart Russell;Peter Norvig."}],"issued":{"date-parts":[["2021"]]}}}],"schema":"https://github.com/citation-style-language/schema/raw/master/csl-citation.json"} </w:instrText>
      </w:r>
      <w:r w:rsidR="00BE51CD" w:rsidRPr="00BE51CD">
        <w:rPr>
          <w:i/>
        </w:rPr>
        <w:fldChar w:fldCharType="separate"/>
      </w:r>
      <w:r w:rsidR="00BE51CD" w:rsidRPr="00BE51CD">
        <w:rPr>
          <w:i/>
        </w:rPr>
        <w:t>(Stuart Russell;Peter Norvig., 2021)</w:t>
      </w:r>
      <w:r w:rsidR="00BE51CD" w:rsidRPr="00BE51CD">
        <w:rPr>
          <w:i/>
        </w:rPr>
        <w:fldChar w:fldCharType="end"/>
      </w:r>
      <w:r w:rsidRPr="00BE51CD">
        <w:rPr>
          <w:i/>
        </w:rPr>
        <w:t>.</w:t>
      </w:r>
    </w:p>
    <w:p w:rsidR="006D1C31" w:rsidRPr="006D1C31" w:rsidRDefault="006D1C31" w:rsidP="004D605A">
      <w:pPr>
        <w:pStyle w:val="NormalWeb"/>
        <w:spacing w:line="360" w:lineRule="auto"/>
      </w:pPr>
      <w:r w:rsidRPr="004808FF">
        <w:rPr>
          <w:b/>
        </w:rPr>
        <w:t>Key implication</w:t>
      </w:r>
      <w:r w:rsidRPr="006D1C31">
        <w:t>. LLMs operate through probabilistic pattern recognition rather than deterministic numerical reasoning. Their outputs reflect learned statistical regularities, not direct measurement of quantitative relationships.</w:t>
      </w:r>
    </w:p>
    <w:p w:rsidR="006D1C31" w:rsidRPr="006D1C31" w:rsidRDefault="006D1C31" w:rsidP="004D605A">
      <w:pPr>
        <w:pStyle w:val="NormalWeb"/>
        <w:spacing w:line="360" w:lineRule="auto"/>
      </w:pPr>
      <w:r>
        <w:t xml:space="preserve">Thesis relevance. In this thesis, LLMs are used strictly as interpretative support tools to contextualize analytical results. They do not compute similarity or generate evaluation metrics. </w:t>
      </w:r>
      <w:r>
        <w:lastRenderedPageBreak/>
        <w:t>All numerical validation remains grounded in deterministic quantitative indicators, including the COCO-STD similarity/consistency measure. Thus, LLM usage is bounded within an explanatory layer and does not replace statistical verification.</w:t>
      </w:r>
    </w:p>
    <w:p w:rsidR="006D1C31" w:rsidRPr="006D1C31" w:rsidRDefault="006D1C31" w:rsidP="004D605A">
      <w:pPr>
        <w:pStyle w:val="Heading2"/>
        <w:spacing w:line="360" w:lineRule="auto"/>
        <w:rPr>
          <w:sz w:val="24"/>
          <w:szCs w:val="24"/>
        </w:rPr>
      </w:pPr>
      <w:bookmarkStart w:id="17" w:name="_Toc224324485"/>
      <w:r w:rsidRPr="006D1C31">
        <w:rPr>
          <w:sz w:val="24"/>
          <w:szCs w:val="24"/>
        </w:rPr>
        <w:t>2.4 Object–Attribute Matrix</w:t>
      </w:r>
      <w:bookmarkEnd w:id="17"/>
      <w:r w:rsidRPr="006D1C31">
        <w:rPr>
          <w:sz w:val="24"/>
          <w:szCs w:val="24"/>
        </w:rPr>
        <w:t xml:space="preserve"> </w:t>
      </w:r>
    </w:p>
    <w:p w:rsidR="006D1C31" w:rsidRPr="00326B65" w:rsidRDefault="006D1C31" w:rsidP="004D605A">
      <w:pPr>
        <w:pStyle w:val="NormalWeb"/>
        <w:spacing w:line="360" w:lineRule="auto"/>
      </w:pPr>
      <w:r w:rsidRPr="006D1C31">
        <w:t>Von Bertalanffy (1968) introduced General System Theory, emphasizing that systems consist of interrelated components whose structure determines observable behavior.</w:t>
      </w:r>
      <w:r w:rsidR="00326B65">
        <w:t xml:space="preserve"> </w:t>
      </w:r>
      <w:r w:rsidRPr="001A0C78">
        <w:rPr>
          <w:i/>
        </w:rPr>
        <w:t xml:space="preserve">“A system is a set of interacting components forming an integrated whole.” </w:t>
      </w:r>
      <w:r w:rsidR="001A0C78" w:rsidRPr="001A0C78">
        <w:rPr>
          <w:i/>
        </w:rPr>
        <w:fldChar w:fldCharType="begin"/>
      </w:r>
      <w:r w:rsidR="001A0C78" w:rsidRPr="001A0C78">
        <w:rPr>
          <w:i/>
        </w:rPr>
        <w:instrText xml:space="preserve"> ADDIN ZOTERO_ITEM CSL_CITATION {"citationID":"RSOH4x59","properties":{"unsorted":false,"formattedCitation":"(Ludwig von Bertalanffy, 1968)","plainCitation":"(Ludwig von Bertalanffy, 1968)","noteIndex":0},"citationItems":[{"id":40,"uris":["http://zotero.org/users/19946075/items/IYII7IZM"],"itemData":{"id":40,"type":"book","publisher":"George Braziller","title":"General System Theory","URL":"https://search.worldcat.org/de/title/General-system-theory-%3A-foundations-development-applications/oclc/993841919","author":[{"literal":"Ludwig von Bertalanffy"}],"issued":{"date-parts":[["1968"]]}}}],"schema":"https://github.com/citation-style-language/schema/raw/master/csl-citation.json"} </w:instrText>
      </w:r>
      <w:r w:rsidR="001A0C78" w:rsidRPr="001A0C78">
        <w:rPr>
          <w:i/>
        </w:rPr>
        <w:fldChar w:fldCharType="separate"/>
      </w:r>
      <w:r w:rsidR="001A0C78" w:rsidRPr="001A0C78">
        <w:rPr>
          <w:i/>
        </w:rPr>
        <w:t>(Ludwig von Bertalanffy, 1968)</w:t>
      </w:r>
      <w:r w:rsidR="001A0C78" w:rsidRPr="001A0C78">
        <w:rPr>
          <w:i/>
        </w:rPr>
        <w:fldChar w:fldCharType="end"/>
      </w:r>
      <w:r w:rsidR="001A0C78" w:rsidRPr="001A0C78">
        <w:rPr>
          <w:i/>
        </w:rPr>
        <w:t>.</w:t>
      </w:r>
    </w:p>
    <w:p w:rsidR="006D1C31" w:rsidRPr="006D1C31" w:rsidRDefault="006D1C31" w:rsidP="004D605A">
      <w:pPr>
        <w:pStyle w:val="NormalWeb"/>
        <w:spacing w:line="360" w:lineRule="auto"/>
      </w:pPr>
      <w:r w:rsidRPr="004808FF">
        <w:rPr>
          <w:b/>
        </w:rPr>
        <w:t>Key implication</w:t>
      </w:r>
      <w:r w:rsidRPr="006D1C31">
        <w:t>. Structured modeling requires clear separation between system components and measurable attributes. Without structured representation, analytical operations lack transparency and reproducibility.</w:t>
      </w:r>
    </w:p>
    <w:p w:rsidR="000C51EE" w:rsidRPr="006D1C31" w:rsidRDefault="006D1C31" w:rsidP="004D605A">
      <w:pPr>
        <w:pStyle w:val="NormalWeb"/>
        <w:spacing w:line="360" w:lineRule="auto"/>
      </w:pPr>
      <w:r>
        <w:t>Thesis relevance. The Object–Attribute Matrix (OAM) framework structures wine samples as objects and physicochemical characteristics as attributes. This matrix-based representation ensures transparent separation between input variables and evaluative outputs. OAM serves as the structural foundation upon which similarity estimation and COCO-STD based evaluation are implemented.</w:t>
      </w:r>
    </w:p>
    <w:p w:rsidR="006D1C31" w:rsidRPr="00E860EE" w:rsidRDefault="006D1C31" w:rsidP="004D605A">
      <w:pPr>
        <w:pStyle w:val="Heading2"/>
        <w:spacing w:line="360" w:lineRule="auto"/>
        <w:rPr>
          <w:sz w:val="24"/>
          <w:szCs w:val="24"/>
        </w:rPr>
      </w:pPr>
      <w:bookmarkStart w:id="18" w:name="_Toc224324486"/>
      <w:r w:rsidRPr="00E860EE">
        <w:rPr>
          <w:sz w:val="24"/>
          <w:szCs w:val="24"/>
        </w:rPr>
        <w:t>2.5 COCO-STD Indicator and Evaluation Logic</w:t>
      </w:r>
      <w:bookmarkEnd w:id="18"/>
    </w:p>
    <w:p w:rsidR="006D1C31" w:rsidRPr="004005A7" w:rsidRDefault="006D1C31" w:rsidP="004D605A">
      <w:pPr>
        <w:pStyle w:val="NormalWeb"/>
        <w:spacing w:line="360" w:lineRule="auto"/>
      </w:pPr>
      <w:r>
        <w:t>Saaty (1980) emphasizes the importance of structured decision making when multiple evaluation criteria must be compared.</w:t>
      </w:r>
      <w:r w:rsidR="004005A7">
        <w:t xml:space="preserve"> </w:t>
      </w:r>
      <w:r w:rsidRPr="00775CF8">
        <w:rPr>
          <w:i/>
        </w:rPr>
        <w:t xml:space="preserve">“Decision making in complex systems requires structuring multiple criteria into a hierarchical evaluation framework.” </w:t>
      </w:r>
      <w:r w:rsidR="001A0C78" w:rsidRPr="00775CF8">
        <w:rPr>
          <w:i/>
        </w:rPr>
        <w:fldChar w:fldCharType="begin"/>
      </w:r>
      <w:r w:rsidR="001A0C78" w:rsidRPr="00775CF8">
        <w:rPr>
          <w:i/>
        </w:rPr>
        <w:instrText xml:space="preserve"> ADDIN ZOTERO_ITEM CSL_CITATION {"citationID":"ccJSOVXP","properties":{"unsorted":false,"formattedCitation":"(Thomas L. Saaty., 1980)","plainCitation":"(Thomas L. Saaty., 1980)","noteIndex":0},"citationItems":[{"id":15,"uris":["http://zotero.org/users/19946075/items/SPPTZ2B2"],"itemData":{"id":15,"type":"book","publisher":"McGraw-Hill","title":"The Analytic Hierarchy Process","URL":"https://books.google.hu/books/about/The_Analytic_Hierarchy_Process.html?id=lfDXAAAAMAAJ&amp;redir_esc=y","author":[{"literal":"Thomas L. Saaty."}],"issued":{"date-parts":[["1980"]]}}}],"schema":"https://github.com/citation-style-language/schema/raw/master/csl-citation.json"} </w:instrText>
      </w:r>
      <w:r w:rsidR="001A0C78" w:rsidRPr="00775CF8">
        <w:rPr>
          <w:i/>
        </w:rPr>
        <w:fldChar w:fldCharType="separate"/>
      </w:r>
      <w:r w:rsidR="001A0C78" w:rsidRPr="00775CF8">
        <w:rPr>
          <w:i/>
        </w:rPr>
        <w:t>(Thomas L. Saaty., 1980)</w:t>
      </w:r>
      <w:r w:rsidR="001A0C78" w:rsidRPr="00775CF8">
        <w:rPr>
          <w:i/>
        </w:rPr>
        <w:fldChar w:fldCharType="end"/>
      </w:r>
      <w:r w:rsidRPr="00775CF8">
        <w:rPr>
          <w:i/>
        </w:rPr>
        <w:t>.</w:t>
      </w:r>
    </w:p>
    <w:p w:rsidR="006D1C31" w:rsidRPr="006D1C31" w:rsidRDefault="006D1C31" w:rsidP="004D605A">
      <w:pPr>
        <w:pStyle w:val="NormalWeb"/>
        <w:spacing w:line="360" w:lineRule="auto"/>
      </w:pPr>
      <w:r>
        <w:t>Key implication. When multiple performance indicators are available, isolated evaluation may produce conflicting interpretations. Therefore, a structured evaluation logic is necessary to ensure consistent conclusions.</w:t>
      </w:r>
    </w:p>
    <w:p w:rsidR="006D1C31" w:rsidRPr="006D1C31" w:rsidRDefault="006D1C31" w:rsidP="004D605A">
      <w:pPr>
        <w:pStyle w:val="NormalWeb"/>
        <w:spacing w:line="360" w:lineRule="auto"/>
      </w:pPr>
      <w:r>
        <w:t xml:space="preserve">Thesis relevance. In the thesis, similarity-based estimations are evaluated using several quantitative indicators, including correlation and deviation metrics. COCO-STD is used as the main similarity/consistency measure to summarize how stable and coherent the resulting rankings </w:t>
      </w:r>
      <w:r>
        <w:lastRenderedPageBreak/>
        <w:t>are under different estimation logics. This operationalizes concept testing and supports transparent comparison between competing similarity constructions.</w:t>
      </w:r>
    </w:p>
    <w:p w:rsidR="006D1C31" w:rsidRPr="006D1C31" w:rsidRDefault="006D1C31" w:rsidP="004D605A">
      <w:pPr>
        <w:pStyle w:val="Heading2"/>
        <w:spacing w:line="360" w:lineRule="auto"/>
        <w:rPr>
          <w:sz w:val="24"/>
          <w:szCs w:val="24"/>
        </w:rPr>
      </w:pPr>
      <w:bookmarkStart w:id="19" w:name="_Toc224324487"/>
      <w:r w:rsidRPr="006D1C31">
        <w:rPr>
          <w:sz w:val="24"/>
          <w:szCs w:val="24"/>
        </w:rPr>
        <w:t>2.6 Goodness Criteria and Performance Evaluation</w:t>
      </w:r>
      <w:bookmarkEnd w:id="19"/>
    </w:p>
    <w:p w:rsidR="006D1C31" w:rsidRPr="004005A7" w:rsidRDefault="006D1C31" w:rsidP="004D605A">
      <w:pPr>
        <w:pStyle w:val="NormalWeb"/>
        <w:spacing w:line="360" w:lineRule="auto"/>
      </w:pPr>
      <w:r w:rsidRPr="006D1C31">
        <w:t xml:space="preserve">Moore, McCabe and Craig (2017) define correlation as a statistical measure of linear association between </w:t>
      </w:r>
      <w:r w:rsidR="004005A7" w:rsidRPr="006D1C31">
        <w:t>variables.</w:t>
      </w:r>
      <w:r w:rsidR="004005A7" w:rsidRPr="00A95EA8">
        <w:rPr>
          <w:i/>
        </w:rPr>
        <w:t xml:space="preserve"> “</w:t>
      </w:r>
      <w:r w:rsidR="004005A7" w:rsidRPr="00775CF8">
        <w:rPr>
          <w:i/>
        </w:rPr>
        <w:t>Correlation</w:t>
      </w:r>
      <w:r w:rsidRPr="00775CF8">
        <w:rPr>
          <w:i/>
        </w:rPr>
        <w:t xml:space="preserve"> measures the strength and direction of the linear relationship between two quantitative variables.” </w:t>
      </w:r>
      <w:r w:rsidR="00775CF8" w:rsidRPr="00775CF8">
        <w:rPr>
          <w:i/>
        </w:rPr>
        <w:fldChar w:fldCharType="begin"/>
      </w:r>
      <w:r w:rsidR="00775CF8" w:rsidRPr="00775CF8">
        <w:rPr>
          <w:i/>
        </w:rPr>
        <w:instrText xml:space="preserve"> ADDIN ZOTERO_ITEM CSL_CITATION {"citationID":"cWkqG8dD","properties":{"unsorted":false,"formattedCitation":"(David S. Moore et al., 2017)","plainCitation":"(David S. Moore et al., 2017)","noteIndex":0},"citationItems":[{"id":34,"uris":["http://zotero.org/users/19946075/items/J6XL7QFH"],"itemData":{"id":34,"type":"book","publisher":"W.H. Freeman","title":"Introduction to the Practice of Statistics","URL":"https://archive.org/details/introductiontopr0000moor_l9q9","author":[{"literal":"David S. Moore"},{"literal":"George P. McCabe"},{"literal":"Bruce A. Craig"}],"issued":{"date-parts":[["2017"]]}}}],"schema":"https://github.com/citation-style-language/schema/raw/master/csl-citation.json"} </w:instrText>
      </w:r>
      <w:r w:rsidR="00775CF8" w:rsidRPr="00775CF8">
        <w:rPr>
          <w:i/>
        </w:rPr>
        <w:fldChar w:fldCharType="separate"/>
      </w:r>
      <w:r w:rsidR="00775CF8" w:rsidRPr="00775CF8">
        <w:rPr>
          <w:i/>
        </w:rPr>
        <w:t>(David S. Moore et al., 2017)</w:t>
      </w:r>
      <w:r w:rsidR="00775CF8" w:rsidRPr="00775CF8">
        <w:rPr>
          <w:i/>
        </w:rPr>
        <w:fldChar w:fldCharType="end"/>
      </w:r>
      <w:r w:rsidRPr="00775CF8">
        <w:rPr>
          <w:i/>
        </w:rPr>
        <w:t>.</w:t>
      </w:r>
    </w:p>
    <w:p w:rsidR="006D1C31" w:rsidRPr="006D1C31" w:rsidRDefault="006D1C31" w:rsidP="004D605A">
      <w:pPr>
        <w:pStyle w:val="NormalWeb"/>
        <w:spacing w:line="360" w:lineRule="auto"/>
      </w:pPr>
      <w:r w:rsidRPr="004808FF">
        <w:rPr>
          <w:b/>
        </w:rPr>
        <w:t>Key implication</w:t>
      </w:r>
      <w:r w:rsidRPr="006D1C31">
        <w:t>. Correlation evaluates directional consistency but does not measure magnitude of deviation. Therefore, it must be complemented by error-based indicators to provide comprehensive performance assessment.</w:t>
      </w:r>
    </w:p>
    <w:p w:rsidR="006D1C31" w:rsidRPr="006D1C31" w:rsidRDefault="006D1C31" w:rsidP="004D605A">
      <w:pPr>
        <w:pStyle w:val="NormalWeb"/>
        <w:spacing w:line="360" w:lineRule="auto"/>
      </w:pPr>
      <w:r>
        <w:t>Thesis relevance. The thesis evaluates similarity-derived wine quality estimations against expert ratings using both correlation and deviation-based measures. These indicators are interpreted together, while COCO-STD provides the central similarity/consistency signal for comparing alternative estimation logics.</w:t>
      </w:r>
    </w:p>
    <w:p w:rsidR="00EB7484" w:rsidRPr="00BC3365" w:rsidRDefault="00EB7484" w:rsidP="004D605A">
      <w:pPr>
        <w:pStyle w:val="Heading2"/>
        <w:spacing w:line="360" w:lineRule="auto"/>
        <w:rPr>
          <w:sz w:val="24"/>
          <w:szCs w:val="24"/>
        </w:rPr>
      </w:pPr>
      <w:bookmarkStart w:id="20" w:name="_Toc224324488"/>
      <w:r w:rsidRPr="00BC3365">
        <w:rPr>
          <w:sz w:val="24"/>
          <w:szCs w:val="24"/>
        </w:rPr>
        <w:t>2.7. The Relationship Between the BPROF Programme and the Thesis</w:t>
      </w:r>
      <w:bookmarkEnd w:id="20"/>
    </w:p>
    <w:p w:rsidR="00EB7484" w:rsidRPr="00D82360" w:rsidRDefault="00EB7484" w:rsidP="004D605A">
      <w:pPr>
        <w:pStyle w:val="NormalWeb"/>
        <w:spacing w:line="360" w:lineRule="auto"/>
      </w:pPr>
      <w:r>
        <w:t>This chapter contextualizes the research within the BPROF (Computer Science) curriculum. The thesis integrates similarity analysis, OAM structuring, COCO-STD based evaluation, and LLM-based interpretative support, and it demonstrates how programme knowledge was applied during planning, implementation, testing, and documentation.</w:t>
      </w:r>
    </w:p>
    <w:p w:rsidR="00EB7484" w:rsidRPr="00D82360" w:rsidRDefault="00EB7484" w:rsidP="004D605A">
      <w:pPr>
        <w:pStyle w:val="Heading3"/>
        <w:spacing w:line="360" w:lineRule="auto"/>
      </w:pPr>
      <w:bookmarkStart w:id="21" w:name="_Toc224324489"/>
      <w:r w:rsidRPr="00D82360">
        <w:t>2.7.1 Networks &amp; Computer Architectures</w:t>
      </w:r>
      <w:bookmarkEnd w:id="21"/>
    </w:p>
    <w:p w:rsidR="00EB7484" w:rsidRPr="00D82360" w:rsidRDefault="00902552" w:rsidP="004D605A">
      <w:pPr>
        <w:pStyle w:val="NormalWeb"/>
        <w:spacing w:line="360" w:lineRule="auto"/>
      </w:pPr>
      <w:r w:rsidRPr="00A95EA8">
        <w:rPr>
          <w:i/>
        </w:rPr>
        <w:t>“</w:t>
      </w:r>
      <w:r w:rsidR="00EB7484" w:rsidRPr="00A95EA8">
        <w:rPr>
          <w:i/>
        </w:rPr>
        <w:t xml:space="preserve">Computer networks </w:t>
      </w:r>
      <w:r w:rsidR="00EB7484" w:rsidRPr="00C16F10">
        <w:rPr>
          <w:i/>
        </w:rPr>
        <w:t>define how computing systems communicate and exchange data</w:t>
      </w:r>
      <w:r w:rsidRPr="00C16F10">
        <w:rPr>
          <w:i/>
        </w:rPr>
        <w:t>.”</w:t>
      </w:r>
      <w:r w:rsidR="00EB7484" w:rsidRPr="00C16F10">
        <w:rPr>
          <w:i/>
        </w:rPr>
        <w:t xml:space="preserve"> </w:t>
      </w:r>
      <w:r w:rsidR="00C16F10" w:rsidRPr="00C16F10">
        <w:rPr>
          <w:i/>
        </w:rPr>
        <w:fldChar w:fldCharType="begin"/>
      </w:r>
      <w:r w:rsidR="00C16F10" w:rsidRPr="00C16F10">
        <w:rPr>
          <w:i/>
        </w:rPr>
        <w:instrText xml:space="preserve"> ADDIN ZOTERO_ITEM CSL_CITATION {"citationID":"VVm4IQV2","properties":{"unsorted":false,"formattedCitation":"(Andrew S. Tanenbaum &amp; David J. Wetherall, 2011)","plainCitation":"(Andrew S. Tanenbaum &amp; David J. Wetherall, 2011)","noteIndex":0},"citationItems":[{"id":38,"uris":["http://zotero.org/users/19946075/items/BZ47ICYW"],"itemData":{"id":38,"type":"book","edition":"5","publisher":"Pearson","title":"Computer Networks","URL":"https://www.amazon.com/Computer-Networks-5th-Andrew-Tanenbaum/dp/0132126958","author":[{"literal":"Andrew S. Tanenbaum"},{"literal":"David J. Wetherall"}],"issued":{"date-parts":[["2011"]]}}}],"schema":"https://github.com/citation-style-language/schema/raw/master/csl-citation.json"} </w:instrText>
      </w:r>
      <w:r w:rsidR="00C16F10" w:rsidRPr="00C16F10">
        <w:rPr>
          <w:i/>
        </w:rPr>
        <w:fldChar w:fldCharType="separate"/>
      </w:r>
      <w:r w:rsidR="00C16F10" w:rsidRPr="00C16F10">
        <w:rPr>
          <w:i/>
        </w:rPr>
        <w:t>(Andrew S. Tanenbaum &amp; David J. Wetherall, 2011)</w:t>
      </w:r>
      <w:r w:rsidR="00C16F10" w:rsidRPr="00C16F10">
        <w:rPr>
          <w:i/>
        </w:rPr>
        <w:fldChar w:fldCharType="end"/>
      </w:r>
      <w:r w:rsidR="00EB7484" w:rsidRPr="00C16F10">
        <w:rPr>
          <w:i/>
        </w:rPr>
        <w:t>.</w:t>
      </w:r>
      <w:r w:rsidR="00EB7484" w:rsidRPr="00D82360">
        <w:t xml:space="preserve"> Although the wine dataset used in this thesis is static, the application of Large Language Models relies on distributed computing infrastructures. Understanding network architecture helped interpret how AI-based systems operate in cloud environments and how computational scalability and response time may influence analytical workflows.</w:t>
      </w:r>
    </w:p>
    <w:p w:rsidR="00EB7484" w:rsidRPr="00D82360" w:rsidRDefault="00EB7484" w:rsidP="004D605A">
      <w:pPr>
        <w:pStyle w:val="Heading3"/>
        <w:spacing w:line="360" w:lineRule="auto"/>
      </w:pPr>
      <w:bookmarkStart w:id="22" w:name="_Toc224324490"/>
      <w:r w:rsidRPr="00D82360">
        <w:lastRenderedPageBreak/>
        <w:t>2.7.2 Introduction to Algorithms</w:t>
      </w:r>
      <w:bookmarkEnd w:id="22"/>
    </w:p>
    <w:p w:rsidR="00EB7484" w:rsidRPr="00D82360" w:rsidRDefault="00902552" w:rsidP="004D605A">
      <w:pPr>
        <w:pStyle w:val="NormalWeb"/>
        <w:spacing w:line="360" w:lineRule="auto"/>
      </w:pPr>
      <w:r w:rsidRPr="00C16F10">
        <w:rPr>
          <w:i/>
        </w:rPr>
        <w:t>“</w:t>
      </w:r>
      <w:r w:rsidR="00EB7484" w:rsidRPr="00C16F10">
        <w:rPr>
          <w:i/>
        </w:rPr>
        <w:t>An algorithm is a finite sequence of well-defined instructions for solving a problem</w:t>
      </w:r>
      <w:r w:rsidRPr="00C16F10">
        <w:rPr>
          <w:i/>
        </w:rPr>
        <w:t>.”</w:t>
      </w:r>
      <w:r w:rsidR="00EB7484" w:rsidRPr="00C16F10">
        <w:rPr>
          <w:i/>
        </w:rPr>
        <w:t xml:space="preserve"> </w:t>
      </w:r>
      <w:r w:rsidR="00C16F10" w:rsidRPr="00C16F10">
        <w:rPr>
          <w:i/>
        </w:rPr>
        <w:fldChar w:fldCharType="begin"/>
      </w:r>
      <w:r w:rsidR="00C16F10" w:rsidRPr="00C16F10">
        <w:rPr>
          <w:i/>
        </w:rPr>
        <w:instrText xml:space="preserve"> ADDIN ZOTERO_ITEM CSL_CITATION {"citationID":"YqZmkG5R","properties":{"unsorted":false,"formattedCitation":"(Thomas H. Cormen et al., 2022)","plainCitation":"(Thomas H. Cormen et al., 2022)","noteIndex":0},"citationItems":[{"id":4,"uris":["http://zotero.org/users/19946075/items/28VCW9J7"],"itemData":{"id":4,"type":"book","edition":"4.","publisher":"MIT Press.","title":"Introduction to Algorithms.","URL":"https://mitpress.mit.edu/9780262046305/introduction-to-algorithms/","author":[{"literal":"Thomas H. Cormen"},{"literal":"Charles E. Leiserson"},{"literal":"Ronald L. Rivest"},{"literal":"Clifford Stein"}],"issued":{"date-parts":[["2022"]]}}}],"schema":"https://github.com/citation-style-language/schema/raw/master/csl-citation.json"} </w:instrText>
      </w:r>
      <w:r w:rsidR="00C16F10" w:rsidRPr="00C16F10">
        <w:rPr>
          <w:i/>
        </w:rPr>
        <w:fldChar w:fldCharType="separate"/>
      </w:r>
      <w:r w:rsidR="00C16F10" w:rsidRPr="00C16F10">
        <w:rPr>
          <w:i/>
        </w:rPr>
        <w:t>(Thomas H. Cormen et al., 2022)</w:t>
      </w:r>
      <w:r w:rsidR="00C16F10" w:rsidRPr="00C16F10">
        <w:rPr>
          <w:i/>
        </w:rPr>
        <w:fldChar w:fldCharType="end"/>
      </w:r>
      <w:r w:rsidR="00EB7484" w:rsidRPr="00C16F10">
        <w:rPr>
          <w:i/>
        </w:rPr>
        <w:t>.</w:t>
      </w:r>
      <w:r w:rsidR="00EB7484" w:rsidRPr="00D82360">
        <w:t xml:space="preserve"> The similarity calculations, ranking mechanisms, and COCO-STD evaluation processes implemented in this thesis are algorithmic procedures. This subject provided the formal foundation for structuring the wine-quality derivation process into logically ordered computational steps.</w:t>
      </w:r>
    </w:p>
    <w:p w:rsidR="00EB7484" w:rsidRPr="00D82360" w:rsidRDefault="00EB7484" w:rsidP="004D605A">
      <w:pPr>
        <w:pStyle w:val="Heading3"/>
        <w:spacing w:line="360" w:lineRule="auto"/>
      </w:pPr>
      <w:bookmarkStart w:id="23" w:name="_Toc224324491"/>
      <w:r w:rsidRPr="00D82360">
        <w:t>2.7.3 Operating Systems</w:t>
      </w:r>
      <w:bookmarkEnd w:id="23"/>
    </w:p>
    <w:p w:rsidR="00EB7484" w:rsidRPr="00D82360" w:rsidRDefault="00902552" w:rsidP="004D605A">
      <w:pPr>
        <w:pStyle w:val="NormalWeb"/>
        <w:spacing w:line="360" w:lineRule="auto"/>
      </w:pPr>
      <w:r w:rsidRPr="00A95EA8">
        <w:rPr>
          <w:i/>
        </w:rPr>
        <w:t>“</w:t>
      </w:r>
      <w:r w:rsidR="00EB7484" w:rsidRPr="00C16F10">
        <w:rPr>
          <w:i/>
        </w:rPr>
        <w:t>Operating systems manage hardware resources and ensure rel</w:t>
      </w:r>
      <w:r w:rsidRPr="00C16F10">
        <w:rPr>
          <w:i/>
        </w:rPr>
        <w:t xml:space="preserve">iable execution of applications.” </w:t>
      </w:r>
      <w:r w:rsidR="00C16F10" w:rsidRPr="00C16F10">
        <w:rPr>
          <w:i/>
        </w:rPr>
        <w:fldChar w:fldCharType="begin"/>
      </w:r>
      <w:r w:rsidR="00C16F10" w:rsidRPr="00C16F10">
        <w:rPr>
          <w:i/>
        </w:rPr>
        <w:instrText xml:space="preserve"> ADDIN ZOTERO_ITEM CSL_CITATION {"citationID":"vMldPFxb","properties":{"unsorted":false,"formattedCitation":"(Abraham Silberschatz et al., 2020)","plainCitation":"(Abraham Silberschatz et al., 2020)","noteIndex":0},"citationItems":[{"id":36,"uris":["http://zotero.org/users/19946075/items/89MGPU4L"],"itemData":{"id":36,"type":"book","edition":"10","publisher":"Wiley","title":"Operating System Concepts","URL":"https://os-book.com/OS10/index.html","author":[{"literal":"Abraham Silberschatz"},{"literal":"Peter B. Galvin"},{"literal":"Greg Gagne"}],"issued":{"date-parts":[["2020"]]}}}],"schema":"https://github.com/citation-style-language/schema/raw/master/csl-citation.json"} </w:instrText>
      </w:r>
      <w:r w:rsidR="00C16F10" w:rsidRPr="00C16F10">
        <w:rPr>
          <w:i/>
        </w:rPr>
        <w:fldChar w:fldCharType="separate"/>
      </w:r>
      <w:r w:rsidR="00C16F10" w:rsidRPr="00C16F10">
        <w:rPr>
          <w:i/>
        </w:rPr>
        <w:t>(Abraham Silberschatz et al., 2020)</w:t>
      </w:r>
      <w:r w:rsidR="00C16F10" w:rsidRPr="00C16F10">
        <w:rPr>
          <w:i/>
        </w:rPr>
        <w:fldChar w:fldCharType="end"/>
      </w:r>
      <w:r w:rsidR="00EB7484" w:rsidRPr="00C16F10">
        <w:rPr>
          <w:i/>
        </w:rPr>
        <w:t>.</w:t>
      </w:r>
      <w:r w:rsidR="00EB7484" w:rsidRPr="00D82360">
        <w:t xml:space="preserve"> Knowledge of operating system principles supported reproducible execution of data-processing workflows, structured file management, and stable iteration of similarity computations and COCO-STD modeling.</w:t>
      </w:r>
    </w:p>
    <w:p w:rsidR="00EB7484" w:rsidRPr="00D82360" w:rsidRDefault="00EB7484" w:rsidP="004D605A">
      <w:pPr>
        <w:pStyle w:val="Heading3"/>
        <w:spacing w:line="360" w:lineRule="auto"/>
      </w:pPr>
      <w:bookmarkStart w:id="24" w:name="_Toc224324492"/>
      <w:r w:rsidRPr="00D82360">
        <w:t>2.7.4 Introduction to Programming</w:t>
      </w:r>
      <w:bookmarkEnd w:id="24"/>
    </w:p>
    <w:p w:rsidR="00EB7484" w:rsidRPr="00D82360" w:rsidRDefault="00902552" w:rsidP="004D605A">
      <w:pPr>
        <w:pStyle w:val="NormalWeb"/>
        <w:spacing w:line="360" w:lineRule="auto"/>
      </w:pPr>
      <w:r w:rsidRPr="00A95EA8">
        <w:rPr>
          <w:i/>
        </w:rPr>
        <w:t>“</w:t>
      </w:r>
      <w:r w:rsidR="00EB7484" w:rsidRPr="00A95EA8">
        <w:rPr>
          <w:i/>
        </w:rPr>
        <w:t>Computational thinking involves formulating problems in a way that enables computer-based execution</w:t>
      </w:r>
      <w:r w:rsidR="00FE5F9C">
        <w:rPr>
          <w:i/>
        </w:rPr>
        <w:t>.”</w:t>
      </w:r>
      <w:r w:rsidR="00EB7484" w:rsidRPr="00A95EA8">
        <w:rPr>
          <w:i/>
        </w:rPr>
        <w:t xml:space="preserve"> </w:t>
      </w:r>
      <w:r w:rsidR="00FE5F9C" w:rsidRPr="00FE5F9C">
        <w:rPr>
          <w:i/>
        </w:rPr>
        <w:fldChar w:fldCharType="begin"/>
      </w:r>
      <w:r w:rsidR="00FE5F9C" w:rsidRPr="00FE5F9C">
        <w:rPr>
          <w:i/>
        </w:rPr>
        <w:instrText xml:space="preserve"> ADDIN ZOTERO_ITEM CSL_CITATION {"citationID":"ZzCbZqbB","properties":{"unsorted":false,"formattedCitation":"(Jeannette M. Wing., 2006)","plainCitation":"(Jeannette M. Wing., 2006)","noteIndex":0},"citationItems":[{"id":7,"uris":["http://zotero.org/users/19946075/items/LIQQA378"],"itemData":{"id":7,"type":"article-journal","container-title":"Communications of the ACM.","issue":"3.","part-number":"33-35.","title":"Computational Thinking.","URL":"https://dl.acm.org/doi/10.1145/1118178.1118215","volume":"49.","author":[{"literal":"Jeannette M. Wing."}],"issued":{"date-parts":[["2006"]]}}}],"schema":"https://github.com/citation-style-language/schema/raw/master/csl-citation.json"} </w:instrText>
      </w:r>
      <w:r w:rsidR="00FE5F9C" w:rsidRPr="00FE5F9C">
        <w:rPr>
          <w:i/>
        </w:rPr>
        <w:fldChar w:fldCharType="separate"/>
      </w:r>
      <w:r w:rsidR="00FE5F9C" w:rsidRPr="00FE5F9C">
        <w:rPr>
          <w:i/>
        </w:rPr>
        <w:t>(Jeannette M. Wing., 2006)</w:t>
      </w:r>
      <w:r w:rsidR="00FE5F9C" w:rsidRPr="00FE5F9C">
        <w:rPr>
          <w:i/>
        </w:rPr>
        <w:fldChar w:fldCharType="end"/>
      </w:r>
      <w:r w:rsidR="00EB7484" w:rsidRPr="00FE5F9C">
        <w:rPr>
          <w:i/>
        </w:rPr>
        <w:t>.</w:t>
      </w:r>
      <w:r w:rsidR="00EB7484" w:rsidRPr="00D82360">
        <w:t xml:space="preserve"> Programming principles supported the transformation of physicochemical wine attributes into normalized matrices and similarity-based representations. Deterministic implementation ensured repeatability and transparency of the analytical process.</w:t>
      </w:r>
    </w:p>
    <w:p w:rsidR="00EB7484" w:rsidRPr="00D82360" w:rsidRDefault="00EB7484" w:rsidP="004D605A">
      <w:pPr>
        <w:pStyle w:val="Heading3"/>
        <w:spacing w:line="360" w:lineRule="auto"/>
      </w:pPr>
      <w:bookmarkStart w:id="25" w:name="_Toc224324493"/>
      <w:r w:rsidRPr="00D82360">
        <w:t>2.7.5 Programming</w:t>
      </w:r>
      <w:bookmarkEnd w:id="25"/>
      <w:r w:rsidRPr="00D82360">
        <w:t xml:space="preserve"> </w:t>
      </w:r>
    </w:p>
    <w:p w:rsidR="00EB7484" w:rsidRPr="00D82360" w:rsidRDefault="00902552" w:rsidP="004D605A">
      <w:pPr>
        <w:pStyle w:val="NormalWeb"/>
        <w:spacing w:line="360" w:lineRule="auto"/>
      </w:pPr>
      <w:r w:rsidRPr="00A95EA8">
        <w:rPr>
          <w:i/>
        </w:rPr>
        <w:t>“</w:t>
      </w:r>
      <w:r w:rsidR="00EB7484" w:rsidRPr="00A95EA8">
        <w:rPr>
          <w:i/>
        </w:rPr>
        <w:t>Well-designed programs emphasize modularity and correctness</w:t>
      </w:r>
      <w:r w:rsidRPr="00A95EA8">
        <w:rPr>
          <w:i/>
        </w:rPr>
        <w:t>.”</w:t>
      </w:r>
      <w:r w:rsidR="00EB7484" w:rsidRPr="00A95EA8">
        <w:rPr>
          <w:i/>
        </w:rPr>
        <w:t xml:space="preserve"> </w:t>
      </w:r>
      <w:r w:rsidR="0075146C" w:rsidRPr="0075146C">
        <w:rPr>
          <w:i/>
        </w:rPr>
        <w:fldChar w:fldCharType="begin"/>
      </w:r>
      <w:r w:rsidR="0075146C" w:rsidRPr="0075146C">
        <w:rPr>
          <w:i/>
        </w:rPr>
        <w:instrText xml:space="preserve"> ADDIN ZOTERO_ITEM CSL_CITATION {"citationID":"ICrNYSfs","properties":{"unsorted":false,"formattedCitation":"(Donald E. Knuth, 1997)","plainCitation":"(Donald E. Knuth, 1997)","noteIndex":0},"citationItems":[{"id":32,"uris":["http://zotero.org/users/19946075/items/Q3ERXV6K"],"itemData":{"id":32,"type":"book","publisher":"Addison-Wesley","title":"The Art of Computer Programming","URL":"https://www-cs-faculty.stanford.edu/~knuth/taocp.html","author":[{"literal":"Donald E. Knuth"}],"issued":{"date-parts":[["1997"]]}}}],"schema":"https://github.com/citation-style-language/schema/raw/master/csl-citation.json"} </w:instrText>
      </w:r>
      <w:r w:rsidR="0075146C" w:rsidRPr="0075146C">
        <w:rPr>
          <w:i/>
        </w:rPr>
        <w:fldChar w:fldCharType="separate"/>
      </w:r>
      <w:r w:rsidR="0075146C" w:rsidRPr="0075146C">
        <w:rPr>
          <w:i/>
        </w:rPr>
        <w:t>(Donald E. Knuth, 1997)</w:t>
      </w:r>
      <w:r w:rsidR="0075146C" w:rsidRPr="0075146C">
        <w:rPr>
          <w:i/>
        </w:rPr>
        <w:fldChar w:fldCharType="end"/>
      </w:r>
      <w:r w:rsidR="00EB7484" w:rsidRPr="0075146C">
        <w:rPr>
          <w:i/>
        </w:rPr>
        <w:t>.</w:t>
      </w:r>
      <w:r w:rsidR="00EB7484" w:rsidRPr="00D82360">
        <w:t xml:space="preserve"> The analytical framework of this thesis is structured modularly: data preparation, similarity computation, COCO-STD evaluation, and LLM interpretation are treated as distinct but interconnected layers. This design enhances maintainability and scalability of the model.</w:t>
      </w:r>
    </w:p>
    <w:p w:rsidR="00EB7484" w:rsidRPr="00D82360" w:rsidRDefault="00EB7484" w:rsidP="004D605A">
      <w:pPr>
        <w:pStyle w:val="Heading3"/>
        <w:spacing w:line="360" w:lineRule="auto"/>
      </w:pPr>
      <w:bookmarkStart w:id="26" w:name="_Toc224324494"/>
      <w:r w:rsidRPr="00D82360">
        <w:t>2.7.6 Databases</w:t>
      </w:r>
      <w:bookmarkEnd w:id="26"/>
    </w:p>
    <w:p w:rsidR="00EB7484" w:rsidRPr="00D82360" w:rsidRDefault="00902552" w:rsidP="004D605A">
      <w:pPr>
        <w:pStyle w:val="NormalWeb"/>
        <w:spacing w:line="360" w:lineRule="auto"/>
      </w:pPr>
      <w:r w:rsidRPr="00A95EA8">
        <w:rPr>
          <w:i/>
        </w:rPr>
        <w:t>“</w:t>
      </w:r>
      <w:r w:rsidR="00EB7484" w:rsidRPr="00A95EA8">
        <w:rPr>
          <w:i/>
        </w:rPr>
        <w:t>A database is an organized collection of related data</w:t>
      </w:r>
      <w:r w:rsidRPr="00A95EA8">
        <w:rPr>
          <w:i/>
        </w:rPr>
        <w:t>.”</w:t>
      </w:r>
      <w:r w:rsidR="00EB7484" w:rsidRPr="00A95EA8">
        <w:rPr>
          <w:i/>
        </w:rPr>
        <w:t xml:space="preserve"> </w:t>
      </w:r>
      <w:r w:rsidR="0075146C" w:rsidRPr="0075146C">
        <w:rPr>
          <w:i/>
        </w:rPr>
        <w:fldChar w:fldCharType="begin"/>
      </w:r>
      <w:r w:rsidR="0075146C" w:rsidRPr="0075146C">
        <w:rPr>
          <w:i/>
        </w:rPr>
        <w:instrText xml:space="preserve"> ADDIN ZOTERO_ITEM CSL_CITATION {"citationID":"qmN5PYG5","properties":{"unsorted":false,"formattedCitation":"(Ramez Elmasri &amp; Shamkant B. Navathe, 2016)","plainCitation":"(Ramez Elmasri &amp; Shamkant B. Navathe, 2016)","noteIndex":0},"citationItems":[{"id":31,"uris":["http://zotero.org/users/19946075/items/CSRXUCSN"],"itemData":{"id":31,"type":"book","edition":"7","publisher":"Pearson","title":"Fundamentals of Database Systems","URL":"https://www.pearson.com/en-us/subject-catalog/p/fundamentals-of-database-systems/P200000003546/9780137502523","author":[{"literal":"Ramez Elmasri"},{"literal":"Shamkant B. Navathe"}],"issued":{"date-parts":[["2016"]]}}}],"schema":"https://github.com/citation-style-language/schema/raw/master/csl-citation.json"} </w:instrText>
      </w:r>
      <w:r w:rsidR="0075146C" w:rsidRPr="0075146C">
        <w:rPr>
          <w:i/>
        </w:rPr>
        <w:fldChar w:fldCharType="separate"/>
      </w:r>
      <w:r w:rsidR="0075146C" w:rsidRPr="0075146C">
        <w:rPr>
          <w:i/>
        </w:rPr>
        <w:t>(Ramez Elmasri &amp; Shamkant B. Navathe, 2016)</w:t>
      </w:r>
      <w:r w:rsidR="0075146C" w:rsidRPr="0075146C">
        <w:rPr>
          <w:i/>
        </w:rPr>
        <w:fldChar w:fldCharType="end"/>
      </w:r>
      <w:r w:rsidR="00EB7484" w:rsidRPr="0075146C">
        <w:rPr>
          <w:i/>
        </w:rPr>
        <w:t>.</w:t>
      </w:r>
      <w:r w:rsidR="00EB7484" w:rsidRPr="00D82360">
        <w:t xml:space="preserve"> The wine dataset is structured as a relational data system where wine samples represent objects and physicochemical characteristics represent attributes. Understanding database concepts </w:t>
      </w:r>
      <w:r w:rsidR="00EB7484" w:rsidRPr="00D82360">
        <w:lastRenderedPageBreak/>
        <w:t>supported proper organization and manipulation of structured datasets within the Object–Attribute–Matrix framework.</w:t>
      </w:r>
    </w:p>
    <w:p w:rsidR="00EB7484" w:rsidRPr="00D82360" w:rsidRDefault="00EB7484" w:rsidP="004D605A">
      <w:pPr>
        <w:pStyle w:val="Heading3"/>
        <w:spacing w:line="360" w:lineRule="auto"/>
      </w:pPr>
      <w:bookmarkStart w:id="27" w:name="_Toc224324495"/>
      <w:r w:rsidRPr="00D82360">
        <w:t>2.7.7 Data Visualization</w:t>
      </w:r>
      <w:bookmarkEnd w:id="27"/>
    </w:p>
    <w:p w:rsidR="00EB7484" w:rsidRPr="00D82360" w:rsidRDefault="00902552" w:rsidP="004D605A">
      <w:pPr>
        <w:pStyle w:val="NormalWeb"/>
        <w:spacing w:line="360" w:lineRule="auto"/>
      </w:pPr>
      <w:r w:rsidRPr="00A95EA8">
        <w:rPr>
          <w:i/>
        </w:rPr>
        <w:t>“</w:t>
      </w:r>
      <w:r w:rsidR="00EB7484" w:rsidRPr="00A95EA8">
        <w:rPr>
          <w:i/>
        </w:rPr>
        <w:t>Data visualization enables discovery of patterns and relationships within quantitative data</w:t>
      </w:r>
      <w:r w:rsidRPr="00A95EA8">
        <w:rPr>
          <w:i/>
        </w:rPr>
        <w:t>.”</w:t>
      </w:r>
      <w:r w:rsidR="00EB7484" w:rsidRPr="00A95EA8">
        <w:rPr>
          <w:i/>
        </w:rPr>
        <w:t xml:space="preserve"> </w:t>
      </w:r>
      <w:r w:rsidR="0075146C" w:rsidRPr="00D65BD9">
        <w:rPr>
          <w:i/>
        </w:rPr>
        <w:fldChar w:fldCharType="begin"/>
      </w:r>
      <w:r w:rsidR="0075146C" w:rsidRPr="00D65BD9">
        <w:rPr>
          <w:i/>
        </w:rPr>
        <w:instrText xml:space="preserve"> ADDIN ZOTERO_ITEM CSL_CITATION {"citationID":"tlyc1jNr","properties":{"unsorted":false,"formattedCitation":"(Edward R. Tufte, 2001)","plainCitation":"(Edward R. Tufte, 2001)","noteIndex":0},"citationItems":[{"id":39,"uris":["http://zotero.org/users/19946075/items/2Q9ZWYYK"],"itemData":{"id":39,"type":"book","publisher":"Graphics Press","title":"The Visual Display of Quantitative Information","URL":"https://www.edwardtufte.com/book/the-visual-display-of-quantitative-information/","author":[{"literal":"Edward R. Tufte"}],"issued":{"date-parts":[["2001"]]}}}],"schema":"https://github.com/citation-style-language/schema/raw/master/csl-citation.json"} </w:instrText>
      </w:r>
      <w:r w:rsidR="0075146C" w:rsidRPr="00D65BD9">
        <w:rPr>
          <w:i/>
        </w:rPr>
        <w:fldChar w:fldCharType="separate"/>
      </w:r>
      <w:r w:rsidR="0075146C" w:rsidRPr="00D65BD9">
        <w:rPr>
          <w:i/>
        </w:rPr>
        <w:t>(Edward R. Tufte, 2001)</w:t>
      </w:r>
      <w:r w:rsidR="0075146C" w:rsidRPr="00D65BD9">
        <w:rPr>
          <w:i/>
        </w:rPr>
        <w:fldChar w:fldCharType="end"/>
      </w:r>
      <w:r w:rsidR="00EB7484" w:rsidRPr="00D65BD9">
        <w:rPr>
          <w:i/>
        </w:rPr>
        <w:t>.</w:t>
      </w:r>
      <w:r w:rsidR="00EB7484" w:rsidRPr="00D82360">
        <w:t xml:space="preserve"> Visualization techniques were applied to interpret similarity distributions, ranking outputs, and correlation results. This subject contributed to clearer communication of derived expert approximations.</w:t>
      </w:r>
    </w:p>
    <w:p w:rsidR="00EB7484" w:rsidRPr="00D82360" w:rsidRDefault="00EB7484" w:rsidP="004D605A">
      <w:pPr>
        <w:pStyle w:val="Heading3"/>
        <w:spacing w:line="360" w:lineRule="auto"/>
      </w:pPr>
      <w:bookmarkStart w:id="28" w:name="_Toc224324496"/>
      <w:r w:rsidRPr="00D82360">
        <w:t>2.7.8 System Modelling</w:t>
      </w:r>
      <w:bookmarkEnd w:id="28"/>
    </w:p>
    <w:p w:rsidR="00EB7484" w:rsidRPr="00D82360" w:rsidRDefault="00902552" w:rsidP="004D605A">
      <w:pPr>
        <w:pStyle w:val="NormalWeb"/>
        <w:spacing w:line="360" w:lineRule="auto"/>
      </w:pPr>
      <w:r w:rsidRPr="00A95EA8">
        <w:rPr>
          <w:i/>
        </w:rPr>
        <w:t>“</w:t>
      </w:r>
      <w:r w:rsidR="00EB7484" w:rsidRPr="00A95EA8">
        <w:rPr>
          <w:i/>
        </w:rPr>
        <w:t>A system can be understood as a set of interacting components</w:t>
      </w:r>
      <w:r w:rsidRPr="00A95EA8">
        <w:rPr>
          <w:i/>
        </w:rPr>
        <w:t>.”</w:t>
      </w:r>
      <w:r w:rsidR="00EB7484" w:rsidRPr="00A95EA8">
        <w:rPr>
          <w:i/>
        </w:rPr>
        <w:t xml:space="preserve"> </w:t>
      </w:r>
      <w:r w:rsidR="00B904CF" w:rsidRPr="00B904CF">
        <w:rPr>
          <w:i/>
        </w:rPr>
        <w:fldChar w:fldCharType="begin"/>
      </w:r>
      <w:r w:rsidR="00B904CF" w:rsidRPr="00B904CF">
        <w:rPr>
          <w:i/>
        </w:rPr>
        <w:instrText xml:space="preserve"> ADDIN ZOTERO_ITEM CSL_CITATION {"citationID":"ueq4V7mF","properties":{"unsorted":false,"formattedCitation":"(Ludwig von Bertalanffy, 1968)","plainCitation":"(Ludwig von Bertalanffy, 1968)","noteIndex":0},"citationItems":[{"id":40,"uris":["http://zotero.org/users/19946075/items/IYII7IZM"],"itemData":{"id":40,"type":"book","publisher":"George Braziller","title":"General System Theory","URL":"https://search.worldcat.org/de/title/General-system-theory-%3A-foundations-development-applications/oclc/993841919","author":[{"literal":"Ludwig von Bertalanffy"}],"issued":{"date-parts":[["1968"]]}}}],"schema":"https://github.com/citation-style-language/schema/raw/master/csl-citation.json"} </w:instrText>
      </w:r>
      <w:r w:rsidR="00B904CF" w:rsidRPr="00B904CF">
        <w:rPr>
          <w:i/>
        </w:rPr>
        <w:fldChar w:fldCharType="separate"/>
      </w:r>
      <w:r w:rsidR="00B904CF" w:rsidRPr="00B904CF">
        <w:rPr>
          <w:i/>
        </w:rPr>
        <w:t>(Ludwig von Bertalanffy, 1968)</w:t>
      </w:r>
      <w:r w:rsidR="00B904CF" w:rsidRPr="00B904CF">
        <w:rPr>
          <w:i/>
        </w:rPr>
        <w:fldChar w:fldCharType="end"/>
      </w:r>
      <w:r w:rsidR="00EB7484" w:rsidRPr="00B904CF">
        <w:rPr>
          <w:i/>
        </w:rPr>
        <w:t>.</w:t>
      </w:r>
      <w:r w:rsidR="00EB7484" w:rsidRPr="00D82360">
        <w:t xml:space="preserve"> In this thesis, wine samples are modeled as objects, measurable characteristics as attributes, and expert ratings as evaluative outputs. This systemic interpretation enabled structured modeling using OAM and COCO-STD logic.</w:t>
      </w:r>
    </w:p>
    <w:p w:rsidR="00EB7484" w:rsidRPr="00D82360" w:rsidRDefault="00EB7484" w:rsidP="004D605A">
      <w:pPr>
        <w:pStyle w:val="Heading3"/>
        <w:spacing w:line="360" w:lineRule="auto"/>
      </w:pPr>
      <w:bookmarkStart w:id="29" w:name="_Toc224324497"/>
      <w:r w:rsidRPr="00D82360">
        <w:t>2.7.9 Software Testing</w:t>
      </w:r>
      <w:bookmarkEnd w:id="29"/>
    </w:p>
    <w:p w:rsidR="00EB7484" w:rsidRPr="00D82360" w:rsidRDefault="00902552" w:rsidP="004D605A">
      <w:pPr>
        <w:pStyle w:val="NormalWeb"/>
        <w:spacing w:line="360" w:lineRule="auto"/>
      </w:pPr>
      <w:r w:rsidRPr="00A95EA8">
        <w:rPr>
          <w:i/>
        </w:rPr>
        <w:t>“</w:t>
      </w:r>
      <w:r w:rsidR="00EB7484" w:rsidRPr="00A95EA8">
        <w:rPr>
          <w:i/>
        </w:rPr>
        <w:t>Software testing is the process of evaluating systems to detect errors and ensure correctness</w:t>
      </w:r>
      <w:r w:rsidRPr="00A95EA8">
        <w:rPr>
          <w:i/>
        </w:rPr>
        <w:t>.”</w:t>
      </w:r>
      <w:r w:rsidR="00EB7484" w:rsidRPr="00A95EA8">
        <w:rPr>
          <w:i/>
        </w:rPr>
        <w:t xml:space="preserve"> </w:t>
      </w:r>
      <w:r w:rsidR="001F55D8" w:rsidRPr="001F55D8">
        <w:rPr>
          <w:i/>
        </w:rPr>
        <w:fldChar w:fldCharType="begin"/>
      </w:r>
      <w:r w:rsidR="001F55D8" w:rsidRPr="001F55D8">
        <w:rPr>
          <w:i/>
        </w:rPr>
        <w:instrText xml:space="preserve"> ADDIN ZOTERO_ITEM CSL_CITATION {"citationID":"2YE2HFIZ","properties":{"unsorted":false,"formattedCitation":"(Glenford J. Myers, 1979)","plainCitation":"(Glenford J. Myers, 1979)","noteIndex":0},"citationItems":[{"id":35,"uris":["http://zotero.org/users/19946075/items/C2RVRKVR"],"itemData":{"id":35,"type":"book","publisher":"Wiley","title":"The Art of Software Testing","URL":"https://books.google.hu/books/about/The_Art_of_Software_Testing.html?id=DV0ZAQAAIAAJ&amp;redir_esc=y","author":[{"literal":"Glenford J. Myers"}],"issued":{"date-parts":[["1979"]]}}}],"schema":"https://github.com/citation-style-language/schema/raw/master/csl-citation.json"} </w:instrText>
      </w:r>
      <w:r w:rsidR="001F55D8" w:rsidRPr="001F55D8">
        <w:rPr>
          <w:i/>
        </w:rPr>
        <w:fldChar w:fldCharType="separate"/>
      </w:r>
      <w:r w:rsidR="001F55D8" w:rsidRPr="001F55D8">
        <w:rPr>
          <w:i/>
        </w:rPr>
        <w:t>(Glenford J. Myers, 1979)</w:t>
      </w:r>
      <w:r w:rsidR="001F55D8" w:rsidRPr="001F55D8">
        <w:rPr>
          <w:i/>
        </w:rPr>
        <w:fldChar w:fldCharType="end"/>
      </w:r>
      <w:r w:rsidR="00EB7484" w:rsidRPr="001F55D8">
        <w:rPr>
          <w:i/>
        </w:rPr>
        <w:t>.</w:t>
      </w:r>
      <w:r w:rsidR="00EB7484" w:rsidRPr="00D82360">
        <w:t xml:space="preserve"> Testing principles were applied to verify correctness of similarity formulas, validate ranking stability, and confirm consistency between derived results and expert-assigned quality scores.</w:t>
      </w:r>
    </w:p>
    <w:p w:rsidR="00EB7484" w:rsidRPr="00D82360" w:rsidRDefault="00EB7484" w:rsidP="004D605A">
      <w:pPr>
        <w:pStyle w:val="Heading3"/>
        <w:spacing w:line="360" w:lineRule="auto"/>
      </w:pPr>
      <w:bookmarkStart w:id="30" w:name="_Toc224324498"/>
      <w:r w:rsidRPr="00D82360">
        <w:t>2.7.10 Artificial Intelligence</w:t>
      </w:r>
      <w:bookmarkEnd w:id="30"/>
    </w:p>
    <w:p w:rsidR="00EB7484" w:rsidRPr="00D82360" w:rsidRDefault="00902552" w:rsidP="004D605A">
      <w:pPr>
        <w:pStyle w:val="NormalWeb"/>
        <w:spacing w:line="360" w:lineRule="auto"/>
      </w:pPr>
      <w:r w:rsidRPr="00A95EA8">
        <w:rPr>
          <w:i/>
        </w:rPr>
        <w:t>“</w:t>
      </w:r>
      <w:r w:rsidR="00EB7484" w:rsidRPr="00A95EA8">
        <w:rPr>
          <w:i/>
        </w:rPr>
        <w:t>Artificial Intelligence studies systems capable of performing tasks that typically require human intelligence</w:t>
      </w:r>
      <w:r w:rsidRPr="00A95EA8">
        <w:rPr>
          <w:i/>
        </w:rPr>
        <w:t>.”</w:t>
      </w:r>
      <w:r w:rsidR="00EB7484" w:rsidRPr="00A95EA8">
        <w:rPr>
          <w:i/>
        </w:rPr>
        <w:t xml:space="preserve"> </w:t>
      </w:r>
      <w:r w:rsidR="00F332BF" w:rsidRPr="00F332BF">
        <w:rPr>
          <w:i/>
        </w:rPr>
        <w:fldChar w:fldCharType="begin"/>
      </w:r>
      <w:r w:rsidR="00F332BF" w:rsidRPr="00F332BF">
        <w:rPr>
          <w:i/>
        </w:rPr>
        <w:instrText xml:space="preserve"> ADDIN ZOTERO_ITEM CSL_CITATION {"citationID":"bYrez7Xa","properties":{"unsorted":false,"formattedCitation":"(Stuart Russell;Peter Norvig., 2021)","plainCitation":"(Stuart Russell;Peter Norvig., 2021)","noteIndex":0},"citationItems":[{"id":14,"uris":["http://zotero.org/users/19946075/items/N4BB4M2S"],"itemData":{"id":14,"type":"book","edition":"4","publisher":"Pearson","title":"Artificial Intelligence: A Modern Approach.","URL":"https://www.pearson.com/en-us/subject-catalog/p/artificial-intelligence-a-modern-approach/P200000003500/9780137505135","author":[{"literal":"Stuart Russell;Peter Norvig."}],"issued":{"date-parts":[["2021"]]}}}],"schema":"https://github.com/citation-style-language/schema/raw/master/csl-citation.json"} </w:instrText>
      </w:r>
      <w:r w:rsidR="00F332BF" w:rsidRPr="00F332BF">
        <w:rPr>
          <w:i/>
        </w:rPr>
        <w:fldChar w:fldCharType="separate"/>
      </w:r>
      <w:r w:rsidR="00F332BF" w:rsidRPr="00F332BF">
        <w:rPr>
          <w:i/>
        </w:rPr>
        <w:t>(Stuart Russell;Peter Norvig., 2021)</w:t>
      </w:r>
      <w:r w:rsidR="00F332BF" w:rsidRPr="00F332BF">
        <w:rPr>
          <w:i/>
        </w:rPr>
        <w:fldChar w:fldCharType="end"/>
      </w:r>
      <w:r w:rsidR="00EB7484" w:rsidRPr="00F332BF">
        <w:rPr>
          <w:i/>
        </w:rPr>
        <w:t>.</w:t>
      </w:r>
      <w:r w:rsidR="00EB7484" w:rsidRPr="00D82360">
        <w:t xml:space="preserve"> Large Language Models were interpreted as AI systems capable of semantic reasoning about wine characteristics. Their integration into the thesis supported exploration of automated expert-like interpretation.</w:t>
      </w:r>
    </w:p>
    <w:p w:rsidR="00EB7484" w:rsidRPr="00D82360" w:rsidRDefault="00EB7484" w:rsidP="004D605A">
      <w:pPr>
        <w:pStyle w:val="Heading3"/>
        <w:spacing w:line="360" w:lineRule="auto"/>
      </w:pPr>
      <w:bookmarkStart w:id="31" w:name="_Toc224324499"/>
      <w:r w:rsidRPr="00D82360">
        <w:lastRenderedPageBreak/>
        <w:t>2.7.11 Machine Learning &amp; Pattern Recognition</w:t>
      </w:r>
      <w:bookmarkEnd w:id="31"/>
    </w:p>
    <w:p w:rsidR="00EB7484" w:rsidRPr="00D82360" w:rsidRDefault="00902552" w:rsidP="004D605A">
      <w:pPr>
        <w:pStyle w:val="NormalWeb"/>
        <w:spacing w:line="360" w:lineRule="auto"/>
      </w:pPr>
      <w:r w:rsidRPr="00A95EA8">
        <w:rPr>
          <w:i/>
        </w:rPr>
        <w:t>“</w:t>
      </w:r>
      <w:r w:rsidR="00EB7484" w:rsidRPr="00A95EA8">
        <w:rPr>
          <w:i/>
        </w:rPr>
        <w:t>Machine learning concerns systems that improve performance based on experience</w:t>
      </w:r>
      <w:r w:rsidRPr="00A95EA8">
        <w:rPr>
          <w:i/>
        </w:rPr>
        <w:t>.”</w:t>
      </w:r>
      <w:r w:rsidR="00EB7484" w:rsidRPr="00A95EA8">
        <w:rPr>
          <w:i/>
        </w:rPr>
        <w:t xml:space="preserve"> </w:t>
      </w:r>
      <w:r w:rsidR="00E0706B">
        <w:rPr>
          <w:i/>
        </w:rPr>
        <w:fldChar w:fldCharType="begin"/>
      </w:r>
      <w:r w:rsidR="00E0706B">
        <w:rPr>
          <w:i/>
        </w:rPr>
        <w:instrText xml:space="preserve"> ADDIN ZOTERO_ITEM CSL_CITATION {"citationID":"DjIIkDU3","properties":{"unsorted":false,"formattedCitation":"(Tom M. Mitchell, 1997)","plainCitation":"(Tom M. Mitchell, 1997)","noteIndex":0},"citationItems":[{"id":33,"uris":["http://zotero.org/users/19946075/items/6QATIHAY"],"itemData":{"id":33,"type":"book","publisher":"McGraw-Hill","title":"Machine Learning","URL":"https://www.cs.cmu.edu/~tom/mlbook.html","author":[{"literal":"Tom M. Mitchell"}],"issued":{"date-parts":[["1997"]]}}}],"schema":"https://github.com/citation-style-language/schema/raw/master/csl-citation.json"} </w:instrText>
      </w:r>
      <w:r w:rsidR="00E0706B">
        <w:rPr>
          <w:i/>
        </w:rPr>
        <w:fldChar w:fldCharType="separate"/>
      </w:r>
      <w:r w:rsidR="00E0706B" w:rsidRPr="00E0706B">
        <w:t>(Tom M. Mitchell, 1997)</w:t>
      </w:r>
      <w:r w:rsidR="00E0706B">
        <w:rPr>
          <w:i/>
        </w:rPr>
        <w:fldChar w:fldCharType="end"/>
      </w:r>
      <w:r w:rsidR="00EB7484" w:rsidRPr="00A95EA8">
        <w:rPr>
          <w:i/>
        </w:rPr>
        <w:t>.</w:t>
      </w:r>
      <w:r w:rsidR="00EB7484" w:rsidRPr="00D82360">
        <w:t xml:space="preserve"> Similarity-based inference aligns with pattern-recognition principles, where relationships between physicochemical attributes and quality ratings are detected through structured analysis.</w:t>
      </w:r>
    </w:p>
    <w:p w:rsidR="00EB7484" w:rsidRPr="00D82360" w:rsidRDefault="00EB7484" w:rsidP="004D605A">
      <w:pPr>
        <w:pStyle w:val="Heading3"/>
        <w:spacing w:line="360" w:lineRule="auto"/>
      </w:pPr>
      <w:bookmarkStart w:id="32" w:name="_Toc224324500"/>
      <w:r w:rsidRPr="00D82360">
        <w:t>2.7.12 Correlation &amp; Statistical Evaluation</w:t>
      </w:r>
      <w:bookmarkEnd w:id="32"/>
    </w:p>
    <w:p w:rsidR="00EB7484" w:rsidRPr="00D82360" w:rsidRDefault="00902552" w:rsidP="004D605A">
      <w:pPr>
        <w:pStyle w:val="NormalWeb"/>
        <w:spacing w:line="360" w:lineRule="auto"/>
      </w:pPr>
      <w:r w:rsidRPr="00A95EA8">
        <w:rPr>
          <w:i/>
        </w:rPr>
        <w:t>“</w:t>
      </w:r>
      <w:r w:rsidR="00EB7484" w:rsidRPr="00A95EA8">
        <w:rPr>
          <w:i/>
        </w:rPr>
        <w:t>Correlation measures the strength of linear association between variables</w:t>
      </w:r>
      <w:r w:rsidRPr="00A95EA8">
        <w:rPr>
          <w:i/>
        </w:rPr>
        <w:t>.”</w:t>
      </w:r>
      <w:r w:rsidR="00EB7484" w:rsidRPr="00A95EA8">
        <w:rPr>
          <w:i/>
        </w:rPr>
        <w:t xml:space="preserve"> </w:t>
      </w:r>
      <w:r w:rsidR="006C6656" w:rsidRPr="00D768A5">
        <w:rPr>
          <w:i/>
        </w:rPr>
        <w:fldChar w:fldCharType="begin"/>
      </w:r>
      <w:r w:rsidR="006C6656" w:rsidRPr="00D768A5">
        <w:rPr>
          <w:i/>
        </w:rPr>
        <w:instrText xml:space="preserve"> ADDIN ZOTERO_ITEM CSL_CITATION {"citationID":"yDUwQD9Z","properties":{"unsorted":false,"formattedCitation":"(David S. Moore et al., 2017)","plainCitation":"(David S. Moore et al., 2017)","noteIndex":0},"citationItems":[{"id":34,"uris":["http://zotero.org/users/19946075/items/J6XL7QFH"],"itemData":{"id":34,"type":"book","publisher":"W.H. Freeman","title":"Introduction to the Practice of Statistics","URL":"https://archive.org/details/introductiontopr0000moor_l9q9","author":[{"literal":"David S. Moore"},{"literal":"George P. McCabe"},{"literal":"Bruce A. Craig"}],"issued":{"date-parts":[["2017"]]}}}],"schema":"https://github.com/citation-style-language/schema/raw/master/csl-citation.json"} </w:instrText>
      </w:r>
      <w:r w:rsidR="006C6656" w:rsidRPr="00D768A5">
        <w:rPr>
          <w:i/>
        </w:rPr>
        <w:fldChar w:fldCharType="separate"/>
      </w:r>
      <w:r w:rsidR="006C6656" w:rsidRPr="00D768A5">
        <w:rPr>
          <w:i/>
        </w:rPr>
        <w:t>(David S. Moore et al., 2017)</w:t>
      </w:r>
      <w:r w:rsidR="006C6656" w:rsidRPr="00D768A5">
        <w:rPr>
          <w:i/>
        </w:rPr>
        <w:fldChar w:fldCharType="end"/>
      </w:r>
      <w:r w:rsidR="00EB7484" w:rsidRPr="00D768A5">
        <w:rPr>
          <w:i/>
        </w:rPr>
        <w:t>.</w:t>
      </w:r>
      <w:r w:rsidR="00EB7484" w:rsidRPr="00D82360">
        <w:t xml:space="preserve"> In this thesis, correlation analysis was applied to evaluate alignment between similarity-derived predictions and expert quality scores. Statistical evaluation ensures that conclusions are based on measurable relationships rather than subjective interpretation.</w:t>
      </w:r>
    </w:p>
    <w:p w:rsidR="00EB7484" w:rsidRPr="00D82360" w:rsidRDefault="00EB7484" w:rsidP="004D605A">
      <w:pPr>
        <w:pStyle w:val="Heading3"/>
        <w:spacing w:line="360" w:lineRule="auto"/>
      </w:pPr>
      <w:bookmarkStart w:id="33" w:name="_Toc224324501"/>
      <w:r w:rsidRPr="00D82360">
        <w:t>2.7.13 IT Security</w:t>
      </w:r>
      <w:bookmarkEnd w:id="33"/>
    </w:p>
    <w:p w:rsidR="00EB7484" w:rsidRPr="00D82360" w:rsidRDefault="00902552" w:rsidP="004D605A">
      <w:pPr>
        <w:pStyle w:val="NormalWeb"/>
        <w:spacing w:line="360" w:lineRule="auto"/>
      </w:pPr>
      <w:r w:rsidRPr="00A95EA8">
        <w:rPr>
          <w:i/>
        </w:rPr>
        <w:t>“</w:t>
      </w:r>
      <w:r w:rsidR="00EB7484" w:rsidRPr="00A95EA8">
        <w:rPr>
          <w:i/>
        </w:rPr>
        <w:t>Security engineering focuses on building dependable systems resistant to failure or misuse</w:t>
      </w:r>
      <w:r w:rsidRPr="00A95EA8">
        <w:rPr>
          <w:i/>
        </w:rPr>
        <w:t>.”</w:t>
      </w:r>
      <w:r w:rsidR="00EB7484" w:rsidRPr="00A95EA8">
        <w:rPr>
          <w:i/>
        </w:rPr>
        <w:t xml:space="preserve"> </w:t>
      </w:r>
      <w:r w:rsidR="00355BBA" w:rsidRPr="00355BBA">
        <w:rPr>
          <w:i/>
        </w:rPr>
        <w:fldChar w:fldCharType="begin"/>
      </w:r>
      <w:r w:rsidR="00355BBA" w:rsidRPr="00355BBA">
        <w:rPr>
          <w:i/>
        </w:rPr>
        <w:instrText xml:space="preserve"> ADDIN ZOTERO_ITEM CSL_CITATION {"citationID":"NQNUQwiT","properties":{"unsorted":false,"formattedCitation":"(Ross Anderson, 2020)","plainCitation":"(Ross Anderson, 2020)","noteIndex":0},"citationItems":[{"id":41,"uris":["http://zotero.org/users/19946075/items/ZQNAQTBR"],"itemData":{"id":41,"type":"book","edition":"3","publisher":"Wiley","title":"Security Engineering","URL":"https://www.wiley.com/en-us/Security+Engineering%3A+A+Guide+to+Building+Dependable+Distributed+Systems%2C+3rd+Edition-p-9781119642787","author":[{"literal":"Ross Anderson"}],"issued":{"date-parts":[["2020"]]}}}],"schema":"https://github.com/citation-style-language/schema/raw/master/csl-citation.json"} </w:instrText>
      </w:r>
      <w:r w:rsidR="00355BBA" w:rsidRPr="00355BBA">
        <w:rPr>
          <w:i/>
        </w:rPr>
        <w:fldChar w:fldCharType="separate"/>
      </w:r>
      <w:r w:rsidR="00355BBA" w:rsidRPr="00355BBA">
        <w:rPr>
          <w:i/>
        </w:rPr>
        <w:t>(Ross Anderson, 2020)</w:t>
      </w:r>
      <w:r w:rsidR="00355BBA" w:rsidRPr="00355BBA">
        <w:rPr>
          <w:i/>
        </w:rPr>
        <w:fldChar w:fldCharType="end"/>
      </w:r>
      <w:r w:rsidR="00EB7484" w:rsidRPr="00355BBA">
        <w:rPr>
          <w:i/>
        </w:rPr>
        <w:t>.</w:t>
      </w:r>
      <w:r w:rsidR="00EB7484" w:rsidRPr="00D82360">
        <w:t xml:space="preserve"> Although the dataset is publicly available, maintaining secure and controlled analytical workflows ensures reproducibility and integrity of results derived from COCO-STD modeling and LLM-based interpretation.</w:t>
      </w:r>
    </w:p>
    <w:p w:rsidR="00EB7484" w:rsidRPr="00D82360" w:rsidRDefault="00EB7484" w:rsidP="004D605A">
      <w:pPr>
        <w:pStyle w:val="Heading3"/>
        <w:spacing w:line="360" w:lineRule="auto"/>
      </w:pPr>
      <w:bookmarkStart w:id="34" w:name="_Toc224324502"/>
      <w:r w:rsidRPr="00D82360">
        <w:t>2.7.14 Software Architecture</w:t>
      </w:r>
      <w:bookmarkEnd w:id="34"/>
    </w:p>
    <w:p w:rsidR="00EB7484" w:rsidRPr="00D82360" w:rsidRDefault="00902552" w:rsidP="004D605A">
      <w:pPr>
        <w:pStyle w:val="NormalWeb"/>
        <w:spacing w:line="360" w:lineRule="auto"/>
      </w:pPr>
      <w:r w:rsidRPr="00A95EA8">
        <w:rPr>
          <w:i/>
        </w:rPr>
        <w:t>“</w:t>
      </w:r>
      <w:r w:rsidR="00EB7484" w:rsidRPr="00A95EA8">
        <w:rPr>
          <w:i/>
        </w:rPr>
        <w:t>Software architecture defines the fundamental structure of a system and the relationships among its components</w:t>
      </w:r>
      <w:r w:rsidRPr="00A95EA8">
        <w:rPr>
          <w:i/>
        </w:rPr>
        <w:t>.”</w:t>
      </w:r>
      <w:r w:rsidR="00EB7484" w:rsidRPr="00A95EA8">
        <w:rPr>
          <w:i/>
        </w:rPr>
        <w:t xml:space="preserve"> </w:t>
      </w:r>
      <w:r w:rsidR="00702016" w:rsidRPr="00702016">
        <w:rPr>
          <w:i/>
        </w:rPr>
        <w:fldChar w:fldCharType="begin"/>
      </w:r>
      <w:r w:rsidR="00702016" w:rsidRPr="00702016">
        <w:rPr>
          <w:i/>
        </w:rPr>
        <w:instrText xml:space="preserve"> ADDIN ZOTERO_ITEM CSL_CITATION {"citationID":"0lFcK6wo","properties":{"unsorted":false,"formattedCitation":"(Len Bass et al., 2013)","plainCitation":"(Len Bass et al., 2013)","noteIndex":0},"citationItems":[{"id":17,"uris":["http://zotero.org/users/19946075/items/3P2MKKV9"],"itemData":{"id":17,"type":"book","edition":"3","publisher":"Addison-Wesley","title":"Software Architecture in Practice","URL":"https://dl.acm.org/doi/book/10.5555/2392670","author":[{"literal":"Len Bass"},{"literal":"Paul Clements"},{"literal":"Rick Kazman"}],"issued":{"date-parts":[["2013"]]}}}],"schema":"https://github.com/citation-style-language/schema/raw/master/csl-citation.json"} </w:instrText>
      </w:r>
      <w:r w:rsidR="00702016" w:rsidRPr="00702016">
        <w:rPr>
          <w:i/>
        </w:rPr>
        <w:fldChar w:fldCharType="separate"/>
      </w:r>
      <w:r w:rsidR="00702016" w:rsidRPr="00702016">
        <w:rPr>
          <w:i/>
        </w:rPr>
        <w:t>(Len Bass et al., 2013)</w:t>
      </w:r>
      <w:r w:rsidR="00702016" w:rsidRPr="00702016">
        <w:rPr>
          <w:i/>
        </w:rPr>
        <w:fldChar w:fldCharType="end"/>
      </w:r>
      <w:r w:rsidR="00702016" w:rsidRPr="00702016">
        <w:rPr>
          <w:i/>
        </w:rPr>
        <w:t>.</w:t>
      </w:r>
      <w:r w:rsidR="00EB7484" w:rsidRPr="00A95EA8">
        <w:rPr>
          <w:i/>
        </w:rPr>
        <w:t xml:space="preserve"> </w:t>
      </w:r>
      <w:r w:rsidR="00EB7484" w:rsidRPr="00D82360">
        <w:t>This subject contributed to the structured design of the analytical framework used in the thesis. The separation of data preparation, Object–Attribute Matrix construction, similarity computation, COCO-STD ranking, and LLM-based interpretation reflects architectural layering principles. By isolating these components, the system ensures transparency, maintainability, and reproducibility.</w:t>
      </w:r>
    </w:p>
    <w:p w:rsidR="00EB7484" w:rsidRPr="00D82360" w:rsidRDefault="00EB7484" w:rsidP="004D605A">
      <w:pPr>
        <w:pStyle w:val="Heading3"/>
        <w:spacing w:line="360" w:lineRule="auto"/>
      </w:pPr>
      <w:bookmarkStart w:id="35" w:name="_Toc224324503"/>
      <w:r w:rsidRPr="00D82360">
        <w:t>2.7.15 Mathematics</w:t>
      </w:r>
      <w:bookmarkEnd w:id="35"/>
    </w:p>
    <w:p w:rsidR="00EB7484" w:rsidRPr="00D82360" w:rsidRDefault="00902552" w:rsidP="004D605A">
      <w:pPr>
        <w:pStyle w:val="NormalWeb"/>
        <w:spacing w:line="360" w:lineRule="auto"/>
      </w:pPr>
      <w:r w:rsidRPr="00A95EA8">
        <w:rPr>
          <w:i/>
        </w:rPr>
        <w:t>“</w:t>
      </w:r>
      <w:r w:rsidR="00EB7484" w:rsidRPr="00A95EA8">
        <w:rPr>
          <w:i/>
        </w:rPr>
        <w:t>Mathematics provides the formal foundation for modeling relationships between variables and measuring quantitative consistency</w:t>
      </w:r>
      <w:r w:rsidRPr="00A95EA8">
        <w:rPr>
          <w:i/>
        </w:rPr>
        <w:t>.”</w:t>
      </w:r>
      <w:r w:rsidR="00EB7484" w:rsidRPr="00A95EA8">
        <w:rPr>
          <w:i/>
        </w:rPr>
        <w:t xml:space="preserve"> </w:t>
      </w:r>
      <w:r w:rsidR="00C6018B" w:rsidRPr="00C6018B">
        <w:rPr>
          <w:i/>
        </w:rPr>
        <w:fldChar w:fldCharType="begin"/>
      </w:r>
      <w:r w:rsidR="00C6018B" w:rsidRPr="00C6018B">
        <w:rPr>
          <w:i/>
        </w:rPr>
        <w:instrText xml:space="preserve"> ADDIN ZOTERO_ITEM CSL_CITATION {"citationID":"MPcoexHh","properties":{"unsorted":false,"formattedCitation":"(James Stewart, 2015)","plainCitation":"(James Stewart, 2015)","noteIndex":0},"citationItems":[{"id":37,"uris":["http://zotero.org/users/19946075/items/LVGSPAWF"],"itemData":{"id":37,"type":"book","publisher":"Cengage Learning","title":"Calculus: Early Transcendentals","URL":"https://www.cengage.com/c/calculus-early-transcendentals-8e-stewart/9781285741550/","author":[{"literal":"James Stewart"}],"issued":{"date-parts":[["2015"]]}}}],"schema":"https://github.com/citation-style-language/schema/raw/master/csl-citation.json"} </w:instrText>
      </w:r>
      <w:r w:rsidR="00C6018B" w:rsidRPr="00C6018B">
        <w:rPr>
          <w:i/>
        </w:rPr>
        <w:fldChar w:fldCharType="separate"/>
      </w:r>
      <w:r w:rsidR="00C6018B" w:rsidRPr="00C6018B">
        <w:rPr>
          <w:i/>
        </w:rPr>
        <w:t>(James Stewart, 2015)</w:t>
      </w:r>
      <w:r w:rsidR="00C6018B" w:rsidRPr="00C6018B">
        <w:rPr>
          <w:i/>
        </w:rPr>
        <w:fldChar w:fldCharType="end"/>
      </w:r>
      <w:r w:rsidR="00EB7484" w:rsidRPr="00C6018B">
        <w:rPr>
          <w:i/>
        </w:rPr>
        <w:t>.</w:t>
      </w:r>
      <w:r w:rsidR="00EB7484" w:rsidRPr="00D82360">
        <w:t xml:space="preserve"> Core mathematical principles such </w:t>
      </w:r>
      <w:r w:rsidR="00EB7484" w:rsidRPr="00D82360">
        <w:lastRenderedPageBreak/>
        <w:t>as vector representation, distance calculation, matrix operations, and statistical correlation are directly applied in this thesis. Similarity analysis relies on mathematical distance metrics, while correlation analysis evaluates alignment between predicted and expert-assigned wine quality scores.</w:t>
      </w:r>
    </w:p>
    <w:p w:rsidR="00EB7484" w:rsidRPr="00D82360" w:rsidRDefault="00EB7484" w:rsidP="004D605A">
      <w:pPr>
        <w:pStyle w:val="Heading3"/>
        <w:spacing w:line="360" w:lineRule="auto"/>
      </w:pPr>
      <w:bookmarkStart w:id="36" w:name="_Toc224324504"/>
      <w:r w:rsidRPr="00D82360">
        <w:t>2.7.16 Statistics</w:t>
      </w:r>
      <w:bookmarkEnd w:id="36"/>
    </w:p>
    <w:p w:rsidR="00EB7484" w:rsidRPr="00D82360" w:rsidRDefault="00902552" w:rsidP="004D605A">
      <w:pPr>
        <w:pStyle w:val="NormalWeb"/>
        <w:spacing w:line="360" w:lineRule="auto"/>
      </w:pPr>
      <w:r>
        <w:t xml:space="preserve">“Statistics concerns the collection, analysis, interpretation, and presentation of data.” </w:t>
      </w:r>
      <w:r w:rsidR="00EE1FC1" w:rsidRPr="00EE1FC1">
        <w:rPr>
          <w:i/>
        </w:rPr>
        <w:fldChar w:fldCharType="begin"/>
      </w:r>
      <w:r w:rsidR="00EE1FC1" w:rsidRPr="00EE1FC1">
        <w:rPr>
          <w:i/>
        </w:rPr>
        <w:instrText xml:space="preserve"> ADDIN ZOTERO_ITEM CSL_CITATION {"citationID":"s4UdgrkZ","properties":{"unsorted":false,"formattedCitation":"(David S. Moore et al., 2017)","plainCitation":"(David S. Moore et al., 2017)","noteIndex":0},"citationItems":[{"id":34,"uris":["http://zotero.org/users/19946075/items/J6XL7QFH"],"itemData":{"id":34,"type":"book","publisher":"W.H. Freeman","title":"Introduction to the Practice of Statistics","URL":"https://archive.org/details/introductiontopr0000moor_l9q9","author":[{"literal":"David S. Moore"},{"literal":"George P. McCabe"},{"literal":"Bruce A. Craig"}],"issued":{"date-parts":[["2017"]]}}}],"schema":"https://github.com/citation-style-language/schema/raw/master/csl-citation.json"} </w:instrText>
      </w:r>
      <w:r w:rsidR="00EE1FC1" w:rsidRPr="00EE1FC1">
        <w:rPr>
          <w:i/>
        </w:rPr>
        <w:fldChar w:fldCharType="separate"/>
      </w:r>
      <w:r w:rsidR="00EE1FC1" w:rsidRPr="00EE1FC1">
        <w:rPr>
          <w:i/>
        </w:rPr>
        <w:t>(David S. Moore et al., 2017)</w:t>
      </w:r>
      <w:r w:rsidR="00EE1FC1" w:rsidRPr="00EE1FC1">
        <w:rPr>
          <w:i/>
        </w:rPr>
        <w:fldChar w:fldCharType="end"/>
      </w:r>
      <w:r w:rsidRPr="00EE1FC1">
        <w:rPr>
          <w:i/>
        </w:rPr>
        <w:t xml:space="preserve">. </w:t>
      </w:r>
      <w:r>
        <w:t>Statistical methods are central to evaluating the strength of relationships between physicochemical attributes and wine quality ratings. Correlation coefficients, error measures, and complementary goodness indicators provide objective validation of similarity-based results and the COCO-STD similarity/consistency signal.</w:t>
      </w:r>
    </w:p>
    <w:p w:rsidR="00EB7484" w:rsidRPr="00D82360" w:rsidRDefault="00EB7484" w:rsidP="004D605A">
      <w:pPr>
        <w:pStyle w:val="Heading3"/>
        <w:spacing w:line="360" w:lineRule="auto"/>
      </w:pPr>
      <w:bookmarkStart w:id="37" w:name="_Toc224324505"/>
      <w:r w:rsidRPr="00D82360">
        <w:t>2.7.17 Business Process Management</w:t>
      </w:r>
      <w:bookmarkEnd w:id="37"/>
    </w:p>
    <w:p w:rsidR="000C51EE" w:rsidRDefault="00902552" w:rsidP="004D605A">
      <w:pPr>
        <w:pStyle w:val="NormalWeb"/>
        <w:spacing w:line="360" w:lineRule="auto"/>
      </w:pPr>
      <w:r w:rsidRPr="00A95EA8">
        <w:rPr>
          <w:i/>
        </w:rPr>
        <w:t>“</w:t>
      </w:r>
      <w:r w:rsidR="00EB7484" w:rsidRPr="00A95EA8">
        <w:rPr>
          <w:i/>
        </w:rPr>
        <w:t>Business Process Management focuses on structured design and optimization of decision workflows</w:t>
      </w:r>
      <w:r w:rsidRPr="00A95EA8">
        <w:rPr>
          <w:i/>
        </w:rPr>
        <w:t>.”</w:t>
      </w:r>
      <w:r w:rsidR="009A20FB">
        <w:rPr>
          <w:i/>
        </w:rPr>
        <w:t xml:space="preserve"> </w:t>
      </w:r>
      <w:r w:rsidR="009A20FB" w:rsidRPr="009A20FB">
        <w:rPr>
          <w:i/>
        </w:rPr>
        <w:fldChar w:fldCharType="begin"/>
      </w:r>
      <w:r w:rsidR="009A20FB" w:rsidRPr="009A20FB">
        <w:rPr>
          <w:i/>
        </w:rPr>
        <w:instrText xml:space="preserve"> ADDIN ZOTERO_ITEM CSL_CITATION {"citationID":"Bu6M0AS4","properties":{"unsorted":false,"formattedCitation":"(Marlon Dumas et al., 2018)","plainCitation":"(Marlon Dumas et al., 2018)","noteIndex":0},"citationItems":[{"id":30,"uris":["http://zotero.org/users/19946075/items/MHDWBXIZ"],"itemData":{"id":30,"type":"book","edition":"2","publisher":"Springer.","title":"Fundamentals of Business Process Management","URL":"https://link.springer.com/book/10.1007/978-3-662-56509-4","author":[{"literal":"Marlon Dumas"},{"literal":"Marcello La Rosa"},{"literal":"Jan Mendling"},{"literal":"Hajo A. Reijers"}],"issued":{"date-parts":[["2018"]]}}}],"schema":"https://github.com/citation-style-language/schema/raw/master/csl-citation.json"} </w:instrText>
      </w:r>
      <w:r w:rsidR="009A20FB" w:rsidRPr="009A20FB">
        <w:rPr>
          <w:i/>
        </w:rPr>
        <w:fldChar w:fldCharType="separate"/>
      </w:r>
      <w:r w:rsidR="009A20FB" w:rsidRPr="009A20FB">
        <w:rPr>
          <w:i/>
        </w:rPr>
        <w:t>(Marlon Dumas et al., 2018)</w:t>
      </w:r>
      <w:r w:rsidR="009A20FB" w:rsidRPr="009A20FB">
        <w:rPr>
          <w:i/>
        </w:rPr>
        <w:fldChar w:fldCharType="end"/>
      </w:r>
      <w:r w:rsidR="009A20FB" w:rsidRPr="009A20FB">
        <w:rPr>
          <w:i/>
        </w:rPr>
        <w:t>.</w:t>
      </w:r>
      <w:r w:rsidR="009A20FB">
        <w:rPr>
          <w:i/>
        </w:rPr>
        <w:t xml:space="preserve"> </w:t>
      </w:r>
      <w:r w:rsidR="00EB7484" w:rsidRPr="00D82360">
        <w:t>In this thesis, wine evaluation is conceptualized as a structured decision process rather than an isolated calculation. The analytical workflow—data preparation, similarity computation, ranking through COCO-STD, and interpretative validation via LLM—follows a defined sequence of stages. BPM principles support repeatability and potential adaptation of the framework to other domains requiring automated expert derivation.</w:t>
      </w:r>
    </w:p>
    <w:p w:rsidR="00970598" w:rsidRPr="00970598" w:rsidRDefault="00970598" w:rsidP="00970598">
      <w:pPr>
        <w:pStyle w:val="Heading2"/>
        <w:rPr>
          <w:sz w:val="24"/>
          <w:szCs w:val="24"/>
        </w:rPr>
      </w:pPr>
      <w:r w:rsidRPr="00970598">
        <w:rPr>
          <w:sz w:val="24"/>
          <w:szCs w:val="24"/>
        </w:rPr>
        <w:t>2.8 Reference Coverage Matrix (T01–T16)</w:t>
      </w:r>
    </w:p>
    <w:p w:rsidR="00970598" w:rsidRDefault="00970598" w:rsidP="00970598">
      <w:pPr>
        <w:pStyle w:val="NormalWeb"/>
        <w:spacing w:line="360" w:lineRule="auto"/>
      </w:pPr>
      <w:r>
        <w:t xml:space="preserve">In this thesis, the literature-review requirement is operationalized through sixteen source categories (T01–T16), representing all combinations of recency (new/old), language (English/not-English), source type (article/webpage), and institutional relation (KJU/not-KJU). For consistency, </w:t>
      </w:r>
      <w:r>
        <w:rPr>
          <w:rStyle w:val="Strong"/>
        </w:rPr>
        <w:t>new</w:t>
      </w:r>
      <w:r>
        <w:t xml:space="preserve"> refers to sources published from </w:t>
      </w:r>
      <w:r>
        <w:rPr>
          <w:rStyle w:val="Strong"/>
        </w:rPr>
        <w:t>2020 onward</w:t>
      </w:r>
      <w:r>
        <w:t xml:space="preserve">, while </w:t>
      </w:r>
      <w:r>
        <w:rPr>
          <w:rStyle w:val="Strong"/>
        </w:rPr>
        <w:t>old</w:t>
      </w:r>
      <w:r>
        <w:t xml:space="preserve"> refers to sources published in </w:t>
      </w:r>
      <w:r>
        <w:rPr>
          <w:rStyle w:val="Strong"/>
        </w:rPr>
        <w:t>2019 or earlier</w:t>
      </w:r>
      <w:r>
        <w:t xml:space="preserve">. In this matrix, </w:t>
      </w:r>
      <w:r>
        <w:rPr>
          <w:rStyle w:val="Strong"/>
        </w:rPr>
        <w:t>MIAU / my-x.hu</w:t>
      </w:r>
      <w:r>
        <w:t xml:space="preserve"> sources are treated as </w:t>
      </w:r>
      <w:r>
        <w:rPr>
          <w:rStyle w:val="Strong"/>
        </w:rPr>
        <w:t>KJU-related</w:t>
      </w:r>
      <w:r>
        <w:t xml:space="preserve"> sources.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9"/>
        <w:gridCol w:w="1264"/>
        <w:gridCol w:w="3818"/>
        <w:gridCol w:w="3669"/>
      </w:tblGrid>
      <w:tr w:rsidR="00B5174D" w:rsidRPr="00B5174D" w:rsidTr="00B5174D">
        <w:trPr>
          <w:tblHeader/>
          <w:tblCellSpacing w:w="15" w:type="dxa"/>
        </w:trPr>
        <w:tc>
          <w:tcPr>
            <w:tcW w:w="0" w:type="auto"/>
            <w:vAlign w:val="center"/>
            <w:hideMark/>
          </w:tcPr>
          <w:p w:rsidR="00B5174D" w:rsidRPr="00B5174D" w:rsidRDefault="00B5174D" w:rsidP="00B5174D">
            <w:pPr>
              <w:spacing w:after="0" w:line="240" w:lineRule="auto"/>
              <w:jc w:val="center"/>
              <w:rPr>
                <w:rFonts w:eastAsia="Times New Roman" w:cs="Times New Roman"/>
                <w:b/>
                <w:bCs/>
                <w:kern w:val="0"/>
                <w:szCs w:val="24"/>
                <w14:ligatures w14:val="none"/>
              </w:rPr>
            </w:pPr>
            <w:r w:rsidRPr="00B5174D">
              <w:rPr>
                <w:rFonts w:eastAsia="Times New Roman" w:cs="Times New Roman"/>
                <w:b/>
                <w:bCs/>
                <w:kern w:val="0"/>
                <w:szCs w:val="24"/>
                <w14:ligatures w14:val="none"/>
              </w:rPr>
              <w:t>Code</w:t>
            </w:r>
          </w:p>
        </w:tc>
        <w:tc>
          <w:tcPr>
            <w:tcW w:w="0" w:type="auto"/>
            <w:vAlign w:val="center"/>
            <w:hideMark/>
          </w:tcPr>
          <w:p w:rsidR="00B5174D" w:rsidRPr="00B5174D" w:rsidRDefault="00B5174D" w:rsidP="00B5174D">
            <w:pPr>
              <w:spacing w:after="0" w:line="240" w:lineRule="auto"/>
              <w:jc w:val="center"/>
              <w:rPr>
                <w:rFonts w:eastAsia="Times New Roman" w:cs="Times New Roman"/>
                <w:b/>
                <w:bCs/>
                <w:kern w:val="0"/>
                <w:szCs w:val="24"/>
                <w14:ligatures w14:val="none"/>
              </w:rPr>
            </w:pPr>
            <w:r w:rsidRPr="00B5174D">
              <w:rPr>
                <w:rFonts w:eastAsia="Times New Roman" w:cs="Times New Roman"/>
                <w:b/>
                <w:bCs/>
                <w:kern w:val="0"/>
                <w:szCs w:val="24"/>
                <w14:ligatures w14:val="none"/>
              </w:rPr>
              <w:t>Category</w:t>
            </w:r>
          </w:p>
        </w:tc>
        <w:tc>
          <w:tcPr>
            <w:tcW w:w="0" w:type="auto"/>
            <w:vAlign w:val="center"/>
            <w:hideMark/>
          </w:tcPr>
          <w:p w:rsidR="00B5174D" w:rsidRPr="00B5174D" w:rsidRDefault="00B5174D" w:rsidP="00B5174D">
            <w:pPr>
              <w:spacing w:after="0" w:line="240" w:lineRule="auto"/>
              <w:jc w:val="center"/>
              <w:rPr>
                <w:rFonts w:eastAsia="Times New Roman" w:cs="Times New Roman"/>
                <w:b/>
                <w:bCs/>
                <w:kern w:val="0"/>
                <w:szCs w:val="24"/>
                <w14:ligatures w14:val="none"/>
              </w:rPr>
            </w:pPr>
            <w:r w:rsidRPr="00B5174D">
              <w:rPr>
                <w:rFonts w:eastAsia="Times New Roman" w:cs="Times New Roman"/>
                <w:b/>
                <w:bCs/>
                <w:kern w:val="0"/>
                <w:szCs w:val="24"/>
                <w14:ligatures w14:val="none"/>
              </w:rPr>
              <w:t>Reference used</w:t>
            </w:r>
          </w:p>
        </w:tc>
        <w:tc>
          <w:tcPr>
            <w:tcW w:w="0" w:type="auto"/>
            <w:vAlign w:val="center"/>
            <w:hideMark/>
          </w:tcPr>
          <w:p w:rsidR="00B5174D" w:rsidRPr="00B5174D" w:rsidRDefault="00B5174D" w:rsidP="00B5174D">
            <w:pPr>
              <w:spacing w:after="0" w:line="240" w:lineRule="auto"/>
              <w:jc w:val="center"/>
              <w:rPr>
                <w:rFonts w:eastAsia="Times New Roman" w:cs="Times New Roman"/>
                <w:b/>
                <w:bCs/>
                <w:kern w:val="0"/>
                <w:szCs w:val="24"/>
                <w14:ligatures w14:val="none"/>
              </w:rPr>
            </w:pPr>
            <w:r w:rsidRPr="00B5174D">
              <w:rPr>
                <w:rFonts w:eastAsia="Times New Roman" w:cs="Times New Roman"/>
                <w:b/>
                <w:bCs/>
                <w:kern w:val="0"/>
                <w:szCs w:val="24"/>
                <w14:ligatures w14:val="none"/>
              </w:rPr>
              <w:t>Short justification</w:t>
            </w:r>
          </w:p>
        </w:tc>
      </w:tr>
      <w:tr w:rsidR="00B5174D" w:rsidRPr="00B5174D" w:rsidTr="00B5174D">
        <w:trPr>
          <w:tblCellSpacing w:w="15" w:type="dxa"/>
        </w:trPr>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T01</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new, English, article, not-KJU</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 xml:space="preserve">Brown, T. et al. (2020). </w:t>
            </w:r>
            <w:r w:rsidRPr="00B5174D">
              <w:rPr>
                <w:rFonts w:eastAsia="Times New Roman" w:cs="Times New Roman"/>
                <w:i/>
                <w:iCs/>
                <w:kern w:val="0"/>
                <w:szCs w:val="24"/>
                <w14:ligatures w14:val="none"/>
              </w:rPr>
              <w:t>Language Models are Few-Shot Learners.</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Recent English scientific article outside KJU; relevant to LLM-related methodological context.</w:t>
            </w:r>
          </w:p>
        </w:tc>
      </w:tr>
      <w:tr w:rsidR="00B5174D" w:rsidRPr="00B5174D" w:rsidTr="00B5174D">
        <w:trPr>
          <w:tblCellSpacing w:w="15" w:type="dxa"/>
        </w:trPr>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lastRenderedPageBreak/>
              <w:t>T02</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new, English, article, KJU</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 xml:space="preserve">Váradi, D., Pitlik, L., Pitlik, L. Jr., Pitlik, M., &amp; Pitlik, L. (2023). </w:t>
            </w:r>
            <w:r w:rsidRPr="00B5174D">
              <w:rPr>
                <w:rFonts w:eastAsia="Times New Roman" w:cs="Times New Roman"/>
                <w:i/>
                <w:iCs/>
                <w:kern w:val="0"/>
                <w:szCs w:val="24"/>
                <w14:ligatures w14:val="none"/>
              </w:rPr>
              <w:t>Simulator development for yield estimation (in case of corn, oats, soybean) based on weather-data.</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Recent English KJU/MIAU-related article/conference-style publication; relevant to similarity-based analytical workflow design.</w:t>
            </w:r>
          </w:p>
        </w:tc>
      </w:tr>
      <w:tr w:rsidR="00B5174D" w:rsidRPr="00B5174D" w:rsidTr="00B5174D">
        <w:trPr>
          <w:tblCellSpacing w:w="15" w:type="dxa"/>
        </w:trPr>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T03</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new, English, webpage, not-KJU</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 xml:space="preserve">Streamlit. (n.d.). </w:t>
            </w:r>
            <w:r w:rsidRPr="00B5174D">
              <w:rPr>
                <w:rFonts w:eastAsia="Times New Roman" w:cs="Times New Roman"/>
                <w:i/>
                <w:iCs/>
                <w:kern w:val="0"/>
                <w:szCs w:val="24"/>
                <w14:ligatures w14:val="none"/>
              </w:rPr>
              <w:t>st.file_uploader.</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Recent English non-KJU technical webpage; directly relevant to the implemented web application.</w:t>
            </w:r>
          </w:p>
        </w:tc>
      </w:tr>
      <w:tr w:rsidR="00B5174D" w:rsidRPr="00B5174D" w:rsidTr="00B5174D">
        <w:trPr>
          <w:tblCellSpacing w:w="15" w:type="dxa"/>
        </w:trPr>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T04</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new, English, webpage, KJU</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 xml:space="preserve">MIAU. (2024). </w:t>
            </w:r>
            <w:r w:rsidRPr="00B5174D">
              <w:rPr>
                <w:rFonts w:eastAsia="Times New Roman" w:cs="Times New Roman"/>
                <w:i/>
                <w:iCs/>
                <w:kern w:val="0"/>
                <w:szCs w:val="24"/>
                <w14:ligatures w14:val="none"/>
              </w:rPr>
              <w:t>English chronological page / recent English entries.</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Recent English KJU/MIAU webpage documenting current methodological/publication environment.</w:t>
            </w:r>
          </w:p>
        </w:tc>
      </w:tr>
      <w:tr w:rsidR="00B5174D" w:rsidRPr="00B5174D" w:rsidTr="00B5174D">
        <w:trPr>
          <w:tblCellSpacing w:w="15" w:type="dxa"/>
        </w:trPr>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T05</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new, not-English, article, not-KJU</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 xml:space="preserve">Buda, A. (2024). </w:t>
            </w:r>
            <w:r w:rsidRPr="00B5174D">
              <w:rPr>
                <w:rFonts w:eastAsia="Times New Roman" w:cs="Times New Roman"/>
                <w:i/>
                <w:iCs/>
                <w:kern w:val="0"/>
                <w:szCs w:val="24"/>
                <w14:ligatures w14:val="none"/>
              </w:rPr>
              <w:t>A sokszínű mesterséges intelligencia.</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Recent non-English scientific article outside KJU; relevant to the broader AI context.</w:t>
            </w:r>
          </w:p>
        </w:tc>
      </w:tr>
      <w:tr w:rsidR="00B5174D" w:rsidRPr="00B5174D" w:rsidTr="00B5174D">
        <w:trPr>
          <w:tblCellSpacing w:w="15" w:type="dxa"/>
        </w:trPr>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T06</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new, not-English, article, KJU</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 xml:space="preserve">Váradi, D., &amp; Pitlik, L. (2023). </w:t>
            </w:r>
            <w:r w:rsidRPr="00B5174D">
              <w:rPr>
                <w:rFonts w:eastAsia="Times New Roman" w:cs="Times New Roman"/>
                <w:i/>
                <w:iCs/>
                <w:kern w:val="0"/>
                <w:szCs w:val="24"/>
                <w14:ligatures w14:val="none"/>
              </w:rPr>
              <w:t>A homogenitás és az autonómia fogalmak kapcsolata egymással és a mesterséges intelligencia lehetőségeivel.</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Recent non-English KJU/MIAU-related article; relevant to methodological background and AI-related interpretation.</w:t>
            </w:r>
          </w:p>
        </w:tc>
      </w:tr>
      <w:tr w:rsidR="00B5174D" w:rsidRPr="00B5174D" w:rsidTr="00B5174D">
        <w:trPr>
          <w:tblCellSpacing w:w="15" w:type="dxa"/>
        </w:trPr>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T07</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new, not-English, webpage, not-KJU</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 xml:space="preserve">Microsoft Support. (n.d.). </w:t>
            </w:r>
            <w:r w:rsidRPr="00B5174D">
              <w:rPr>
                <w:rFonts w:eastAsia="Times New Roman" w:cs="Times New Roman"/>
                <w:i/>
                <w:iCs/>
                <w:kern w:val="0"/>
                <w:szCs w:val="24"/>
                <w14:ligatures w14:val="none"/>
              </w:rPr>
              <w:t>KORREL függvény.</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Recent non-English non-KJU webpage; relevant to Excel-based statistical support functions used in the prototype.</w:t>
            </w:r>
          </w:p>
        </w:tc>
      </w:tr>
      <w:tr w:rsidR="00B5174D" w:rsidRPr="00B5174D" w:rsidTr="00B5174D">
        <w:trPr>
          <w:tblCellSpacing w:w="15" w:type="dxa"/>
        </w:trPr>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T08</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new, not-English, webpage, KJU</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 xml:space="preserve">MIAU. (2024). </w:t>
            </w:r>
            <w:r w:rsidRPr="00B5174D">
              <w:rPr>
                <w:rFonts w:eastAsia="Times New Roman" w:cs="Times New Roman"/>
                <w:i/>
                <w:iCs/>
                <w:kern w:val="0"/>
                <w:szCs w:val="24"/>
                <w14:ligatures w14:val="none"/>
              </w:rPr>
              <w:t>TKI / news page.</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Recent non-English KJU/MIAU webpage documenting current outputs and methodological context.</w:t>
            </w:r>
          </w:p>
        </w:tc>
      </w:tr>
      <w:tr w:rsidR="00B5174D" w:rsidRPr="00B5174D" w:rsidTr="00B5174D">
        <w:trPr>
          <w:tblCellSpacing w:w="15" w:type="dxa"/>
        </w:trPr>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T09</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old, English, article, not-KJU</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 xml:space="preserve">Cortez, P., Cerdeira, A., Almeida, F., Matos, T., &amp; Reis, J. (2009). </w:t>
            </w:r>
            <w:r w:rsidRPr="00B5174D">
              <w:rPr>
                <w:rFonts w:eastAsia="Times New Roman" w:cs="Times New Roman"/>
                <w:i/>
                <w:iCs/>
                <w:kern w:val="0"/>
                <w:szCs w:val="24"/>
                <w14:ligatures w14:val="none"/>
              </w:rPr>
              <w:t>Modeling wine preferences by data mining from physicochemical properties.</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Older English scientific article outside KJU; foundational source for the wine dataset and task framing.</w:t>
            </w:r>
          </w:p>
        </w:tc>
      </w:tr>
      <w:tr w:rsidR="00B5174D" w:rsidRPr="00B5174D" w:rsidTr="00B5174D">
        <w:trPr>
          <w:tblCellSpacing w:w="15" w:type="dxa"/>
        </w:trPr>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T10</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old, English, article, KJU</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 xml:space="preserve">Bánkuti, G., &amp; Pitlik, L. (2010). </w:t>
            </w:r>
            <w:r w:rsidRPr="00B5174D">
              <w:rPr>
                <w:rFonts w:eastAsia="Times New Roman" w:cs="Times New Roman"/>
                <w:i/>
                <w:iCs/>
                <w:kern w:val="0"/>
                <w:szCs w:val="24"/>
                <w14:ligatures w14:val="none"/>
              </w:rPr>
              <w:t>About the method of Component-based Object Comparison for Objectivity.</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Older English KJU/MIAU-related article; core methodological source for COCO.</w:t>
            </w:r>
          </w:p>
        </w:tc>
      </w:tr>
      <w:tr w:rsidR="00B5174D" w:rsidRPr="00B5174D" w:rsidTr="00B5174D">
        <w:trPr>
          <w:tblCellSpacing w:w="15" w:type="dxa"/>
        </w:trPr>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T11</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old, English, webpage, not-KJU</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 xml:space="preserve">SQLite. (n.d.). </w:t>
            </w:r>
            <w:r w:rsidRPr="00B5174D">
              <w:rPr>
                <w:rFonts w:eastAsia="Times New Roman" w:cs="Times New Roman"/>
                <w:i/>
                <w:iCs/>
                <w:kern w:val="0"/>
                <w:szCs w:val="24"/>
                <w14:ligatures w14:val="none"/>
              </w:rPr>
              <w:t>Database File Format.</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Older-origin English technical webpage outside KJU; directly relevant to the SQLite-based run log.</w:t>
            </w:r>
          </w:p>
        </w:tc>
      </w:tr>
      <w:tr w:rsidR="00B5174D" w:rsidRPr="00B5174D" w:rsidTr="00B5174D">
        <w:trPr>
          <w:tblCellSpacing w:w="15" w:type="dxa"/>
        </w:trPr>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lastRenderedPageBreak/>
              <w:t>T12</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old, English, webpage, KJU</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 xml:space="preserve">MIAU. (2016). </w:t>
            </w:r>
            <w:r w:rsidRPr="00B5174D">
              <w:rPr>
                <w:rFonts w:eastAsia="Times New Roman" w:cs="Times New Roman"/>
                <w:i/>
                <w:iCs/>
                <w:kern w:val="0"/>
                <w:szCs w:val="24"/>
                <w14:ligatures w14:val="none"/>
              </w:rPr>
              <w:t>The human capability of term-creation is the core of the automated knowledge management.</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Older English KJU/MIAU webpage; relevant to the conceptual KJU methodological environment.</w:t>
            </w:r>
          </w:p>
        </w:tc>
      </w:tr>
      <w:tr w:rsidR="00B5174D" w:rsidRPr="00B5174D" w:rsidTr="00B5174D">
        <w:trPr>
          <w:tblCellSpacing w:w="15" w:type="dxa"/>
        </w:trPr>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T13</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old, not-English, article, not-KJU</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 xml:space="preserve">Fazekas, I. (2018). </w:t>
            </w:r>
            <w:r w:rsidRPr="00B5174D">
              <w:rPr>
                <w:rFonts w:eastAsia="Times New Roman" w:cs="Times New Roman"/>
                <w:i/>
                <w:iCs/>
                <w:kern w:val="0"/>
                <w:szCs w:val="24"/>
                <w14:ligatures w14:val="none"/>
              </w:rPr>
              <w:t>A mesterségesintelligencia-kutatás eredményei a kriminalisztika néhány vonatkozásában.</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Older non-English scientific article outside KJU; supports broader AI-methodological discussion.</w:t>
            </w:r>
          </w:p>
        </w:tc>
      </w:tr>
      <w:tr w:rsidR="00B5174D" w:rsidRPr="00B5174D" w:rsidTr="00B5174D">
        <w:trPr>
          <w:tblCellSpacing w:w="15" w:type="dxa"/>
        </w:trPr>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T14</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old, not-English, article, KJU</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 xml:space="preserve">Bánkuti, G., &amp; Pitlik, L. (2010). </w:t>
            </w:r>
            <w:r w:rsidRPr="00B5174D">
              <w:rPr>
                <w:rFonts w:eastAsia="Times New Roman" w:cs="Times New Roman"/>
                <w:i/>
                <w:iCs/>
                <w:kern w:val="0"/>
                <w:szCs w:val="24"/>
                <w14:ligatures w14:val="none"/>
              </w:rPr>
              <w:t>A COCO módszerről.</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Older non-English KJU/MIAU-related article; direct Hungarian methodological source for COCO.</w:t>
            </w:r>
          </w:p>
        </w:tc>
      </w:tr>
      <w:tr w:rsidR="00B5174D" w:rsidRPr="00B5174D" w:rsidTr="00B5174D">
        <w:trPr>
          <w:tblCellSpacing w:w="15" w:type="dxa"/>
        </w:trPr>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T15</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old, not-English, webpage, not-KJU</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 xml:space="preserve">Bodon, F. (2002). </w:t>
            </w:r>
            <w:r w:rsidRPr="00B5174D">
              <w:rPr>
                <w:rFonts w:eastAsia="Times New Roman" w:cs="Times New Roman"/>
                <w:i/>
                <w:iCs/>
                <w:kern w:val="0"/>
                <w:szCs w:val="24"/>
                <w14:ligatures w14:val="none"/>
              </w:rPr>
              <w:t>Adatbányászati algoritmusok</w:t>
            </w:r>
            <w:r w:rsidRPr="00B5174D">
              <w:rPr>
                <w:rFonts w:eastAsia="Times New Roman" w:cs="Times New Roman"/>
                <w:kern w:val="0"/>
                <w:szCs w:val="24"/>
                <w14:ligatures w14:val="none"/>
              </w:rPr>
              <w:t xml:space="preserve"> / </w:t>
            </w:r>
            <w:r w:rsidRPr="00B5174D">
              <w:rPr>
                <w:rFonts w:eastAsia="Times New Roman" w:cs="Times New Roman"/>
                <w:i/>
                <w:iCs/>
                <w:kern w:val="0"/>
                <w:szCs w:val="24"/>
                <w14:ligatures w14:val="none"/>
              </w:rPr>
              <w:t>Adatbányászat.</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Older non-English non-KJU webpage/document; relevant to Hungarian data-mining background.</w:t>
            </w:r>
          </w:p>
        </w:tc>
      </w:tr>
      <w:tr w:rsidR="00B5174D" w:rsidRPr="00B5174D" w:rsidTr="00B5174D">
        <w:trPr>
          <w:tblCellSpacing w:w="15" w:type="dxa"/>
        </w:trPr>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T16</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old, not-English, webpage, KJU</w:t>
            </w:r>
          </w:p>
        </w:tc>
        <w:tc>
          <w:tcPr>
            <w:tcW w:w="0" w:type="auto"/>
            <w:vAlign w:val="center"/>
            <w:hideMark/>
          </w:tcPr>
          <w:p w:rsidR="00B5174D" w:rsidRPr="00B5174D" w:rsidRDefault="00B5174D" w:rsidP="00B5174D">
            <w:pPr>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 xml:space="preserve">Miau Wiki. (2014). </w:t>
            </w:r>
            <w:r w:rsidRPr="00B5174D">
              <w:rPr>
                <w:rFonts w:eastAsia="Times New Roman" w:cs="Times New Roman"/>
                <w:i/>
                <w:iCs/>
                <w:kern w:val="0"/>
                <w:szCs w:val="24"/>
                <w14:ligatures w14:val="none"/>
              </w:rPr>
              <w:t>Hasonlóságelemzés.</w:t>
            </w:r>
          </w:p>
        </w:tc>
        <w:tc>
          <w:tcPr>
            <w:tcW w:w="0" w:type="auto"/>
            <w:vAlign w:val="center"/>
            <w:hideMark/>
          </w:tcPr>
          <w:p w:rsidR="00B5174D" w:rsidRPr="00B5174D" w:rsidRDefault="00B5174D" w:rsidP="00B5174D">
            <w:pPr>
              <w:keepNext/>
              <w:spacing w:after="0" w:line="240" w:lineRule="auto"/>
              <w:jc w:val="left"/>
              <w:rPr>
                <w:rFonts w:eastAsia="Times New Roman" w:cs="Times New Roman"/>
                <w:kern w:val="0"/>
                <w:szCs w:val="24"/>
                <w14:ligatures w14:val="none"/>
              </w:rPr>
            </w:pPr>
            <w:r w:rsidRPr="00B5174D">
              <w:rPr>
                <w:rFonts w:eastAsia="Times New Roman" w:cs="Times New Roman"/>
                <w:kern w:val="0"/>
                <w:szCs w:val="24"/>
                <w14:ligatures w14:val="none"/>
              </w:rPr>
              <w:t>Older non-English KJU/MIAU webpage; directly relevant to similarity analysis and COCO-related background.</w:t>
            </w:r>
          </w:p>
        </w:tc>
      </w:tr>
    </w:tbl>
    <w:p w:rsidR="00B5174D" w:rsidRDefault="00B5174D" w:rsidP="00B5174D">
      <w:pPr>
        <w:pStyle w:val="Caption"/>
        <w:rPr>
          <w:b/>
          <w:sz w:val="24"/>
          <w:szCs w:val="24"/>
        </w:rPr>
      </w:pPr>
      <w:bookmarkStart w:id="38" w:name="_Toc224578738"/>
      <w:r w:rsidRPr="00B5174D">
        <w:rPr>
          <w:b/>
          <w:sz w:val="24"/>
          <w:szCs w:val="24"/>
        </w:rPr>
        <w:t xml:space="preserve">Table </w:t>
      </w:r>
      <w:r w:rsidRPr="00B5174D">
        <w:rPr>
          <w:b/>
          <w:sz w:val="24"/>
          <w:szCs w:val="24"/>
        </w:rPr>
        <w:fldChar w:fldCharType="begin"/>
      </w:r>
      <w:r w:rsidRPr="00B5174D">
        <w:rPr>
          <w:b/>
          <w:sz w:val="24"/>
          <w:szCs w:val="24"/>
        </w:rPr>
        <w:instrText xml:space="preserve"> SEQ Table \* ARABIC </w:instrText>
      </w:r>
      <w:r w:rsidRPr="00B5174D">
        <w:rPr>
          <w:b/>
          <w:sz w:val="24"/>
          <w:szCs w:val="24"/>
        </w:rPr>
        <w:fldChar w:fldCharType="separate"/>
      </w:r>
      <w:r w:rsidRPr="00B5174D">
        <w:rPr>
          <w:b/>
          <w:noProof/>
          <w:sz w:val="24"/>
          <w:szCs w:val="24"/>
        </w:rPr>
        <w:t>1</w:t>
      </w:r>
      <w:r w:rsidRPr="00B5174D">
        <w:rPr>
          <w:b/>
          <w:sz w:val="24"/>
          <w:szCs w:val="24"/>
        </w:rPr>
        <w:fldChar w:fldCharType="end"/>
      </w:r>
      <w:r w:rsidRPr="00B5174D">
        <w:rPr>
          <w:b/>
          <w:sz w:val="24"/>
          <w:szCs w:val="24"/>
        </w:rPr>
        <w:t xml:space="preserve"> Reference coverage matrix (T01–T16)</w:t>
      </w:r>
      <w:bookmarkStart w:id="39" w:name="_Toc224324506"/>
      <w:bookmarkEnd w:id="38"/>
    </w:p>
    <w:p w:rsidR="00B5174D" w:rsidRPr="00B5174D" w:rsidRDefault="00B5174D" w:rsidP="00B5174D">
      <w:pPr>
        <w:spacing w:line="360" w:lineRule="auto"/>
      </w:pPr>
      <w:r w:rsidRPr="00B5174D">
        <w:t>The matrix demonstrates that the literature base covers all required combinations of recency, language, source type, and institutional relation. In addition to independent scientific literature, the review also includes KJU/MIAU methodological resources and official technical documentation directly relevant to the implemented Streamlit–SQLite solution.</w:t>
      </w:r>
    </w:p>
    <w:p w:rsidR="00E43EBB" w:rsidRPr="00E43EBB" w:rsidRDefault="003808CC" w:rsidP="004D605A">
      <w:pPr>
        <w:pStyle w:val="Heading1"/>
        <w:spacing w:line="360" w:lineRule="auto"/>
        <w:rPr>
          <w:sz w:val="24"/>
          <w:szCs w:val="24"/>
        </w:rPr>
      </w:pPr>
      <w:r>
        <w:rPr>
          <w:sz w:val="24"/>
          <w:szCs w:val="24"/>
        </w:rPr>
        <w:t xml:space="preserve">Chapter </w:t>
      </w:r>
      <w:r w:rsidR="00E43EBB" w:rsidRPr="00E43EBB">
        <w:rPr>
          <w:sz w:val="24"/>
          <w:szCs w:val="24"/>
        </w:rPr>
        <w:t>3. Own Developments</w:t>
      </w:r>
      <w:bookmarkEnd w:id="39"/>
    </w:p>
    <w:p w:rsidR="00E43EBB" w:rsidRPr="00E43EBB" w:rsidRDefault="00E43EBB" w:rsidP="004D605A">
      <w:pPr>
        <w:pStyle w:val="NormalWeb"/>
        <w:spacing w:line="360" w:lineRule="auto"/>
      </w:pPr>
      <w:r>
        <w:t xml:space="preserve">This section presents the empirical implementation of the analytical framework defined in Section 2. The objective is to evaluate whether similarity-based estimation, structured through an Object–Attribute Matrix (OAM) and evaluated via COCO-STD, can approximate expert-assigned wine quality ratings. </w:t>
      </w:r>
      <w:r w:rsidR="00CA5D6A">
        <w:t>The analytical pipeline was first prototyped in Microsoft Excel to validate deterministic formulas and intermediate tables (OAM, ranks, deviation KPIs), and it was then implemented as a Python-based Streamlit application as the final runnable workflow, including Help/manual functions, batch execution, and SQLite-based run logging.</w:t>
      </w:r>
    </w:p>
    <w:p w:rsidR="00887CE2" w:rsidRPr="00D82360" w:rsidRDefault="00887CE2" w:rsidP="00351AD2">
      <w:pPr>
        <w:pStyle w:val="Heading2"/>
        <w:spacing w:line="360" w:lineRule="auto"/>
        <w:rPr>
          <w:sz w:val="24"/>
          <w:szCs w:val="24"/>
        </w:rPr>
      </w:pPr>
      <w:bookmarkStart w:id="40" w:name="_Toc224324507"/>
      <w:r w:rsidRPr="00D82360">
        <w:rPr>
          <w:sz w:val="24"/>
          <w:szCs w:val="24"/>
        </w:rPr>
        <w:t>3.1. Dataset Selection and Sampling</w:t>
      </w:r>
      <w:bookmarkEnd w:id="40"/>
    </w:p>
    <w:p w:rsidR="00CC1FF2" w:rsidRPr="00CC1FF2" w:rsidRDefault="0084249E" w:rsidP="004D605A">
      <w:pPr>
        <w:spacing w:before="100" w:beforeAutospacing="1" w:after="100" w:afterAutospacing="1" w:line="360" w:lineRule="auto"/>
        <w:rPr>
          <w:rFonts w:eastAsia="Times New Roman" w:cs="Times New Roman"/>
          <w:kern w:val="0"/>
          <w:szCs w:val="24"/>
          <w14:ligatures w14:val="none"/>
        </w:rPr>
      </w:pPr>
      <w:r>
        <w:lastRenderedPageBreak/>
        <w:t xml:space="preserve">The dataset originates from Cortez et al. (2009) and contains </w:t>
      </w:r>
      <w:r>
        <w:rPr>
          <w:rStyle w:val="Strong"/>
        </w:rPr>
        <w:t>1599</w:t>
      </w:r>
      <w:r>
        <w:t xml:space="preserve"> red wine records described by 11 physicochemical attributes and an expert-assigned quality score. As stated by the authors,</w:t>
      </w:r>
      <w:r w:rsidR="00CC1FF2" w:rsidRPr="00CC1FF2">
        <w:rPr>
          <w:rFonts w:eastAsia="Times New Roman" w:cs="Times New Roman"/>
          <w:kern w:val="0"/>
          <w:szCs w:val="24"/>
          <w14:ligatures w14:val="none"/>
        </w:rPr>
        <w:t xml:space="preserve"> </w:t>
      </w:r>
      <w:r w:rsidR="00CC1FF2" w:rsidRPr="00CC1FF2">
        <w:rPr>
          <w:rFonts w:eastAsia="Times New Roman" w:cs="Times New Roman"/>
          <w:i/>
          <w:kern w:val="0"/>
          <w:szCs w:val="24"/>
          <w14:ligatures w14:val="none"/>
        </w:rPr>
        <w:t>“the goal is to model wine preferences based on physicochemical tests”</w:t>
      </w:r>
      <w:r w:rsidR="00D0464B">
        <w:rPr>
          <w:rFonts w:eastAsia="Times New Roman" w:cs="Times New Roman"/>
          <w:i/>
          <w:kern w:val="0"/>
          <w:szCs w:val="24"/>
          <w14:ligatures w14:val="none"/>
        </w:rPr>
        <w:t xml:space="preserve"> </w:t>
      </w:r>
      <w:r w:rsidR="00D0464B" w:rsidRPr="00D0464B">
        <w:rPr>
          <w:rFonts w:eastAsia="Times New Roman" w:cs="Times New Roman"/>
          <w:i/>
          <w:kern w:val="0"/>
          <w:szCs w:val="24"/>
          <w14:ligatures w14:val="none"/>
        </w:rPr>
        <w:fldChar w:fldCharType="begin"/>
      </w:r>
      <w:r w:rsidR="00D0464B" w:rsidRPr="00D0464B">
        <w:rPr>
          <w:rFonts w:eastAsia="Times New Roman" w:cs="Times New Roman"/>
          <w:i/>
          <w:kern w:val="0"/>
          <w:szCs w:val="24"/>
          <w14:ligatures w14:val="none"/>
        </w:rPr>
        <w:instrText xml:space="preserve"> ADDIN ZOTERO_ITEM CSL_CITATION {"citationID":"oNR11z2T","properties":{"unsorted":false,"formattedCitation":"(Paulo Cortez et al., 2009)","plainCitation":"(Paulo Cortez et al., 2009)","noteIndex":0},"citationItems":[{"id":3,"uris":["http://zotero.org/users/19946075/items/8PF85ZBW"],"itemData":{"id":3,"type":"article-journal","container-title":"Decision Support Systems.","issue":"4.","page":"547–553.","title":"Modeling wine preferences by data mining from physicochemical properties.","volume":"47.","author":[{"literal":"Paulo Cortez"},{"literal":"A. Cerdeira"},{"literal":"Fernando Almeida"},{"literal":"Telmo Matos"},{"literal":"J. Reis"}],"issued":{"date-parts":[["2009"]]}}}],"schema":"https://github.com/citation-style-language/schema/raw/master/csl-citation.json"} </w:instrText>
      </w:r>
      <w:r w:rsidR="00D0464B" w:rsidRPr="00D0464B">
        <w:rPr>
          <w:rFonts w:eastAsia="Times New Roman" w:cs="Times New Roman"/>
          <w:i/>
          <w:kern w:val="0"/>
          <w:szCs w:val="24"/>
          <w14:ligatures w14:val="none"/>
        </w:rPr>
        <w:fldChar w:fldCharType="separate"/>
      </w:r>
      <w:r w:rsidR="00D0464B" w:rsidRPr="00D0464B">
        <w:rPr>
          <w:rFonts w:cs="Times New Roman"/>
          <w:i/>
        </w:rPr>
        <w:t>(Paulo Cortez et al., 2009)</w:t>
      </w:r>
      <w:r w:rsidR="00D0464B" w:rsidRPr="00D0464B">
        <w:rPr>
          <w:rFonts w:eastAsia="Times New Roman" w:cs="Times New Roman"/>
          <w:i/>
          <w:kern w:val="0"/>
          <w:szCs w:val="24"/>
          <w14:ligatures w14:val="none"/>
        </w:rPr>
        <w:fldChar w:fldCharType="end"/>
      </w:r>
      <w:r w:rsidR="00CC1FF2" w:rsidRPr="00D0464B">
        <w:rPr>
          <w:rFonts w:eastAsia="Times New Roman" w:cs="Times New Roman"/>
          <w:i/>
          <w:kern w:val="0"/>
          <w:szCs w:val="24"/>
          <w14:ligatures w14:val="none"/>
        </w:rPr>
        <w:t>.</w:t>
      </w:r>
    </w:p>
    <w:p w:rsidR="00887CE2" w:rsidRPr="00D82360" w:rsidRDefault="00314B7D" w:rsidP="004D605A">
      <w:pPr>
        <w:pStyle w:val="NormalWeb"/>
        <w:spacing w:line="360" w:lineRule="auto"/>
      </w:pPr>
      <w:r>
        <w:t xml:space="preserve">The dataset structure as imported into the workbook is shown in Figure 1, while the attribute names and descriptions used in this thesis are documented in Figure 2. For controlled concept testing and improved auditability, a subset of 100 samples was selected for detailed analysis. The empirical dataset originates from the Wine Quality (red) dataset and contains 1599 red wine records described by 11 physicochemical attributes and an expert-assigned quality score. In the implemented workflow, the </w:t>
      </w:r>
      <w:r>
        <w:rPr>
          <w:rStyle w:val="Strong"/>
        </w:rPr>
        <w:t>Run</w:t>
      </w:r>
      <w:r>
        <w:t xml:space="preserve"> execution processes all rows of the uploaded dataset after schema enforcement; therefore, the number of processed objects is always </w:t>
      </w:r>
      <w:r>
        <w:rPr>
          <w:rStyle w:val="Strong"/>
        </w:rPr>
        <w:t>n_objects = len(raw)</w:t>
      </w:r>
      <w:r>
        <w:t xml:space="preserve">. In addition, a dedicated </w:t>
      </w:r>
      <w:r>
        <w:rPr>
          <w:rStyle w:val="Strong"/>
        </w:rPr>
        <w:t>Scalability</w:t>
      </w:r>
      <w:r>
        <w:t xml:space="preserve"> function performs intentional sampling with a user-selected size </w:t>
      </w:r>
      <w:r>
        <w:rPr>
          <w:rStyle w:val="Strong"/>
        </w:rPr>
        <w:t>N = 100, 250, 500, 1000, or 1500</w:t>
      </w:r>
      <w:r>
        <w:t xml:space="preserve"> in order to support controlled runtime and scaling measurements. Consequently, uploading the full 1599-row dataset yields </w:t>
      </w:r>
      <w:r>
        <w:rPr>
          <w:rStyle w:val="Strong"/>
        </w:rPr>
        <w:t>n_objects = 1599</w:t>
      </w:r>
      <w:r>
        <w:t xml:space="preserve"> in the Run execution, while scalability tests may report runs with </w:t>
      </w:r>
      <w:r>
        <w:rPr>
          <w:rStyle w:val="Strong"/>
        </w:rPr>
        <w:t>n_objects = N</w:t>
      </w:r>
      <w:r>
        <w:t xml:space="preserve"> by design. For example, uploading the full dataset (1599 rows) and executing </w:t>
      </w:r>
      <w:r>
        <w:rPr>
          <w:rStyle w:val="Strong"/>
        </w:rPr>
        <w:t>Run</w:t>
      </w:r>
      <w:r>
        <w:t xml:space="preserve"> results in </w:t>
      </w:r>
      <w:r>
        <w:rPr>
          <w:rStyle w:val="Strong"/>
        </w:rPr>
        <w:t>n_objects = 1599</w:t>
      </w:r>
      <w:r>
        <w:t xml:space="preserve">, whereas selecting </w:t>
      </w:r>
      <w:r>
        <w:rPr>
          <w:rStyle w:val="Strong"/>
        </w:rPr>
        <w:t>N = 1000</w:t>
      </w:r>
      <w:r>
        <w:t xml:space="preserve"> in </w:t>
      </w:r>
      <w:r>
        <w:rPr>
          <w:rStyle w:val="Strong"/>
        </w:rPr>
        <w:t>Scalability</w:t>
      </w:r>
      <w:r>
        <w:t xml:space="preserve"> produces a run with </w:t>
      </w:r>
      <w:r>
        <w:rPr>
          <w:rStyle w:val="Strong"/>
        </w:rPr>
        <w:t>n_objects = 1000</w:t>
      </w:r>
      <w:r>
        <w:t xml:space="preserve"> as a controlled measurement.</w:t>
      </w:r>
      <w:r w:rsidR="00D45D9F">
        <w:t xml:space="preserve"> </w:t>
      </w:r>
      <w:r w:rsidR="00887CE2" w:rsidRPr="00D82360">
        <w:t>Each wine sample is identified by an ID and includes the following measurable attributes:</w:t>
      </w:r>
    </w:p>
    <w:p w:rsidR="00887CE2" w:rsidRPr="00D82360" w:rsidRDefault="00887CE2" w:rsidP="004D605A">
      <w:pPr>
        <w:pStyle w:val="NormalWeb"/>
        <w:numPr>
          <w:ilvl w:val="0"/>
          <w:numId w:val="6"/>
        </w:numPr>
        <w:spacing w:line="360" w:lineRule="auto"/>
      </w:pPr>
      <w:r w:rsidRPr="00D82360">
        <w:t>fixed acidity</w:t>
      </w:r>
    </w:p>
    <w:p w:rsidR="00887CE2" w:rsidRPr="00D82360" w:rsidRDefault="00887CE2" w:rsidP="004D605A">
      <w:pPr>
        <w:pStyle w:val="NormalWeb"/>
        <w:numPr>
          <w:ilvl w:val="0"/>
          <w:numId w:val="6"/>
        </w:numPr>
        <w:spacing w:line="360" w:lineRule="auto"/>
      </w:pPr>
      <w:r w:rsidRPr="00D82360">
        <w:t>volatile acidity</w:t>
      </w:r>
    </w:p>
    <w:p w:rsidR="00887CE2" w:rsidRPr="00D82360" w:rsidRDefault="00887CE2" w:rsidP="004D605A">
      <w:pPr>
        <w:pStyle w:val="NormalWeb"/>
        <w:numPr>
          <w:ilvl w:val="0"/>
          <w:numId w:val="6"/>
        </w:numPr>
        <w:spacing w:line="360" w:lineRule="auto"/>
      </w:pPr>
      <w:r w:rsidRPr="00D82360">
        <w:t>citric acid</w:t>
      </w:r>
    </w:p>
    <w:p w:rsidR="00887CE2" w:rsidRPr="00D82360" w:rsidRDefault="00887CE2" w:rsidP="004D605A">
      <w:pPr>
        <w:pStyle w:val="NormalWeb"/>
        <w:numPr>
          <w:ilvl w:val="0"/>
          <w:numId w:val="6"/>
        </w:numPr>
        <w:spacing w:line="360" w:lineRule="auto"/>
      </w:pPr>
      <w:r w:rsidRPr="00D82360">
        <w:t>residual sugar</w:t>
      </w:r>
    </w:p>
    <w:p w:rsidR="00887CE2" w:rsidRPr="00D82360" w:rsidRDefault="00887CE2" w:rsidP="004D605A">
      <w:pPr>
        <w:pStyle w:val="NormalWeb"/>
        <w:numPr>
          <w:ilvl w:val="0"/>
          <w:numId w:val="6"/>
        </w:numPr>
        <w:spacing w:line="360" w:lineRule="auto"/>
      </w:pPr>
      <w:r w:rsidRPr="00D82360">
        <w:t>chlorides</w:t>
      </w:r>
    </w:p>
    <w:p w:rsidR="00887CE2" w:rsidRPr="00D82360" w:rsidRDefault="00887CE2" w:rsidP="004D605A">
      <w:pPr>
        <w:pStyle w:val="NormalWeb"/>
        <w:numPr>
          <w:ilvl w:val="0"/>
          <w:numId w:val="6"/>
        </w:numPr>
        <w:spacing w:line="360" w:lineRule="auto"/>
      </w:pPr>
      <w:r w:rsidRPr="00D82360">
        <w:t>free sulfur dioxide</w:t>
      </w:r>
    </w:p>
    <w:p w:rsidR="00887CE2" w:rsidRPr="00D82360" w:rsidRDefault="00887CE2" w:rsidP="004D605A">
      <w:pPr>
        <w:pStyle w:val="NormalWeb"/>
        <w:numPr>
          <w:ilvl w:val="0"/>
          <w:numId w:val="6"/>
        </w:numPr>
        <w:spacing w:line="360" w:lineRule="auto"/>
      </w:pPr>
      <w:r w:rsidRPr="00D82360">
        <w:t>total sulfur dioxide</w:t>
      </w:r>
    </w:p>
    <w:p w:rsidR="00887CE2" w:rsidRPr="00D82360" w:rsidRDefault="00887CE2" w:rsidP="004D605A">
      <w:pPr>
        <w:pStyle w:val="NormalWeb"/>
        <w:numPr>
          <w:ilvl w:val="0"/>
          <w:numId w:val="6"/>
        </w:numPr>
        <w:spacing w:line="360" w:lineRule="auto"/>
      </w:pPr>
      <w:r w:rsidRPr="00D82360">
        <w:t>density</w:t>
      </w:r>
    </w:p>
    <w:p w:rsidR="00887CE2" w:rsidRPr="00D82360" w:rsidRDefault="00887CE2" w:rsidP="004D605A">
      <w:pPr>
        <w:pStyle w:val="NormalWeb"/>
        <w:numPr>
          <w:ilvl w:val="0"/>
          <w:numId w:val="6"/>
        </w:numPr>
        <w:spacing w:line="360" w:lineRule="auto"/>
      </w:pPr>
      <w:r w:rsidRPr="00D82360">
        <w:t>pH</w:t>
      </w:r>
    </w:p>
    <w:p w:rsidR="00887CE2" w:rsidRPr="00D82360" w:rsidRDefault="00887CE2" w:rsidP="004D605A">
      <w:pPr>
        <w:pStyle w:val="NormalWeb"/>
        <w:numPr>
          <w:ilvl w:val="0"/>
          <w:numId w:val="6"/>
        </w:numPr>
        <w:spacing w:line="360" w:lineRule="auto"/>
      </w:pPr>
      <w:r w:rsidRPr="00D82360">
        <w:t>sulphates</w:t>
      </w:r>
    </w:p>
    <w:p w:rsidR="00D277DF" w:rsidRDefault="00887CE2" w:rsidP="00D277DF">
      <w:pPr>
        <w:pStyle w:val="NormalWeb"/>
        <w:numPr>
          <w:ilvl w:val="0"/>
          <w:numId w:val="6"/>
        </w:numPr>
        <w:spacing w:line="360" w:lineRule="auto"/>
      </w:pPr>
      <w:r w:rsidRPr="00D82360">
        <w:t>alcohol</w:t>
      </w:r>
    </w:p>
    <w:p w:rsidR="00D277DF" w:rsidRDefault="00D277DF" w:rsidP="00D277DF">
      <w:pPr>
        <w:pStyle w:val="NormalWeb"/>
        <w:spacing w:line="360" w:lineRule="auto"/>
      </w:pPr>
      <w:r>
        <w:rPr>
          <w:noProof/>
          <w14:ligatures w14:val="standardContextual"/>
        </w:rPr>
        <w:lastRenderedPageBreak/>
        <w:drawing>
          <wp:inline distT="0" distB="0" distL="0" distR="0" wp14:anchorId="4E9EED23" wp14:editId="41FC2484">
            <wp:extent cx="5943600" cy="24396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2026-03-04 18023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439670"/>
                    </a:xfrm>
                    <a:prstGeom prst="rect">
                      <a:avLst/>
                    </a:prstGeom>
                  </pic:spPr>
                </pic:pic>
              </a:graphicData>
            </a:graphic>
          </wp:inline>
        </w:drawing>
      </w:r>
    </w:p>
    <w:p w:rsidR="008F2F1C" w:rsidRDefault="008F2F1C" w:rsidP="005813A6">
      <w:pPr>
        <w:pStyle w:val="Caption"/>
        <w:spacing w:line="360" w:lineRule="auto"/>
        <w:rPr>
          <w:b/>
          <w:sz w:val="24"/>
          <w:szCs w:val="24"/>
        </w:rPr>
      </w:pPr>
      <w:bookmarkStart w:id="41" w:name="_Toc223536221"/>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1</w:t>
      </w:r>
      <w:r w:rsidRPr="00951A03">
        <w:rPr>
          <w:b/>
          <w:sz w:val="24"/>
          <w:szCs w:val="24"/>
        </w:rPr>
        <w:fldChar w:fldCharType="end"/>
      </w:r>
      <w:r w:rsidRPr="00951A03">
        <w:rPr>
          <w:b/>
          <w:sz w:val="24"/>
          <w:szCs w:val="24"/>
        </w:rPr>
        <w:t xml:space="preserve"> Raw dataset structure (11 physicochemical attributes + quality). Source: Author’s workbook, based on Cortez et al. (2009).</w:t>
      </w:r>
      <w:bookmarkEnd w:id="41"/>
    </w:p>
    <w:p w:rsidR="005813A6" w:rsidRPr="005813A6" w:rsidRDefault="005813A6" w:rsidP="005813A6">
      <w:r>
        <w:rPr>
          <w:noProof/>
        </w:rPr>
        <w:drawing>
          <wp:inline distT="0" distB="0" distL="0" distR="0" wp14:anchorId="0111BCC4" wp14:editId="20835265">
            <wp:extent cx="5943600" cy="39306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2026-02-21 165100.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930650"/>
                    </a:xfrm>
                    <a:prstGeom prst="rect">
                      <a:avLst/>
                    </a:prstGeom>
                  </pic:spPr>
                </pic:pic>
              </a:graphicData>
            </a:graphic>
          </wp:inline>
        </w:drawing>
      </w:r>
    </w:p>
    <w:p w:rsidR="008F2F1C" w:rsidRPr="00951A03" w:rsidRDefault="008F2F1C" w:rsidP="004D605A">
      <w:pPr>
        <w:pStyle w:val="Caption"/>
        <w:spacing w:line="360" w:lineRule="auto"/>
        <w:rPr>
          <w:b/>
          <w:sz w:val="24"/>
          <w:szCs w:val="24"/>
        </w:rPr>
      </w:pPr>
      <w:bookmarkStart w:id="42" w:name="_Toc223536222"/>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2</w:t>
      </w:r>
      <w:r w:rsidRPr="00951A03">
        <w:rPr>
          <w:b/>
          <w:sz w:val="24"/>
          <w:szCs w:val="24"/>
        </w:rPr>
        <w:fldChar w:fldCharType="end"/>
      </w:r>
      <w:r w:rsidRPr="00951A03">
        <w:rPr>
          <w:b/>
          <w:sz w:val="24"/>
          <w:szCs w:val="24"/>
        </w:rPr>
        <w:t xml:space="preserve"> Attribute definitions used in the OAM model. Source: Author’s compilation based on dataset documentation (Cortez et al., 2009).</w:t>
      </w:r>
      <w:bookmarkEnd w:id="42"/>
    </w:p>
    <w:p w:rsidR="00887CE2" w:rsidRPr="00D82360" w:rsidRDefault="00887CE2" w:rsidP="004D605A">
      <w:pPr>
        <w:pStyle w:val="Heading2"/>
        <w:spacing w:line="360" w:lineRule="auto"/>
        <w:rPr>
          <w:sz w:val="24"/>
          <w:szCs w:val="24"/>
        </w:rPr>
      </w:pPr>
      <w:bookmarkStart w:id="43" w:name="_Toc224324508"/>
      <w:r w:rsidRPr="00D82360">
        <w:rPr>
          <w:sz w:val="24"/>
          <w:szCs w:val="24"/>
        </w:rPr>
        <w:lastRenderedPageBreak/>
        <w:t>3.2. Object–Attribute Matrix Construction</w:t>
      </w:r>
      <w:bookmarkEnd w:id="43"/>
    </w:p>
    <w:p w:rsidR="00BF12CA" w:rsidRPr="00BF12CA" w:rsidRDefault="00BF12CA" w:rsidP="004D605A">
      <w:pPr>
        <w:spacing w:before="100" w:beforeAutospacing="1" w:after="100" w:afterAutospacing="1" w:line="360" w:lineRule="auto"/>
        <w:rPr>
          <w:rFonts w:eastAsia="Times New Roman" w:cs="Times New Roman"/>
          <w:i/>
          <w:kern w:val="0"/>
          <w:szCs w:val="24"/>
          <w14:ligatures w14:val="none"/>
        </w:rPr>
      </w:pPr>
      <w:r w:rsidRPr="00BF12CA">
        <w:rPr>
          <w:rFonts w:eastAsia="Times New Roman" w:cs="Times New Roman"/>
          <w:i/>
          <w:kern w:val="0"/>
          <w:szCs w:val="24"/>
          <w14:ligatures w14:val="none"/>
        </w:rPr>
        <w:t>“The object–attribute modeling approach follows structured system modeling principles.”</w:t>
      </w:r>
      <w:r w:rsidR="00321145">
        <w:rPr>
          <w:rFonts w:eastAsia="Times New Roman" w:cs="Times New Roman"/>
          <w:i/>
          <w:kern w:val="0"/>
          <w:szCs w:val="24"/>
          <w14:ligatures w14:val="none"/>
        </w:rPr>
        <w:t xml:space="preserve"> </w:t>
      </w:r>
      <w:r w:rsidR="00321145" w:rsidRPr="00820681">
        <w:rPr>
          <w:rFonts w:eastAsia="Times New Roman" w:cs="Times New Roman"/>
          <w:i/>
          <w:kern w:val="0"/>
          <w:szCs w:val="24"/>
          <w14:ligatures w14:val="none"/>
        </w:rPr>
        <w:fldChar w:fldCharType="begin"/>
      </w:r>
      <w:r w:rsidR="00321145" w:rsidRPr="00820681">
        <w:rPr>
          <w:rFonts w:eastAsia="Times New Roman" w:cs="Times New Roman"/>
          <w:i/>
          <w:kern w:val="0"/>
          <w:szCs w:val="24"/>
          <w14:ligatures w14:val="none"/>
        </w:rPr>
        <w:instrText xml:space="preserve"> ADDIN ZOTERO_ITEM CSL_CITATION {"citationID":"jHFzrdAi","properties":{"unsorted":false,"formattedCitation":"(Ludwig von Bertalanffy, 1968)","plainCitation":"(Ludwig von Bertalanffy, 1968)","noteIndex":0},"citationItems":[{"id":40,"uris":["http://zotero.org/users/19946075/items/IYII7IZM"],"itemData":{"id":40,"type":"book","publisher":"George Braziller","title":"General System Theory","URL":"https://search.worldcat.org/de/title/General-system-theory-%3A-foundations-development-applications/oclc/993841919","author":[{"literal":"Ludwig von Bertalanffy"}],"issued":{"date-parts":[["1968"]]}}}],"schema":"https://github.com/citation-style-language/schema/raw/master/csl-citation.json"} </w:instrText>
      </w:r>
      <w:r w:rsidR="00321145" w:rsidRPr="00820681">
        <w:rPr>
          <w:rFonts w:eastAsia="Times New Roman" w:cs="Times New Roman"/>
          <w:i/>
          <w:kern w:val="0"/>
          <w:szCs w:val="24"/>
          <w14:ligatures w14:val="none"/>
        </w:rPr>
        <w:fldChar w:fldCharType="separate"/>
      </w:r>
      <w:r w:rsidR="00321145" w:rsidRPr="00820681">
        <w:rPr>
          <w:rFonts w:cs="Times New Roman"/>
          <w:i/>
        </w:rPr>
        <w:t>(Ludwig von Bertalanffy, 1968)</w:t>
      </w:r>
      <w:r w:rsidR="00321145" w:rsidRPr="00820681">
        <w:rPr>
          <w:rFonts w:eastAsia="Times New Roman" w:cs="Times New Roman"/>
          <w:i/>
          <w:kern w:val="0"/>
          <w:szCs w:val="24"/>
          <w14:ligatures w14:val="none"/>
        </w:rPr>
        <w:fldChar w:fldCharType="end"/>
      </w:r>
      <w:r w:rsidRPr="00820681">
        <w:rPr>
          <w:rFonts w:eastAsia="Times New Roman" w:cs="Times New Roman"/>
          <w:i/>
          <w:kern w:val="0"/>
          <w:szCs w:val="24"/>
          <w14:ligatures w14:val="none"/>
        </w:rPr>
        <w:t>.</w:t>
      </w:r>
    </w:p>
    <w:p w:rsidR="00BF12CA" w:rsidRDefault="00BF12CA" w:rsidP="004D605A">
      <w:pPr>
        <w:spacing w:before="100" w:beforeAutospacing="1" w:after="100" w:afterAutospacing="1" w:line="360" w:lineRule="auto"/>
        <w:rPr>
          <w:rFonts w:eastAsia="Times New Roman" w:cs="Times New Roman"/>
          <w:kern w:val="0"/>
          <w:szCs w:val="24"/>
          <w14:ligatures w14:val="none"/>
        </w:rPr>
      </w:pPr>
      <w:r w:rsidRPr="00BF12CA">
        <w:rPr>
          <w:rFonts w:eastAsia="Times New Roman" w:cs="Times New Roman"/>
          <w:kern w:val="0"/>
          <w:szCs w:val="24"/>
          <w14:ligatures w14:val="none"/>
        </w:rPr>
        <w:t xml:space="preserve">The dataset subset was transformed into an Object–Attribute Matrix (OAM) format where rows represent wine samples (objects) and columns represent physicochemical properties (attributes). An excerpt of the implemented OAM is shown in </w:t>
      </w:r>
      <w:r w:rsidR="008F2F1C">
        <w:rPr>
          <w:rFonts w:eastAsia="Times New Roman" w:cs="Times New Roman"/>
          <w:b/>
          <w:bCs/>
          <w:kern w:val="0"/>
          <w:szCs w:val="24"/>
          <w14:ligatures w14:val="none"/>
        </w:rPr>
        <w:t>Figure 3</w:t>
      </w:r>
      <w:r w:rsidRPr="00BF12CA">
        <w:rPr>
          <w:rFonts w:eastAsia="Times New Roman" w:cs="Times New Roman"/>
          <w:kern w:val="0"/>
          <w:szCs w:val="24"/>
          <w14:ligatures w14:val="none"/>
        </w:rPr>
        <w:t>. This matrix representation enables deterministic transformations and comparisons between objects while preserving traceability back to raw inputs.</w:t>
      </w:r>
    </w:p>
    <w:p w:rsidR="005F76C4" w:rsidRDefault="005F76C4" w:rsidP="004D605A">
      <w:pPr>
        <w:keepNext/>
        <w:spacing w:before="100" w:beforeAutospacing="1" w:after="100" w:afterAutospacing="1" w:line="360" w:lineRule="auto"/>
      </w:pPr>
      <w:r>
        <w:rPr>
          <w:rFonts w:eastAsia="Times New Roman" w:cs="Times New Roman"/>
          <w:noProof/>
          <w:kern w:val="0"/>
          <w:szCs w:val="24"/>
        </w:rPr>
        <w:drawing>
          <wp:inline distT="0" distB="0" distL="0" distR="0" wp14:anchorId="68FCA017" wp14:editId="3E968EED">
            <wp:extent cx="5675897" cy="25146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6-02-21 16514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99349" cy="2524990"/>
                    </a:xfrm>
                    <a:prstGeom prst="rect">
                      <a:avLst/>
                    </a:prstGeom>
                  </pic:spPr>
                </pic:pic>
              </a:graphicData>
            </a:graphic>
          </wp:inline>
        </w:drawing>
      </w:r>
    </w:p>
    <w:p w:rsidR="005F76C4" w:rsidRPr="00951A03" w:rsidRDefault="005F76C4" w:rsidP="004D605A">
      <w:pPr>
        <w:pStyle w:val="Caption"/>
        <w:spacing w:line="360" w:lineRule="auto"/>
        <w:rPr>
          <w:rFonts w:eastAsia="Times New Roman" w:cs="Times New Roman"/>
          <w:b/>
          <w:kern w:val="0"/>
          <w:sz w:val="24"/>
          <w:szCs w:val="24"/>
          <w14:ligatures w14:val="none"/>
        </w:rPr>
      </w:pPr>
      <w:bookmarkStart w:id="44" w:name="_Toc223536223"/>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3</w:t>
      </w:r>
      <w:r w:rsidRPr="00951A03">
        <w:rPr>
          <w:b/>
          <w:sz w:val="24"/>
          <w:szCs w:val="24"/>
        </w:rPr>
        <w:fldChar w:fldCharType="end"/>
      </w:r>
      <w:r w:rsidRPr="00951A03">
        <w:rPr>
          <w:b/>
          <w:sz w:val="24"/>
          <w:szCs w:val="24"/>
        </w:rPr>
        <w:t xml:space="preserve"> OAM excerpt: objects (wines) and attributes (physicochemical variables) with Fact (quality). Source: author’s workbook.</w:t>
      </w:r>
      <w:bookmarkEnd w:id="44"/>
    </w:p>
    <w:p w:rsidR="00BF12CA" w:rsidRPr="00BF12CA" w:rsidRDefault="00BF12CA" w:rsidP="004D605A">
      <w:pPr>
        <w:spacing w:before="100" w:beforeAutospacing="1" w:after="100" w:afterAutospacing="1" w:line="360" w:lineRule="auto"/>
        <w:rPr>
          <w:rFonts w:eastAsia="Times New Roman" w:cs="Times New Roman"/>
          <w:kern w:val="0"/>
          <w:szCs w:val="24"/>
          <w14:ligatures w14:val="none"/>
        </w:rPr>
      </w:pPr>
      <w:r w:rsidRPr="00BF12CA">
        <w:rPr>
          <w:rFonts w:eastAsia="Times New Roman" w:cs="Times New Roman"/>
          <w:kern w:val="0"/>
          <w:szCs w:val="24"/>
          <w14:ligatures w14:val="none"/>
        </w:rPr>
        <w:t>To support later ranking logic, correlations between each attribute and the expert quality score were computed, and a direction rule was derived from the sign of each correlation. These correlation formulas and direction IDs are implem</w:t>
      </w:r>
      <w:r w:rsidR="005F76C4">
        <w:rPr>
          <w:rFonts w:eastAsia="Times New Roman" w:cs="Times New Roman"/>
          <w:kern w:val="0"/>
          <w:szCs w:val="24"/>
          <w14:ligatures w14:val="none"/>
        </w:rPr>
        <w:t xml:space="preserve">ented directly in the workbook </w:t>
      </w:r>
      <w:r w:rsidR="005F76C4">
        <w:rPr>
          <w:rFonts w:eastAsia="Times New Roman" w:cs="Times New Roman"/>
          <w:b/>
          <w:bCs/>
          <w:kern w:val="0"/>
          <w:szCs w:val="24"/>
          <w14:ligatures w14:val="none"/>
        </w:rPr>
        <w:t>Figure 4</w:t>
      </w:r>
      <w:r w:rsidRPr="00BF12CA">
        <w:rPr>
          <w:rFonts w:eastAsia="Times New Roman" w:cs="Times New Roman"/>
          <w:kern w:val="0"/>
          <w:szCs w:val="24"/>
          <w14:ligatures w14:val="none"/>
        </w:rPr>
        <w:t xml:space="preserve"> to ensure that later transformations consistently apply “higher-is-better” versus “lower-is-better” logic.</w:t>
      </w:r>
    </w:p>
    <w:p w:rsidR="005F76C4" w:rsidRDefault="005F76C4" w:rsidP="004D605A">
      <w:pPr>
        <w:pStyle w:val="NormalWeb"/>
        <w:keepNext/>
        <w:spacing w:line="360" w:lineRule="auto"/>
      </w:pPr>
      <w:r>
        <w:rPr>
          <w:noProof/>
          <w14:ligatures w14:val="standardContextual"/>
        </w:rPr>
        <w:lastRenderedPageBreak/>
        <w:drawing>
          <wp:inline distT="0" distB="0" distL="0" distR="0" wp14:anchorId="30F5DFEF" wp14:editId="639C9263">
            <wp:extent cx="5938723" cy="11049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6-02-21 165250.png"/>
                    <pic:cNvPicPr/>
                  </pic:nvPicPr>
                  <pic:blipFill>
                    <a:blip r:embed="rId13">
                      <a:extLst>
                        <a:ext uri="{28A0092B-C50C-407E-A947-70E740481C1C}">
                          <a14:useLocalDpi xmlns:a14="http://schemas.microsoft.com/office/drawing/2010/main" val="0"/>
                        </a:ext>
                      </a:extLst>
                    </a:blip>
                    <a:stretch>
                      <a:fillRect/>
                    </a:stretch>
                  </pic:blipFill>
                  <pic:spPr>
                    <a:xfrm>
                      <a:off x="0" y="0"/>
                      <a:ext cx="5955996" cy="1108114"/>
                    </a:xfrm>
                    <a:prstGeom prst="rect">
                      <a:avLst/>
                    </a:prstGeom>
                  </pic:spPr>
                </pic:pic>
              </a:graphicData>
            </a:graphic>
          </wp:inline>
        </w:drawing>
      </w:r>
    </w:p>
    <w:p w:rsidR="00BC7974" w:rsidRPr="00951A03" w:rsidRDefault="005F76C4" w:rsidP="004D605A">
      <w:pPr>
        <w:pStyle w:val="Caption"/>
        <w:spacing w:line="360" w:lineRule="auto"/>
        <w:rPr>
          <w:b/>
          <w:sz w:val="24"/>
          <w:szCs w:val="24"/>
        </w:rPr>
      </w:pPr>
      <w:bookmarkStart w:id="45" w:name="_Toc223536224"/>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4</w:t>
      </w:r>
      <w:r w:rsidRPr="00951A03">
        <w:rPr>
          <w:b/>
          <w:sz w:val="24"/>
          <w:szCs w:val="24"/>
        </w:rPr>
        <w:fldChar w:fldCharType="end"/>
      </w:r>
      <w:r w:rsidRPr="00951A03">
        <w:rPr>
          <w:b/>
          <w:sz w:val="24"/>
          <w:szCs w:val="24"/>
        </w:rPr>
        <w:t xml:space="preserve"> Correlations vs Fact and derived direction flags for attribute ranking. Source: author’s workbook.</w:t>
      </w:r>
      <w:bookmarkEnd w:id="45"/>
    </w:p>
    <w:p w:rsidR="00887CE2" w:rsidRPr="00D82360" w:rsidRDefault="00887CE2" w:rsidP="004D605A">
      <w:pPr>
        <w:pStyle w:val="Heading2"/>
        <w:spacing w:line="360" w:lineRule="auto"/>
        <w:rPr>
          <w:sz w:val="24"/>
          <w:szCs w:val="24"/>
        </w:rPr>
      </w:pPr>
      <w:bookmarkStart w:id="46" w:name="_Toc224324509"/>
      <w:r w:rsidRPr="00D82360">
        <w:rPr>
          <w:sz w:val="24"/>
          <w:szCs w:val="24"/>
        </w:rPr>
        <w:t>3.3. Similarity-Based Estimation Logic</w:t>
      </w:r>
      <w:bookmarkEnd w:id="46"/>
    </w:p>
    <w:p w:rsidR="007245D4" w:rsidRPr="007245D4" w:rsidRDefault="007245D4" w:rsidP="004D605A">
      <w:pPr>
        <w:spacing w:before="100" w:beforeAutospacing="1" w:after="100" w:afterAutospacing="1" w:line="360" w:lineRule="auto"/>
        <w:rPr>
          <w:rFonts w:eastAsia="Times New Roman" w:cs="Times New Roman"/>
          <w:i/>
          <w:kern w:val="0"/>
          <w:szCs w:val="24"/>
          <w14:ligatures w14:val="none"/>
        </w:rPr>
      </w:pPr>
      <w:r w:rsidRPr="007245D4">
        <w:rPr>
          <w:rFonts w:eastAsia="Times New Roman" w:cs="Times New Roman"/>
          <w:i/>
          <w:kern w:val="0"/>
          <w:szCs w:val="24"/>
          <w14:ligatures w14:val="none"/>
        </w:rPr>
        <w:t xml:space="preserve">“Distance-based similarity measures are standard tools in data mining and pattern recognition.” </w:t>
      </w:r>
      <w:r w:rsidR="004D1109" w:rsidRPr="004D1109">
        <w:rPr>
          <w:rFonts w:eastAsia="Times New Roman" w:cs="Times New Roman"/>
          <w:i/>
          <w:kern w:val="0"/>
          <w:szCs w:val="24"/>
          <w14:ligatures w14:val="none"/>
        </w:rPr>
        <w:fldChar w:fldCharType="begin"/>
      </w:r>
      <w:r w:rsidR="004D1109" w:rsidRPr="004D1109">
        <w:rPr>
          <w:rFonts w:eastAsia="Times New Roman" w:cs="Times New Roman"/>
          <w:i/>
          <w:kern w:val="0"/>
          <w:szCs w:val="24"/>
          <w14:ligatures w14:val="none"/>
        </w:rPr>
        <w:instrText xml:space="preserve"> ADDIN ZOTERO_ITEM CSL_CITATION {"citationID":"ubFwUm9M","properties":{"unsorted":false,"formattedCitation":"(Jiawei Han et al., 2011)","plainCitation":"(Jiawei Han et al., 2011)","noteIndex":0},"citationItems":[{"id":9,"uris":["http://zotero.org/users/19946075/items/HGKKKYHC"],"itemData":{"id":9,"type":"book","edition":"3.","publisher":"Morgan Kaufmann.","title":"Data Mining: Concepts and Techniques.","URL":"https://shop.elsevier.com/books/data-mining-concepts-and-techniques/han/978-0-12-381479-1","author":[{"literal":"Jiawei Han"},{"literal":"Micheline Kamber"},{"literal":"Jian Pei"}],"issued":{"date-parts":[["2011"]]}}}],"schema":"https://github.com/citation-style-language/schema/raw/master/csl-citation.json"} </w:instrText>
      </w:r>
      <w:r w:rsidR="004D1109" w:rsidRPr="004D1109">
        <w:rPr>
          <w:rFonts w:eastAsia="Times New Roman" w:cs="Times New Roman"/>
          <w:i/>
          <w:kern w:val="0"/>
          <w:szCs w:val="24"/>
          <w14:ligatures w14:val="none"/>
        </w:rPr>
        <w:fldChar w:fldCharType="separate"/>
      </w:r>
      <w:r w:rsidR="004D1109" w:rsidRPr="004D1109">
        <w:rPr>
          <w:rFonts w:cs="Times New Roman"/>
          <w:i/>
        </w:rPr>
        <w:t>(Jiawei Han et al., 2011)</w:t>
      </w:r>
      <w:r w:rsidR="004D1109" w:rsidRPr="004D1109">
        <w:rPr>
          <w:rFonts w:eastAsia="Times New Roman" w:cs="Times New Roman"/>
          <w:i/>
          <w:kern w:val="0"/>
          <w:szCs w:val="24"/>
          <w14:ligatures w14:val="none"/>
        </w:rPr>
        <w:fldChar w:fldCharType="end"/>
      </w:r>
      <w:r w:rsidRPr="004D1109">
        <w:rPr>
          <w:rFonts w:eastAsia="Times New Roman" w:cs="Times New Roman"/>
          <w:i/>
          <w:kern w:val="0"/>
          <w:szCs w:val="24"/>
          <w14:ligatures w14:val="none"/>
        </w:rPr>
        <w:t>.</w:t>
      </w:r>
    </w:p>
    <w:p w:rsidR="007245D4" w:rsidRPr="007245D4" w:rsidRDefault="007245D4" w:rsidP="004D605A">
      <w:pPr>
        <w:spacing w:before="100" w:beforeAutospacing="1" w:after="100" w:afterAutospacing="1" w:line="360" w:lineRule="auto"/>
        <w:rPr>
          <w:rFonts w:eastAsia="Times New Roman" w:cs="Times New Roman"/>
          <w:kern w:val="0"/>
          <w:szCs w:val="24"/>
          <w14:ligatures w14:val="none"/>
        </w:rPr>
      </w:pPr>
      <w:r w:rsidRPr="007245D4">
        <w:rPr>
          <w:rFonts w:eastAsia="Times New Roman" w:cs="Times New Roman"/>
          <w:kern w:val="0"/>
          <w:szCs w:val="24"/>
          <w14:ligatures w14:val="none"/>
        </w:rPr>
        <w:t xml:space="preserve">Similarity between wine samples was computed using deterministic attribute transformations. Because physicochemical attributes differ in scale, the workflow uses rank-based transformations that convert each attribute into a comparable ordinal representation. The workbook implements multiple transformation logics (A1–A12) as competing estimators. An excerpt of these rank-based columns and the Estimation column is shown in </w:t>
      </w:r>
      <w:r>
        <w:rPr>
          <w:rFonts w:eastAsia="Times New Roman" w:cs="Times New Roman"/>
          <w:b/>
          <w:bCs/>
          <w:kern w:val="0"/>
          <w:szCs w:val="24"/>
          <w14:ligatures w14:val="none"/>
        </w:rPr>
        <w:t>Figure 5</w:t>
      </w:r>
      <w:r w:rsidRPr="007245D4">
        <w:rPr>
          <w:rFonts w:eastAsia="Times New Roman" w:cs="Times New Roman"/>
          <w:kern w:val="0"/>
          <w:szCs w:val="24"/>
          <w14:ligatures w14:val="none"/>
        </w:rPr>
        <w:t>, including the formula-level implementation visible in the formula bar.</w:t>
      </w:r>
    </w:p>
    <w:p w:rsidR="007245D4" w:rsidRDefault="007245D4" w:rsidP="004D605A">
      <w:pPr>
        <w:spacing w:before="100" w:beforeAutospacing="1" w:after="100" w:afterAutospacing="1" w:line="360" w:lineRule="auto"/>
        <w:rPr>
          <w:rFonts w:eastAsia="Times New Roman" w:cs="Times New Roman"/>
          <w:kern w:val="0"/>
          <w:szCs w:val="24"/>
          <w14:ligatures w14:val="none"/>
        </w:rPr>
      </w:pPr>
      <w:r w:rsidRPr="007245D4">
        <w:rPr>
          <w:rFonts w:eastAsia="Times New Roman" w:cs="Times New Roman"/>
          <w:kern w:val="0"/>
          <w:szCs w:val="24"/>
          <w14:ligatures w14:val="none"/>
        </w:rPr>
        <w:t>Key implication. Using rank-based transformations reduces sensitivity to raw-scale differences while maintaining a deterministic mapping from raw inputs to estimation outputs.</w:t>
      </w:r>
    </w:p>
    <w:p w:rsidR="007245D4" w:rsidRDefault="007245D4" w:rsidP="004D605A">
      <w:pPr>
        <w:keepNext/>
        <w:spacing w:before="100" w:beforeAutospacing="1" w:after="100" w:afterAutospacing="1" w:line="360" w:lineRule="auto"/>
      </w:pPr>
      <w:r>
        <w:rPr>
          <w:rFonts w:eastAsia="Times New Roman" w:cs="Times New Roman"/>
          <w:noProof/>
          <w:kern w:val="0"/>
          <w:szCs w:val="24"/>
        </w:rPr>
        <w:lastRenderedPageBreak/>
        <w:drawing>
          <wp:inline distT="0" distB="0" distL="0" distR="0" wp14:anchorId="08A8D382" wp14:editId="4FC6D926">
            <wp:extent cx="5203447" cy="27736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6-02-21 165450.png"/>
                    <pic:cNvPicPr/>
                  </pic:nvPicPr>
                  <pic:blipFill>
                    <a:blip r:embed="rId14">
                      <a:extLst>
                        <a:ext uri="{28A0092B-C50C-407E-A947-70E740481C1C}">
                          <a14:useLocalDpi xmlns:a14="http://schemas.microsoft.com/office/drawing/2010/main" val="0"/>
                        </a:ext>
                      </a:extLst>
                    </a:blip>
                    <a:stretch>
                      <a:fillRect/>
                    </a:stretch>
                  </pic:blipFill>
                  <pic:spPr>
                    <a:xfrm>
                      <a:off x="0" y="0"/>
                      <a:ext cx="5236255" cy="2791168"/>
                    </a:xfrm>
                    <a:prstGeom prst="rect">
                      <a:avLst/>
                    </a:prstGeom>
                  </pic:spPr>
                </pic:pic>
              </a:graphicData>
            </a:graphic>
          </wp:inline>
        </w:drawing>
      </w:r>
    </w:p>
    <w:p w:rsidR="007245D4" w:rsidRPr="00951A03" w:rsidRDefault="007245D4" w:rsidP="004D605A">
      <w:pPr>
        <w:pStyle w:val="Caption"/>
        <w:spacing w:line="360" w:lineRule="auto"/>
        <w:rPr>
          <w:rFonts w:eastAsia="Times New Roman" w:cs="Times New Roman"/>
          <w:b/>
          <w:kern w:val="0"/>
          <w:sz w:val="24"/>
          <w:szCs w:val="24"/>
          <w14:ligatures w14:val="none"/>
        </w:rPr>
      </w:pPr>
      <w:bookmarkStart w:id="47" w:name="_Toc223536225"/>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5</w:t>
      </w:r>
      <w:r w:rsidRPr="00951A03">
        <w:rPr>
          <w:b/>
          <w:sz w:val="24"/>
          <w:szCs w:val="24"/>
        </w:rPr>
        <w:fldChar w:fldCharType="end"/>
      </w:r>
      <w:r w:rsidRPr="00951A03">
        <w:rPr>
          <w:b/>
          <w:sz w:val="24"/>
          <w:szCs w:val="24"/>
        </w:rPr>
        <w:t xml:space="preserve"> Rank-based transformation (A1–A12) and Estimation column with example Excel formula. Source: Author’s workbook.</w:t>
      </w:r>
      <w:bookmarkEnd w:id="47"/>
    </w:p>
    <w:p w:rsidR="00887CE2" w:rsidRPr="0020702E" w:rsidRDefault="00887CE2" w:rsidP="004D605A">
      <w:pPr>
        <w:pStyle w:val="Heading2"/>
        <w:spacing w:line="360" w:lineRule="auto"/>
        <w:rPr>
          <w:sz w:val="24"/>
          <w:szCs w:val="24"/>
        </w:rPr>
      </w:pPr>
      <w:bookmarkStart w:id="48" w:name="_Toc224324510"/>
      <w:r w:rsidRPr="0020702E">
        <w:rPr>
          <w:sz w:val="24"/>
          <w:szCs w:val="24"/>
        </w:rPr>
        <w:t>3.4. KPI Structure</w:t>
      </w:r>
      <w:bookmarkEnd w:id="48"/>
    </w:p>
    <w:p w:rsidR="007245D4" w:rsidRPr="007245D4" w:rsidRDefault="007245D4" w:rsidP="004D605A">
      <w:pPr>
        <w:spacing w:before="100" w:beforeAutospacing="1" w:after="100" w:afterAutospacing="1" w:line="360" w:lineRule="auto"/>
        <w:rPr>
          <w:rFonts w:eastAsia="Times New Roman" w:cs="Times New Roman"/>
          <w:kern w:val="0"/>
          <w:szCs w:val="24"/>
          <w14:ligatures w14:val="none"/>
        </w:rPr>
      </w:pPr>
      <w:r w:rsidRPr="007245D4">
        <w:rPr>
          <w:rFonts w:eastAsia="Times New Roman" w:cs="Times New Roman"/>
          <w:kern w:val="0"/>
          <w:szCs w:val="24"/>
          <w14:ligatures w14:val="none"/>
        </w:rPr>
        <w:t xml:space="preserve">Correlation is widely used to evaluate linear association between predicted and observed values (Moore, McCabe &amp; Craig, 2017). </w:t>
      </w:r>
      <w:r w:rsidRPr="007245D4">
        <w:rPr>
          <w:rFonts w:eastAsia="Times New Roman" w:cs="Times New Roman"/>
          <w:i/>
          <w:kern w:val="0"/>
          <w:szCs w:val="24"/>
          <w14:ligatures w14:val="none"/>
        </w:rPr>
        <w:t xml:space="preserve">“Correlation measures the strength and direction of the linear relationship between two quantitative variables.” </w:t>
      </w:r>
      <w:r w:rsidR="00DF0EA7" w:rsidRPr="00DF0EA7">
        <w:rPr>
          <w:rFonts w:eastAsia="Times New Roman" w:cs="Times New Roman"/>
          <w:i/>
          <w:kern w:val="0"/>
          <w:szCs w:val="24"/>
          <w14:ligatures w14:val="none"/>
        </w:rPr>
        <w:fldChar w:fldCharType="begin"/>
      </w:r>
      <w:r w:rsidR="00DF0EA7" w:rsidRPr="00DF0EA7">
        <w:rPr>
          <w:rFonts w:eastAsia="Times New Roman" w:cs="Times New Roman"/>
          <w:i/>
          <w:kern w:val="0"/>
          <w:szCs w:val="24"/>
          <w14:ligatures w14:val="none"/>
        </w:rPr>
        <w:instrText xml:space="preserve"> ADDIN ZOTERO_ITEM CSL_CITATION {"citationID":"cb64jS3Y","properties":{"unsorted":false,"formattedCitation":"(David S. Moore et al., 2017)","plainCitation":"(David S. Moore et al., 2017)","noteIndex":0},"citationItems":[{"id":34,"uris":["http://zotero.org/users/19946075/items/J6XL7QFH"],"itemData":{"id":34,"type":"book","publisher":"W.H. Freeman","title":"Introduction to the Practice of Statistics","URL":"https://archive.org/details/introductiontopr0000moor_l9q9","author":[{"literal":"David S. Moore"},{"literal":"George P. McCabe"},{"literal":"Bruce A. Craig"}],"issued":{"date-parts":[["2017"]]}}}],"schema":"https://github.com/citation-style-language/schema/raw/master/csl-citation.json"} </w:instrText>
      </w:r>
      <w:r w:rsidR="00DF0EA7" w:rsidRPr="00DF0EA7">
        <w:rPr>
          <w:rFonts w:eastAsia="Times New Roman" w:cs="Times New Roman"/>
          <w:i/>
          <w:kern w:val="0"/>
          <w:szCs w:val="24"/>
          <w14:ligatures w14:val="none"/>
        </w:rPr>
        <w:fldChar w:fldCharType="separate"/>
      </w:r>
      <w:r w:rsidR="00DF0EA7" w:rsidRPr="00DF0EA7">
        <w:rPr>
          <w:rFonts w:cs="Times New Roman"/>
          <w:i/>
        </w:rPr>
        <w:t>(David S. Moore et al., 2017)</w:t>
      </w:r>
      <w:r w:rsidR="00DF0EA7" w:rsidRPr="00DF0EA7">
        <w:rPr>
          <w:rFonts w:eastAsia="Times New Roman" w:cs="Times New Roman"/>
          <w:i/>
          <w:kern w:val="0"/>
          <w:szCs w:val="24"/>
          <w14:ligatures w14:val="none"/>
        </w:rPr>
        <w:fldChar w:fldCharType="end"/>
      </w:r>
      <w:r w:rsidR="00DF0EA7" w:rsidRPr="00DF0EA7">
        <w:rPr>
          <w:rFonts w:eastAsia="Times New Roman" w:cs="Times New Roman"/>
          <w:i/>
          <w:kern w:val="0"/>
          <w:szCs w:val="24"/>
          <w14:ligatures w14:val="none"/>
        </w:rPr>
        <w:t>.</w:t>
      </w:r>
    </w:p>
    <w:p w:rsidR="007245D4" w:rsidRPr="007245D4" w:rsidRDefault="007245D4" w:rsidP="004D605A">
      <w:pPr>
        <w:spacing w:before="100" w:beforeAutospacing="1" w:after="100" w:afterAutospacing="1" w:line="360" w:lineRule="auto"/>
        <w:rPr>
          <w:rFonts w:eastAsia="Times New Roman" w:cs="Times New Roman"/>
          <w:kern w:val="0"/>
          <w:szCs w:val="24"/>
          <w14:ligatures w14:val="none"/>
        </w:rPr>
      </w:pPr>
      <w:r w:rsidRPr="007245D4">
        <w:rPr>
          <w:rFonts w:eastAsia="Times New Roman" w:cs="Times New Roman"/>
          <w:kern w:val="0"/>
          <w:szCs w:val="24"/>
          <w14:ligatures w14:val="none"/>
        </w:rPr>
        <w:t>To evaluate estimation performance, the workbook computes quantitative goodness indicators comparing Fact (expert quality) and Estimation (similarity-derived score). These indicators include correlation-based consistency and deviation-based measures. The deviation is expressed as:</w:t>
      </w:r>
    </w:p>
    <w:p w:rsidR="007245D4" w:rsidRPr="007245D4" w:rsidRDefault="007245D4" w:rsidP="004D605A">
      <w:pPr>
        <w:spacing w:before="100" w:beforeAutospacing="1" w:after="100" w:afterAutospacing="1" w:line="360" w:lineRule="auto"/>
        <w:rPr>
          <w:rFonts w:eastAsia="Times New Roman" w:cs="Times New Roman"/>
          <w:kern w:val="0"/>
          <w:szCs w:val="24"/>
          <w14:ligatures w14:val="none"/>
        </w:rPr>
      </w:pPr>
      <w:r w:rsidRPr="007245D4">
        <w:rPr>
          <w:rFonts w:eastAsia="Times New Roman" w:cs="Times New Roman"/>
          <w:kern w:val="0"/>
          <w:szCs w:val="24"/>
          <w14:ligatures w14:val="none"/>
        </w:rPr>
        <w:t>Delta V = Estimation − Fact</w:t>
      </w:r>
    </w:p>
    <w:p w:rsidR="007245D4" w:rsidRDefault="007245D4" w:rsidP="004D605A">
      <w:pPr>
        <w:spacing w:before="100" w:beforeAutospacing="1" w:after="100" w:afterAutospacing="1" w:line="360" w:lineRule="auto"/>
        <w:rPr>
          <w:rFonts w:eastAsia="Times New Roman" w:cs="Times New Roman"/>
          <w:kern w:val="0"/>
          <w:szCs w:val="24"/>
          <w14:ligatures w14:val="none"/>
        </w:rPr>
      </w:pPr>
      <w:r w:rsidRPr="007245D4">
        <w:rPr>
          <w:rFonts w:eastAsia="Times New Roman" w:cs="Times New Roman"/>
          <w:kern w:val="0"/>
          <w:szCs w:val="24"/>
          <w14:ligatures w14:val="none"/>
        </w:rPr>
        <w:t>A ratio indicator is also computed to standardize deviation relative to Fact. These KPI elements are visible in the implemented output sheets (</w:t>
      </w:r>
      <w:r w:rsidR="00621421">
        <w:rPr>
          <w:rFonts w:eastAsia="Times New Roman" w:cs="Times New Roman"/>
          <w:b/>
          <w:bCs/>
          <w:kern w:val="0"/>
          <w:szCs w:val="24"/>
          <w14:ligatures w14:val="none"/>
        </w:rPr>
        <w:t>Figures 6–</w:t>
      </w:r>
      <w:r w:rsidRPr="007245D4">
        <w:rPr>
          <w:rFonts w:eastAsia="Times New Roman" w:cs="Times New Roman"/>
          <w:b/>
          <w:bCs/>
          <w:kern w:val="0"/>
          <w:szCs w:val="24"/>
          <w14:ligatures w14:val="none"/>
        </w:rPr>
        <w:t>7</w:t>
      </w:r>
      <w:r w:rsidRPr="007245D4">
        <w:rPr>
          <w:rFonts w:eastAsia="Times New Roman" w:cs="Times New Roman"/>
          <w:kern w:val="0"/>
          <w:szCs w:val="24"/>
          <w14:ligatures w14:val="none"/>
        </w:rPr>
        <w:t>) and serve as evidence inputs for COCO-STD evaluation.</w:t>
      </w:r>
    </w:p>
    <w:p w:rsidR="00621421" w:rsidRDefault="00621421" w:rsidP="004D605A">
      <w:pPr>
        <w:keepNext/>
        <w:spacing w:before="100" w:beforeAutospacing="1" w:after="100" w:afterAutospacing="1" w:line="360" w:lineRule="auto"/>
      </w:pPr>
      <w:r>
        <w:rPr>
          <w:rFonts w:eastAsia="Times New Roman" w:cs="Times New Roman"/>
          <w:noProof/>
          <w:kern w:val="0"/>
          <w:szCs w:val="24"/>
        </w:rPr>
        <w:lastRenderedPageBreak/>
        <w:drawing>
          <wp:inline distT="0" distB="0" distL="0" distR="0" wp14:anchorId="1A85661E" wp14:editId="0AAB422D">
            <wp:extent cx="5943600" cy="2293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6-02-21 165809.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2293620"/>
                    </a:xfrm>
                    <a:prstGeom prst="rect">
                      <a:avLst/>
                    </a:prstGeom>
                  </pic:spPr>
                </pic:pic>
              </a:graphicData>
            </a:graphic>
          </wp:inline>
        </w:drawing>
      </w:r>
    </w:p>
    <w:p w:rsidR="007245D4" w:rsidRPr="00951A03" w:rsidRDefault="00621421" w:rsidP="004D605A">
      <w:pPr>
        <w:pStyle w:val="Caption"/>
        <w:spacing w:line="360" w:lineRule="auto"/>
        <w:rPr>
          <w:b/>
          <w:sz w:val="24"/>
          <w:szCs w:val="24"/>
        </w:rPr>
      </w:pPr>
      <w:bookmarkStart w:id="49" w:name="_Toc223536226"/>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6</w:t>
      </w:r>
      <w:r w:rsidRPr="00951A03">
        <w:rPr>
          <w:b/>
          <w:sz w:val="24"/>
          <w:szCs w:val="24"/>
        </w:rPr>
        <w:fldChar w:fldCharType="end"/>
      </w:r>
      <w:r w:rsidRPr="00951A03">
        <w:rPr>
          <w:b/>
          <w:sz w:val="24"/>
          <w:szCs w:val="24"/>
        </w:rPr>
        <w:t xml:space="preserve"> COCO output excerpt: Estimation vs Fact and deviation indicators (Delta, Delta/Tény). Source: Author’s workbook.</w:t>
      </w:r>
      <w:bookmarkEnd w:id="49"/>
    </w:p>
    <w:p w:rsidR="00621421" w:rsidRDefault="00621421" w:rsidP="004D605A">
      <w:pPr>
        <w:keepNext/>
        <w:spacing w:line="360" w:lineRule="auto"/>
      </w:pPr>
      <w:r>
        <w:rPr>
          <w:noProof/>
        </w:rPr>
        <w:drawing>
          <wp:inline distT="0" distB="0" distL="0" distR="0" wp14:anchorId="67167171" wp14:editId="630AE59F">
            <wp:extent cx="5942965" cy="291846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6-02-21 182834.png"/>
                    <pic:cNvPicPr/>
                  </pic:nvPicPr>
                  <pic:blipFill>
                    <a:blip r:embed="rId16">
                      <a:extLst>
                        <a:ext uri="{28A0092B-C50C-407E-A947-70E740481C1C}">
                          <a14:useLocalDpi xmlns:a14="http://schemas.microsoft.com/office/drawing/2010/main" val="0"/>
                        </a:ext>
                      </a:extLst>
                    </a:blip>
                    <a:stretch>
                      <a:fillRect/>
                    </a:stretch>
                  </pic:blipFill>
                  <pic:spPr>
                    <a:xfrm>
                      <a:off x="0" y="0"/>
                      <a:ext cx="5944000" cy="2918968"/>
                    </a:xfrm>
                    <a:prstGeom prst="rect">
                      <a:avLst/>
                    </a:prstGeom>
                  </pic:spPr>
                </pic:pic>
              </a:graphicData>
            </a:graphic>
          </wp:inline>
        </w:drawing>
      </w:r>
    </w:p>
    <w:p w:rsidR="00621421" w:rsidRPr="00951A03" w:rsidRDefault="00621421" w:rsidP="004D605A">
      <w:pPr>
        <w:pStyle w:val="Caption"/>
        <w:spacing w:line="360" w:lineRule="auto"/>
        <w:rPr>
          <w:b/>
          <w:sz w:val="24"/>
          <w:szCs w:val="24"/>
        </w:rPr>
      </w:pPr>
      <w:bookmarkStart w:id="50" w:name="_Toc223536227"/>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7</w:t>
      </w:r>
      <w:r w:rsidRPr="00951A03">
        <w:rPr>
          <w:b/>
          <w:sz w:val="24"/>
          <w:szCs w:val="24"/>
        </w:rPr>
        <w:fldChar w:fldCharType="end"/>
      </w:r>
      <w:r w:rsidRPr="00951A03">
        <w:rPr>
          <w:b/>
          <w:sz w:val="24"/>
          <w:szCs w:val="24"/>
        </w:rPr>
        <w:t xml:space="preserve"> Decision-support output derived from Delta/Tény (“MORE valued / LESS valued”). Source: Author’s workbook.</w:t>
      </w:r>
      <w:bookmarkEnd w:id="50"/>
    </w:p>
    <w:p w:rsidR="00887CE2" w:rsidRPr="0020702E" w:rsidRDefault="00887CE2" w:rsidP="004D605A">
      <w:pPr>
        <w:pStyle w:val="Heading2"/>
        <w:spacing w:line="360" w:lineRule="auto"/>
        <w:rPr>
          <w:sz w:val="24"/>
          <w:szCs w:val="24"/>
        </w:rPr>
      </w:pPr>
      <w:bookmarkStart w:id="51" w:name="_Toc224324511"/>
      <w:r w:rsidRPr="0020702E">
        <w:rPr>
          <w:sz w:val="24"/>
          <w:szCs w:val="24"/>
        </w:rPr>
        <w:t>3.5. COCO-STD Indicator</w:t>
      </w:r>
      <w:bookmarkEnd w:id="51"/>
    </w:p>
    <w:p w:rsidR="007B6909" w:rsidRPr="00A95EA8" w:rsidRDefault="000C51EE" w:rsidP="004D605A">
      <w:pPr>
        <w:spacing w:line="360" w:lineRule="auto"/>
      </w:pPr>
      <w:r>
        <w:t>“Multi-criteria ranking supports objective model comparison.” (Saaty, 1980).</w:t>
      </w:r>
    </w:p>
    <w:p w:rsidR="004511A9" w:rsidRPr="004511A9" w:rsidRDefault="004511A9" w:rsidP="004D605A">
      <w:pPr>
        <w:spacing w:line="360" w:lineRule="auto"/>
      </w:pPr>
      <w:r>
        <w:lastRenderedPageBreak/>
        <w:t>COCO-STD is computed from the rank-based comparison matrix created for each estimation logic (A1–A12). The COCO input matrix and configuration parameters (as implemented in the workbook) are documented in the models sheet and shown in Figure 8. The resulting COCO-STD values provide a comparable similarity/consistency measure across alternative similarity constructions, while the KPI tables (Figures 6–7) provide supporting evidence through correlation and deviation indicators.</w:t>
      </w:r>
    </w:p>
    <w:p w:rsidR="004511A9" w:rsidRDefault="004511A9" w:rsidP="004D605A">
      <w:pPr>
        <w:spacing w:line="360" w:lineRule="auto"/>
      </w:pPr>
      <w:r>
        <w:t>This combined interpretation ensures that no single KPI dominates evaluation and enables structured selection of the most consistent estimation logic.</w:t>
      </w:r>
    </w:p>
    <w:p w:rsidR="004511A9" w:rsidRDefault="004511A9" w:rsidP="004D605A">
      <w:pPr>
        <w:keepNext/>
        <w:spacing w:before="100" w:beforeAutospacing="1" w:after="100" w:afterAutospacing="1" w:line="360" w:lineRule="auto"/>
      </w:pPr>
      <w:r>
        <w:rPr>
          <w:rFonts w:eastAsia="Times New Roman" w:cs="Times New Roman"/>
          <w:noProof/>
          <w:kern w:val="0"/>
          <w:szCs w:val="24"/>
        </w:rPr>
        <w:drawing>
          <wp:inline distT="0" distB="0" distL="0" distR="0" wp14:anchorId="34180258" wp14:editId="181EADEE">
            <wp:extent cx="5943600" cy="3322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6-02-21 165605.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22320"/>
                    </a:xfrm>
                    <a:prstGeom prst="rect">
                      <a:avLst/>
                    </a:prstGeom>
                  </pic:spPr>
                </pic:pic>
              </a:graphicData>
            </a:graphic>
          </wp:inline>
        </w:drawing>
      </w:r>
    </w:p>
    <w:p w:rsidR="004511A9" w:rsidRPr="00951A03" w:rsidRDefault="004511A9" w:rsidP="004D605A">
      <w:pPr>
        <w:pStyle w:val="Caption"/>
        <w:spacing w:line="360" w:lineRule="auto"/>
        <w:rPr>
          <w:rFonts w:eastAsia="Times New Roman" w:cs="Times New Roman"/>
          <w:b/>
          <w:kern w:val="0"/>
          <w:sz w:val="24"/>
          <w:szCs w:val="24"/>
          <w14:ligatures w14:val="none"/>
        </w:rPr>
      </w:pPr>
      <w:bookmarkStart w:id="52" w:name="_Toc223536228"/>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8</w:t>
      </w:r>
      <w:r w:rsidRPr="00951A03">
        <w:rPr>
          <w:b/>
          <w:sz w:val="24"/>
          <w:szCs w:val="24"/>
        </w:rPr>
        <w:fldChar w:fldCharType="end"/>
      </w:r>
      <w:r w:rsidRPr="00951A03">
        <w:rPr>
          <w:b/>
          <w:sz w:val="24"/>
          <w:szCs w:val="24"/>
        </w:rPr>
        <w:t xml:space="preserve"> COCO input matrix and COCO STD configuration (100 objects, 11 attributes, 100 steps). Source: Author’s workbook.</w:t>
      </w:r>
      <w:bookmarkEnd w:id="52"/>
    </w:p>
    <w:p w:rsidR="00887CE2" w:rsidRPr="0020702E" w:rsidRDefault="00887CE2" w:rsidP="004D605A">
      <w:pPr>
        <w:pStyle w:val="Heading2"/>
        <w:spacing w:line="360" w:lineRule="auto"/>
        <w:rPr>
          <w:sz w:val="24"/>
          <w:szCs w:val="24"/>
        </w:rPr>
      </w:pPr>
      <w:bookmarkStart w:id="53" w:name="_Toc224324512"/>
      <w:r w:rsidRPr="0020702E">
        <w:rPr>
          <w:sz w:val="24"/>
          <w:szCs w:val="24"/>
        </w:rPr>
        <w:t>3.6. Interpretation of Deviations</w:t>
      </w:r>
      <w:bookmarkEnd w:id="53"/>
    </w:p>
    <w:p w:rsidR="004511A9" w:rsidRPr="004511A9" w:rsidRDefault="004511A9" w:rsidP="004D605A">
      <w:pPr>
        <w:spacing w:before="100" w:beforeAutospacing="1" w:after="100" w:afterAutospacing="1" w:line="360" w:lineRule="auto"/>
        <w:rPr>
          <w:rFonts w:eastAsia="Times New Roman" w:cs="Times New Roman"/>
          <w:kern w:val="0"/>
          <w:szCs w:val="24"/>
          <w14:ligatures w14:val="none"/>
        </w:rPr>
      </w:pPr>
      <w:r w:rsidRPr="004511A9">
        <w:rPr>
          <w:rFonts w:eastAsia="Times New Roman" w:cs="Times New Roman"/>
          <w:kern w:val="0"/>
          <w:szCs w:val="24"/>
          <w14:ligatures w14:val="none"/>
        </w:rPr>
        <w:t>The workbook translates deviation into a deterministic interpretation rule:</w:t>
      </w:r>
    </w:p>
    <w:p w:rsidR="004511A9" w:rsidRPr="004511A9" w:rsidRDefault="004511A9" w:rsidP="0020702E">
      <w:pPr>
        <w:spacing w:before="100" w:beforeAutospacing="1" w:after="100" w:afterAutospacing="1" w:line="360" w:lineRule="auto"/>
        <w:jc w:val="left"/>
        <w:rPr>
          <w:rFonts w:eastAsia="Times New Roman" w:cs="Times New Roman"/>
          <w:kern w:val="0"/>
          <w:szCs w:val="24"/>
          <w14:ligatures w14:val="none"/>
        </w:rPr>
      </w:pPr>
      <w:r w:rsidRPr="004511A9">
        <w:rPr>
          <w:rFonts w:eastAsia="Times New Roman" w:cs="Times New Roman"/>
          <w:kern w:val="0"/>
          <w:szCs w:val="24"/>
          <w14:ligatures w14:val="none"/>
        </w:rPr>
        <w:t>If Delta/Tény &lt; 0 → “This wine could be MORE valued.”</w:t>
      </w:r>
      <w:r w:rsidRPr="004511A9">
        <w:rPr>
          <w:rFonts w:eastAsia="Times New Roman" w:cs="Times New Roman"/>
          <w:kern w:val="0"/>
          <w:szCs w:val="24"/>
          <w14:ligatures w14:val="none"/>
        </w:rPr>
        <w:br/>
        <w:t>If Delta/Tény ≥ 0 → “This wine should be LESS valued.”</w:t>
      </w:r>
    </w:p>
    <w:p w:rsidR="004511A9" w:rsidRPr="004511A9" w:rsidRDefault="004511A9" w:rsidP="004D605A">
      <w:pPr>
        <w:spacing w:before="100" w:beforeAutospacing="1" w:after="100" w:afterAutospacing="1" w:line="360" w:lineRule="auto"/>
        <w:rPr>
          <w:rFonts w:eastAsia="Times New Roman" w:cs="Times New Roman"/>
          <w:kern w:val="0"/>
          <w:szCs w:val="24"/>
          <w14:ligatures w14:val="none"/>
        </w:rPr>
      </w:pPr>
      <w:r w:rsidRPr="004511A9">
        <w:rPr>
          <w:rFonts w:eastAsia="Times New Roman" w:cs="Times New Roman"/>
          <w:kern w:val="0"/>
          <w:szCs w:val="24"/>
          <w14:ligatures w14:val="none"/>
        </w:rPr>
        <w:lastRenderedPageBreak/>
        <w:t xml:space="preserve">The implemented decision-support output is shown in </w:t>
      </w:r>
      <w:r>
        <w:rPr>
          <w:rFonts w:eastAsia="Times New Roman" w:cs="Times New Roman"/>
          <w:b/>
          <w:bCs/>
          <w:kern w:val="0"/>
          <w:szCs w:val="24"/>
          <w14:ligatures w14:val="none"/>
        </w:rPr>
        <w:t xml:space="preserve">Figure </w:t>
      </w:r>
      <w:r w:rsidRPr="004511A9">
        <w:rPr>
          <w:rFonts w:eastAsia="Times New Roman" w:cs="Times New Roman"/>
          <w:b/>
          <w:bCs/>
          <w:kern w:val="0"/>
          <w:szCs w:val="24"/>
          <w14:ligatures w14:val="none"/>
        </w:rPr>
        <w:t>7</w:t>
      </w:r>
      <w:r w:rsidRPr="004511A9">
        <w:rPr>
          <w:rFonts w:eastAsia="Times New Roman" w:cs="Times New Roman"/>
          <w:kern w:val="0"/>
          <w:szCs w:val="24"/>
          <w14:ligatures w14:val="none"/>
        </w:rPr>
        <w:t>, including the exact Excel IF rule used to generate the conclusion label. This interpretation does not claim that expert ratings are incorrect; rather, it flags systematic divergence cases between Fact and Estimation as review candidates within the concept-testing framework.</w:t>
      </w:r>
    </w:p>
    <w:p w:rsidR="00B87E36" w:rsidRPr="00B87E36" w:rsidRDefault="00B87E36" w:rsidP="00B87E36">
      <w:pPr>
        <w:pStyle w:val="Heading2"/>
        <w:spacing w:line="360" w:lineRule="auto"/>
        <w:rPr>
          <w:sz w:val="24"/>
          <w:szCs w:val="24"/>
        </w:rPr>
      </w:pPr>
      <w:bookmarkStart w:id="54" w:name="_Toc224324513"/>
      <w:r w:rsidRPr="00B87E36">
        <w:rPr>
          <w:sz w:val="24"/>
          <w:szCs w:val="24"/>
        </w:rPr>
        <w:t>3.7. Automation and Reproducibility</w:t>
      </w:r>
      <w:bookmarkEnd w:id="54"/>
    </w:p>
    <w:p w:rsidR="00B87E36" w:rsidRDefault="00B87E36" w:rsidP="00B87E36">
      <w:pPr>
        <w:pStyle w:val="NormalWeb"/>
        <w:spacing w:line="360" w:lineRule="auto"/>
      </w:pPr>
      <w:r>
        <w:t xml:space="preserve">In the final implementation, the analytical workflow is executed by a Python-based web application (Streamlit) instead of manual, sheet-based Excel operations. The application enforces a fixed </w:t>
      </w:r>
      <w:r>
        <w:rPr>
          <w:rStyle w:val="Strong"/>
        </w:rPr>
        <w:t>wine schema</w:t>
      </w:r>
      <w:r>
        <w:t xml:space="preserve"> (11 physicochemical input attributes + </w:t>
      </w:r>
      <w:r>
        <w:rPr>
          <w:rStyle w:val="HTMLCode"/>
        </w:rPr>
        <w:t>quality</w:t>
      </w:r>
      <w:r>
        <w:t>) and runs the complete pipeline end-to-end from a single raw dataset upload:</w:t>
      </w:r>
    </w:p>
    <w:p w:rsidR="00951A03" w:rsidRDefault="00951A03" w:rsidP="00951A03">
      <w:pPr>
        <w:pStyle w:val="NormalWeb"/>
        <w:keepNext/>
        <w:spacing w:line="360" w:lineRule="auto"/>
      </w:pPr>
      <w:r>
        <w:rPr>
          <w:noProof/>
          <w14:ligatures w14:val="standardContextual"/>
        </w:rPr>
        <w:drawing>
          <wp:inline distT="0" distB="0" distL="0" distR="0" wp14:anchorId="6C0353A2" wp14:editId="56AC5554">
            <wp:extent cx="5943600" cy="28968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26-02-28 18341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896870"/>
                    </a:xfrm>
                    <a:prstGeom prst="rect">
                      <a:avLst/>
                    </a:prstGeom>
                  </pic:spPr>
                </pic:pic>
              </a:graphicData>
            </a:graphic>
          </wp:inline>
        </w:drawing>
      </w:r>
    </w:p>
    <w:p w:rsidR="00951A03" w:rsidRPr="00951A03" w:rsidRDefault="00951A03" w:rsidP="00951A03">
      <w:pPr>
        <w:pStyle w:val="Caption"/>
        <w:rPr>
          <w:b/>
          <w:sz w:val="24"/>
          <w:szCs w:val="24"/>
        </w:rPr>
      </w:pPr>
      <w:bookmarkStart w:id="55" w:name="_Toc223536229"/>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9</w:t>
      </w:r>
      <w:r w:rsidRPr="00951A03">
        <w:rPr>
          <w:b/>
          <w:sz w:val="24"/>
          <w:szCs w:val="24"/>
        </w:rPr>
        <w:fldChar w:fldCharType="end"/>
      </w:r>
      <w:r w:rsidRPr="00951A03">
        <w:rPr>
          <w:b/>
          <w:sz w:val="24"/>
          <w:szCs w:val="24"/>
        </w:rPr>
        <w:t>. Web application run screen with fixed wine schema validation and parameterized execution. Source: Author’s application.</w:t>
      </w:r>
      <w:bookmarkEnd w:id="55"/>
    </w:p>
    <w:p w:rsidR="00B87E36" w:rsidRDefault="00B87E36" w:rsidP="00B87E36">
      <w:pPr>
        <w:pStyle w:val="NormalWeb"/>
        <w:spacing w:line="360" w:lineRule="auto"/>
      </w:pPr>
      <w:r>
        <w:t>Reproducibility is ensured in two complementary ways:</w:t>
      </w:r>
    </w:p>
    <w:p w:rsidR="00B87E36" w:rsidRDefault="00B87E36" w:rsidP="00B87E36">
      <w:pPr>
        <w:pStyle w:val="NormalWeb"/>
        <w:numPr>
          <w:ilvl w:val="0"/>
          <w:numId w:val="24"/>
        </w:numPr>
        <w:spacing w:line="360" w:lineRule="auto"/>
      </w:pPr>
      <w:r>
        <w:rPr>
          <w:rStyle w:val="Strong"/>
        </w:rPr>
        <w:t>Deterministic execution:</w:t>
      </w:r>
      <w:r>
        <w:t xml:space="preserve"> for the same input dataset and the same parameters (e.g., backfitting iterations, quantization step), the produced outputs are identical.</w:t>
      </w:r>
    </w:p>
    <w:p w:rsidR="00B87E36" w:rsidRDefault="00B87E36" w:rsidP="00B87E36">
      <w:pPr>
        <w:pStyle w:val="NormalWeb"/>
        <w:numPr>
          <w:ilvl w:val="0"/>
          <w:numId w:val="24"/>
        </w:numPr>
        <w:spacing w:line="360" w:lineRule="auto"/>
      </w:pPr>
      <w:r>
        <w:rPr>
          <w:rStyle w:val="Strong"/>
        </w:rPr>
        <w:t>Run-level traceability (structured storage):</w:t>
      </w:r>
      <w:r>
        <w:t xml:space="preserve"> each execution is recorded as a distinct run with a unique </w:t>
      </w:r>
      <w:r>
        <w:rPr>
          <w:rStyle w:val="HTMLCode"/>
        </w:rPr>
        <w:t>run_id</w:t>
      </w:r>
      <w:r>
        <w:t xml:space="preserve"> (UUID) and persisted in:</w:t>
      </w:r>
    </w:p>
    <w:p w:rsidR="00B87E36" w:rsidRDefault="00B87E36" w:rsidP="00B87E36">
      <w:pPr>
        <w:pStyle w:val="NormalWeb"/>
        <w:numPr>
          <w:ilvl w:val="1"/>
          <w:numId w:val="24"/>
        </w:numPr>
        <w:spacing w:line="360" w:lineRule="auto"/>
      </w:pPr>
      <w:r>
        <w:lastRenderedPageBreak/>
        <w:t>an SQLite database (</w:t>
      </w:r>
      <w:r>
        <w:rPr>
          <w:rStyle w:val="HTMLCode"/>
        </w:rPr>
        <w:t>runs.sqlite</w:t>
      </w:r>
      <w:r>
        <w:t>) containing run metadata and result rows, and</w:t>
      </w:r>
    </w:p>
    <w:p w:rsidR="00B87E36" w:rsidRDefault="00B87E36" w:rsidP="00B87E36">
      <w:pPr>
        <w:pStyle w:val="NormalWeb"/>
        <w:numPr>
          <w:ilvl w:val="1"/>
          <w:numId w:val="24"/>
        </w:numPr>
        <w:spacing w:line="360" w:lineRule="auto"/>
      </w:pPr>
      <w:r>
        <w:t>a per-run export folder (</w:t>
      </w:r>
      <w:r>
        <w:rPr>
          <w:rStyle w:val="HTMLCode"/>
        </w:rPr>
        <w:t>runs/&lt;run_id&gt;/</w:t>
      </w:r>
      <w:r>
        <w:t>) containing the generated tables and export packages.</w:t>
      </w:r>
    </w:p>
    <w:p w:rsidR="00B87E36" w:rsidRDefault="00C932AA" w:rsidP="00B87E36">
      <w:pPr>
        <w:pStyle w:val="NormalWeb"/>
        <w:spacing w:line="360" w:lineRule="auto"/>
      </w:pPr>
      <w:r>
        <w:t xml:space="preserve">The application contains two complementary execution modes: the </w:t>
      </w:r>
      <w:r>
        <w:rPr>
          <w:rStyle w:val="Emphasis"/>
        </w:rPr>
        <w:t>Run</w:t>
      </w:r>
      <w:r>
        <w:t xml:space="preserve"> mode always processes the complete uploaded dataset (no hard row limit), whereas the </w:t>
      </w:r>
      <w:r>
        <w:rPr>
          <w:rStyle w:val="Emphasis"/>
        </w:rPr>
        <w:t>Scalability</w:t>
      </w:r>
      <w:r>
        <w:t xml:space="preserve"> mode intentionally samples a user-defined number of objects to measure runtime behavior under controlled sizes. </w:t>
      </w:r>
      <w:r w:rsidR="00B87E36">
        <w:t xml:space="preserve">This design provides </w:t>
      </w:r>
      <w:r w:rsidR="00B87E36">
        <w:rPr>
          <w:rStyle w:val="Strong"/>
        </w:rPr>
        <w:t>auditability</w:t>
      </w:r>
      <w:r w:rsidR="00B87E36">
        <w:t xml:space="preserve"> (every output can be linked to its exact input dataset and parameter setting), </w:t>
      </w:r>
      <w:r w:rsidR="00B87E36">
        <w:rPr>
          <w:rStyle w:val="Strong"/>
        </w:rPr>
        <w:t>repeatability</w:t>
      </w:r>
      <w:r w:rsidR="00B87E36">
        <w:t xml:space="preserve"> (the run can be repeated later using the same configuration), and </w:t>
      </w:r>
      <w:r w:rsidR="00B87E36">
        <w:rPr>
          <w:rStyle w:val="Strong"/>
        </w:rPr>
        <w:t>explainability</w:t>
      </w:r>
      <w:r w:rsidR="00B87E36">
        <w:t xml:space="preserve"> (the pipeline steps are explicit and visible to the user). The modular separation of data loading, schema enforcement, OAM generation, rank transformation, COCO-STD computation, and conclusion logic follows the software engineering principles introduced earlier in the thesis.</w:t>
      </w:r>
    </w:p>
    <w:p w:rsidR="00951A03" w:rsidRDefault="00951A03" w:rsidP="00951A03">
      <w:pPr>
        <w:pStyle w:val="NormalWeb"/>
        <w:keepNext/>
        <w:spacing w:line="360" w:lineRule="auto"/>
      </w:pPr>
      <w:r>
        <w:rPr>
          <w:noProof/>
          <w14:ligatures w14:val="standardContextual"/>
        </w:rPr>
        <w:drawing>
          <wp:inline distT="0" distB="0" distL="0" distR="0" wp14:anchorId="2C524B83" wp14:editId="6C27ABD1">
            <wp:extent cx="5943600" cy="26193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2026-02-28 183854.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2619375"/>
                    </a:xfrm>
                    <a:prstGeom prst="rect">
                      <a:avLst/>
                    </a:prstGeom>
                  </pic:spPr>
                </pic:pic>
              </a:graphicData>
            </a:graphic>
          </wp:inline>
        </w:drawing>
      </w:r>
    </w:p>
    <w:p w:rsidR="00951A03" w:rsidRPr="00951A03" w:rsidRDefault="00951A03" w:rsidP="00951A03">
      <w:pPr>
        <w:pStyle w:val="Caption"/>
        <w:rPr>
          <w:b/>
          <w:sz w:val="24"/>
          <w:szCs w:val="24"/>
        </w:rPr>
      </w:pPr>
      <w:bookmarkStart w:id="56" w:name="_Toc223536230"/>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10</w:t>
      </w:r>
      <w:r w:rsidRPr="00951A03">
        <w:rPr>
          <w:b/>
          <w:sz w:val="24"/>
          <w:szCs w:val="24"/>
        </w:rPr>
        <w:fldChar w:fldCharType="end"/>
      </w:r>
      <w:r w:rsidR="003742EB">
        <w:rPr>
          <w:b/>
          <w:sz w:val="24"/>
          <w:szCs w:val="24"/>
        </w:rPr>
        <w:t xml:space="preserve"> </w:t>
      </w:r>
      <w:r w:rsidRPr="00951A03">
        <w:rPr>
          <w:b/>
          <w:sz w:val="24"/>
          <w:szCs w:val="24"/>
        </w:rPr>
        <w:t xml:space="preserve"> Automatically generated OAM table (A1–A12) from the uploaded raw wine dataset. Source: Author’s application.</w:t>
      </w:r>
      <w:bookmarkEnd w:id="56"/>
    </w:p>
    <w:p w:rsidR="00951A03" w:rsidRDefault="00951A03" w:rsidP="00951A03">
      <w:pPr>
        <w:keepNext/>
      </w:pPr>
      <w:r>
        <w:rPr>
          <w:noProof/>
        </w:rPr>
        <w:lastRenderedPageBreak/>
        <w:drawing>
          <wp:inline distT="0" distB="0" distL="0" distR="0" wp14:anchorId="48F758DA" wp14:editId="54187AA3">
            <wp:extent cx="5943600" cy="25774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2026-02-28 183904.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2577465"/>
                    </a:xfrm>
                    <a:prstGeom prst="rect">
                      <a:avLst/>
                    </a:prstGeom>
                  </pic:spPr>
                </pic:pic>
              </a:graphicData>
            </a:graphic>
          </wp:inline>
        </w:drawing>
      </w:r>
    </w:p>
    <w:p w:rsidR="00951A03" w:rsidRDefault="00951A03" w:rsidP="00951A03">
      <w:pPr>
        <w:pStyle w:val="Caption"/>
        <w:rPr>
          <w:b/>
          <w:sz w:val="24"/>
          <w:szCs w:val="24"/>
        </w:rPr>
      </w:pPr>
      <w:bookmarkStart w:id="57" w:name="_Toc223536231"/>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11</w:t>
      </w:r>
      <w:r w:rsidRPr="00951A03">
        <w:rPr>
          <w:b/>
          <w:sz w:val="24"/>
          <w:szCs w:val="24"/>
        </w:rPr>
        <w:fldChar w:fldCharType="end"/>
      </w:r>
      <w:r w:rsidR="0032085B">
        <w:rPr>
          <w:b/>
          <w:sz w:val="24"/>
          <w:szCs w:val="24"/>
        </w:rPr>
        <w:t xml:space="preserve"> </w:t>
      </w:r>
      <w:r w:rsidRPr="00951A03">
        <w:rPr>
          <w:b/>
          <w:sz w:val="24"/>
          <w:szCs w:val="24"/>
        </w:rPr>
        <w:t>Rank matrix produced from OAM values according to attribute direction rules (COCO-STD input). Source: Author’s application.</w:t>
      </w:r>
      <w:bookmarkEnd w:id="57"/>
    </w:p>
    <w:p w:rsidR="00951A03" w:rsidRDefault="00951A03" w:rsidP="00951A03">
      <w:pPr>
        <w:keepNext/>
      </w:pPr>
      <w:r>
        <w:rPr>
          <w:noProof/>
        </w:rPr>
        <w:drawing>
          <wp:inline distT="0" distB="0" distL="0" distR="0" wp14:anchorId="4A259814" wp14:editId="1F482171">
            <wp:extent cx="5943600" cy="25285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26-02-28 183923.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2528570"/>
                    </a:xfrm>
                    <a:prstGeom prst="rect">
                      <a:avLst/>
                    </a:prstGeom>
                  </pic:spPr>
                </pic:pic>
              </a:graphicData>
            </a:graphic>
          </wp:inline>
        </w:drawing>
      </w:r>
    </w:p>
    <w:p w:rsidR="00951A03" w:rsidRDefault="00951A03" w:rsidP="00951A03">
      <w:pPr>
        <w:pStyle w:val="Caption"/>
        <w:rPr>
          <w:b/>
          <w:sz w:val="24"/>
          <w:szCs w:val="24"/>
        </w:rPr>
      </w:pPr>
      <w:bookmarkStart w:id="58" w:name="_Toc223536232"/>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12</w:t>
      </w:r>
      <w:r w:rsidRPr="00951A03">
        <w:rPr>
          <w:b/>
          <w:sz w:val="24"/>
          <w:szCs w:val="24"/>
        </w:rPr>
        <w:fldChar w:fldCharType="end"/>
      </w:r>
      <w:r w:rsidRPr="00951A03">
        <w:rPr>
          <w:b/>
          <w:sz w:val="24"/>
          <w:szCs w:val="24"/>
        </w:rPr>
        <w:t xml:space="preserve"> COCO-STD output (similarity space) and deviation-based conclusions (Δ, Δ%, validation). Source: Author’s application.</w:t>
      </w:r>
      <w:bookmarkEnd w:id="58"/>
    </w:p>
    <w:p w:rsidR="006D552E" w:rsidRDefault="006D552E" w:rsidP="006D552E">
      <w:pPr>
        <w:keepNext/>
      </w:pPr>
      <w:r>
        <w:rPr>
          <w:noProof/>
        </w:rPr>
        <w:lastRenderedPageBreak/>
        <w:drawing>
          <wp:inline distT="0" distB="0" distL="0" distR="0" wp14:anchorId="2D37AE4A" wp14:editId="4C26163D">
            <wp:extent cx="5943600" cy="3568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026-02-28 183521.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568065"/>
                    </a:xfrm>
                    <a:prstGeom prst="rect">
                      <a:avLst/>
                    </a:prstGeom>
                  </pic:spPr>
                </pic:pic>
              </a:graphicData>
            </a:graphic>
          </wp:inline>
        </w:drawing>
      </w:r>
    </w:p>
    <w:p w:rsidR="006D552E" w:rsidRPr="006D552E" w:rsidRDefault="006D552E" w:rsidP="006D552E">
      <w:pPr>
        <w:pStyle w:val="Caption"/>
        <w:rPr>
          <w:b/>
          <w:sz w:val="24"/>
          <w:szCs w:val="24"/>
        </w:rPr>
      </w:pPr>
      <w:bookmarkStart w:id="59" w:name="_Toc223536233"/>
      <w:r w:rsidRPr="006D552E">
        <w:rPr>
          <w:b/>
          <w:sz w:val="24"/>
          <w:szCs w:val="24"/>
        </w:rPr>
        <w:t xml:space="preserve">Figure </w:t>
      </w:r>
      <w:r w:rsidRPr="006D552E">
        <w:rPr>
          <w:b/>
          <w:sz w:val="24"/>
          <w:szCs w:val="24"/>
        </w:rPr>
        <w:fldChar w:fldCharType="begin"/>
      </w:r>
      <w:r w:rsidRPr="006D552E">
        <w:rPr>
          <w:b/>
          <w:sz w:val="24"/>
          <w:szCs w:val="24"/>
        </w:rPr>
        <w:instrText xml:space="preserve"> SEQ Figure \* ARABIC </w:instrText>
      </w:r>
      <w:r w:rsidRPr="006D552E">
        <w:rPr>
          <w:b/>
          <w:sz w:val="24"/>
          <w:szCs w:val="24"/>
        </w:rPr>
        <w:fldChar w:fldCharType="separate"/>
      </w:r>
      <w:r w:rsidR="000D2EFD">
        <w:rPr>
          <w:b/>
          <w:noProof/>
          <w:sz w:val="24"/>
          <w:szCs w:val="24"/>
        </w:rPr>
        <w:t>13</w:t>
      </w:r>
      <w:r w:rsidRPr="006D552E">
        <w:rPr>
          <w:b/>
          <w:sz w:val="24"/>
          <w:szCs w:val="24"/>
        </w:rPr>
        <w:fldChar w:fldCharType="end"/>
      </w:r>
      <w:r w:rsidRPr="006D552E">
        <w:rPr>
          <w:b/>
          <w:sz w:val="24"/>
          <w:szCs w:val="24"/>
        </w:rPr>
        <w:t xml:space="preserve"> Built-in Help section providing step-by-step usage and interpretation guidance. Source: Author’s application.</w:t>
      </w:r>
      <w:bookmarkEnd w:id="59"/>
    </w:p>
    <w:p w:rsidR="00B87E36" w:rsidRDefault="00B87E36" w:rsidP="00B87E36">
      <w:pPr>
        <w:pStyle w:val="NormalWeb"/>
        <w:spacing w:line="360" w:lineRule="auto"/>
      </w:pPr>
      <w:r>
        <w:rPr>
          <w:rStyle w:val="Strong"/>
        </w:rPr>
        <w:t>Minimal database schema (SQLite).</w:t>
      </w:r>
      <w:r>
        <w:t xml:space="preserve"> The database implements a minimal but compliance-ready structure:</w:t>
      </w:r>
    </w:p>
    <w:p w:rsidR="00B87E36" w:rsidRDefault="00B87E36" w:rsidP="00B87E36">
      <w:pPr>
        <w:pStyle w:val="NormalWeb"/>
        <w:numPr>
          <w:ilvl w:val="0"/>
          <w:numId w:val="25"/>
        </w:numPr>
        <w:spacing w:line="360" w:lineRule="auto"/>
      </w:pPr>
      <w:r>
        <w:rPr>
          <w:rStyle w:val="HTMLCode"/>
        </w:rPr>
        <w:t>runs</w:t>
      </w:r>
      <w:r>
        <w:t>: one row per run (timestamp, dataset name/hash, object count, parameter JSON, runtime, status/error).</w:t>
      </w:r>
    </w:p>
    <w:p w:rsidR="00B87E36" w:rsidRDefault="00921703" w:rsidP="00B87E36">
      <w:pPr>
        <w:pStyle w:val="NormalWeb"/>
        <w:numPr>
          <w:ilvl w:val="0"/>
          <w:numId w:val="25"/>
        </w:numPr>
        <w:spacing w:line="360" w:lineRule="auto"/>
      </w:pPr>
      <w:r>
        <w:rPr>
          <w:rStyle w:val="HTMLCode"/>
        </w:rPr>
        <w:t xml:space="preserve">Coco </w:t>
      </w:r>
      <w:r w:rsidR="00B87E36">
        <w:rPr>
          <w:rStyle w:val="HTMLCode"/>
        </w:rPr>
        <w:t>std</w:t>
      </w:r>
      <w:r w:rsidR="00B87E36">
        <w:t>: per-object outputs (estimation, actual, delta, delta%, validation, conclusion) to support later queries.</w:t>
      </w:r>
    </w:p>
    <w:p w:rsidR="00B87E36" w:rsidRDefault="00B87E36" w:rsidP="00B87E36">
      <w:pPr>
        <w:pStyle w:val="NormalWeb"/>
        <w:numPr>
          <w:ilvl w:val="0"/>
          <w:numId w:val="25"/>
        </w:numPr>
        <w:spacing w:line="360" w:lineRule="auto"/>
      </w:pPr>
      <w:r>
        <w:rPr>
          <w:rStyle w:val="HTMLCode"/>
        </w:rPr>
        <w:t>exports</w:t>
      </w:r>
      <w:r>
        <w:t xml:space="preserve">: file-based artifacts (CSV/XLSX/ZIP paths) linked back to </w:t>
      </w:r>
      <w:r>
        <w:rPr>
          <w:rStyle w:val="HTMLCode"/>
        </w:rPr>
        <w:t>run_id</w:t>
      </w:r>
      <w:r>
        <w:t>.</w:t>
      </w:r>
      <w:r>
        <w:br/>
        <w:t>This is sufficient to prove structured storage, reproducibility, and data-mining readiness.</w:t>
      </w:r>
    </w:p>
    <w:p w:rsidR="006D552E" w:rsidRDefault="006D552E" w:rsidP="006D552E">
      <w:pPr>
        <w:pStyle w:val="NormalWeb"/>
        <w:keepNext/>
        <w:spacing w:line="360" w:lineRule="auto"/>
      </w:pPr>
      <w:r>
        <w:rPr>
          <w:noProof/>
          <w14:ligatures w14:val="standardContextual"/>
        </w:rPr>
        <w:lastRenderedPageBreak/>
        <w:drawing>
          <wp:inline distT="0" distB="0" distL="0" distR="0" wp14:anchorId="6C2FF554" wp14:editId="06E38930">
            <wp:extent cx="5943600" cy="30175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26-02-28 184600.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017520"/>
                    </a:xfrm>
                    <a:prstGeom prst="rect">
                      <a:avLst/>
                    </a:prstGeom>
                  </pic:spPr>
                </pic:pic>
              </a:graphicData>
            </a:graphic>
          </wp:inline>
        </w:drawing>
      </w:r>
    </w:p>
    <w:p w:rsidR="006D552E" w:rsidRPr="006D552E" w:rsidRDefault="006D552E" w:rsidP="006D552E">
      <w:pPr>
        <w:pStyle w:val="Caption"/>
        <w:rPr>
          <w:b/>
          <w:sz w:val="24"/>
          <w:szCs w:val="24"/>
        </w:rPr>
      </w:pPr>
      <w:bookmarkStart w:id="60" w:name="_Toc223536234"/>
      <w:r w:rsidRPr="006D552E">
        <w:rPr>
          <w:b/>
          <w:sz w:val="24"/>
          <w:szCs w:val="24"/>
        </w:rPr>
        <w:t xml:space="preserve">Figure </w:t>
      </w:r>
      <w:r w:rsidRPr="006D552E">
        <w:rPr>
          <w:b/>
          <w:sz w:val="24"/>
          <w:szCs w:val="24"/>
        </w:rPr>
        <w:fldChar w:fldCharType="begin"/>
      </w:r>
      <w:r w:rsidRPr="006D552E">
        <w:rPr>
          <w:b/>
          <w:sz w:val="24"/>
          <w:szCs w:val="24"/>
        </w:rPr>
        <w:instrText xml:space="preserve"> SEQ Figure \* ARABIC </w:instrText>
      </w:r>
      <w:r w:rsidRPr="006D552E">
        <w:rPr>
          <w:b/>
          <w:sz w:val="24"/>
          <w:szCs w:val="24"/>
        </w:rPr>
        <w:fldChar w:fldCharType="separate"/>
      </w:r>
      <w:r w:rsidR="000D2EFD">
        <w:rPr>
          <w:b/>
          <w:noProof/>
          <w:sz w:val="24"/>
          <w:szCs w:val="24"/>
        </w:rPr>
        <w:t>14</w:t>
      </w:r>
      <w:r w:rsidRPr="006D552E">
        <w:rPr>
          <w:b/>
          <w:sz w:val="24"/>
          <w:szCs w:val="24"/>
        </w:rPr>
        <w:fldChar w:fldCharType="end"/>
      </w:r>
      <w:r w:rsidRPr="006D552E">
        <w:rPr>
          <w:b/>
          <w:sz w:val="24"/>
          <w:szCs w:val="24"/>
        </w:rPr>
        <w:t xml:space="preserve"> Reproducibility evidence: per-run export package stored under runs/&lt;run_id&gt;/ and logged in runs.sqlite. Source: Author’s system.</w:t>
      </w:r>
      <w:bookmarkEnd w:id="60"/>
    </w:p>
    <w:p w:rsidR="00371C59" w:rsidRDefault="00B87E36" w:rsidP="00371C59">
      <w:pPr>
        <w:pStyle w:val="Heading2"/>
        <w:spacing w:line="360" w:lineRule="auto"/>
        <w:rPr>
          <w:sz w:val="24"/>
          <w:szCs w:val="24"/>
        </w:rPr>
      </w:pPr>
      <w:bookmarkStart w:id="61" w:name="_Toc224324514"/>
      <w:r w:rsidRPr="00B87E36">
        <w:rPr>
          <w:sz w:val="24"/>
          <w:szCs w:val="24"/>
        </w:rPr>
        <w:t>3.8. Testing Aspects</w:t>
      </w:r>
      <w:bookmarkEnd w:id="61"/>
    </w:p>
    <w:p w:rsidR="00371C59" w:rsidRPr="00371C59" w:rsidRDefault="00371C59" w:rsidP="00371C59">
      <w:pPr>
        <w:spacing w:line="360" w:lineRule="auto"/>
        <w:rPr>
          <w:rFonts w:cs="Times New Roman"/>
        </w:rPr>
      </w:pPr>
      <w:r w:rsidRPr="00371C59">
        <w:rPr>
          <w:rFonts w:cs="Times New Roman"/>
        </w:rPr>
        <w:t>Testing was performed to ensure the correctness, stability, and reliability of the automated pipeline implementation. The main objective was to prevent silent errors that could arise if intermediate stages of the workflow (OAM, ranks, COCO-STD outputs, and conclusion generation) were inconsistent, incomplete, or mismatched.</w:t>
      </w:r>
    </w:p>
    <w:p w:rsidR="00371C59" w:rsidRPr="00371C59" w:rsidRDefault="00371C59" w:rsidP="00371C59">
      <w:pPr>
        <w:spacing w:line="360" w:lineRule="auto"/>
        <w:rPr>
          <w:rFonts w:cs="Times New Roman"/>
        </w:rPr>
      </w:pPr>
      <w:r w:rsidRPr="00371C59">
        <w:rPr>
          <w:rFonts w:cs="Times New Roman"/>
        </w:rPr>
        <w:t xml:space="preserve">The testing process covered three main layers. First, </w:t>
      </w:r>
      <w:r w:rsidRPr="00371C59">
        <w:rPr>
          <w:rFonts w:cs="Times New Roman"/>
          <w:b/>
          <w:bCs/>
        </w:rPr>
        <w:t>computation integrity tests</w:t>
      </w:r>
      <w:r w:rsidRPr="00371C59">
        <w:rPr>
          <w:rFonts w:cs="Times New Roman"/>
        </w:rPr>
        <w:t xml:space="preserve"> verified that OAM values, rank values, and COCO-STD outputs were generated for all processed objects without missing blocks, and that the key columns (A1–A12, estimation, Δ, and Δ%) remained numerically valid throughout execution. Second, </w:t>
      </w:r>
      <w:r w:rsidRPr="00371C59">
        <w:rPr>
          <w:rFonts w:cs="Times New Roman"/>
          <w:b/>
          <w:bCs/>
        </w:rPr>
        <w:t>consistency checks across pipeline stages</w:t>
      </w:r>
      <w:r w:rsidRPr="00371C59">
        <w:rPr>
          <w:rFonts w:cs="Times New Roman"/>
        </w:rPr>
        <w:t xml:space="preserve"> ensured that the rank matrix was derived from the same OAM object set and that the COCO-STD results corresponded to the same </w:t>
      </w:r>
      <w:r w:rsidRPr="00371C59">
        <w:rPr>
          <w:rFonts w:cs="Times New Roman"/>
          <w:sz w:val="20"/>
          <w:szCs w:val="20"/>
        </w:rPr>
        <w:t>run_id</w:t>
      </w:r>
      <w:r w:rsidRPr="00371C59">
        <w:rPr>
          <w:rFonts w:cs="Times New Roman"/>
        </w:rPr>
        <w:t xml:space="preserve"> dataset, thereby preventing mismatched intermediate artifacts. Third, </w:t>
      </w:r>
      <w:r w:rsidRPr="00371C59">
        <w:rPr>
          <w:rFonts w:cs="Times New Roman"/>
          <w:b/>
          <w:bCs/>
        </w:rPr>
        <w:t>stability and sensitivity checks</w:t>
      </w:r>
      <w:r w:rsidRPr="00371C59">
        <w:rPr>
          <w:rFonts w:cs="Times New Roman"/>
        </w:rPr>
        <w:t xml:space="preserve"> were performed by introducing selected input perturbations in order to observe whether the outputs changed in a controlled and interpretable manner; for example, modifying one attribute should affect the derived ranks and COCO-STD results consistently rather than causing unrelated shifts.</w:t>
      </w:r>
    </w:p>
    <w:p w:rsidR="00371C59" w:rsidRPr="00371C59" w:rsidRDefault="00371C59" w:rsidP="00371C59">
      <w:pPr>
        <w:spacing w:line="360" w:lineRule="auto"/>
        <w:rPr>
          <w:rFonts w:cs="Times New Roman"/>
        </w:rPr>
      </w:pPr>
      <w:r w:rsidRPr="00371C59">
        <w:rPr>
          <w:rFonts w:cs="Times New Roman"/>
        </w:rPr>
        <w:lastRenderedPageBreak/>
        <w:t xml:space="preserve">In addition to internal testing, real-life testing was executed by simulating a non-developer user workflow aligned with the application’s Help guidance. The scenario consisted of (i) uploading a new raw dataset file, (ii) validating the schema against the mandatory wine attributes, (iii) running the full pipeline from OAM construction through ranking and COCO-STD evaluation to the final conclusion block, and (iv) exporting result packages for reporting and later analysis. The acceptance criteria were defined as follows: </w:t>
      </w:r>
      <w:r w:rsidRPr="00371C59">
        <w:rPr>
          <w:rFonts w:cs="Times New Roman"/>
          <w:b/>
          <w:bCs/>
        </w:rPr>
        <w:t>determinism</w:t>
      </w:r>
      <w:r w:rsidRPr="00371C59">
        <w:rPr>
          <w:rFonts w:cs="Times New Roman"/>
        </w:rPr>
        <w:t xml:space="preserve"> (the same input and parameters must always produce the same outputs), </w:t>
      </w:r>
      <w:r w:rsidRPr="00371C59">
        <w:rPr>
          <w:rFonts w:cs="Times New Roman"/>
          <w:b/>
          <w:bCs/>
        </w:rPr>
        <w:t>completeness</w:t>
      </w:r>
      <w:r w:rsidRPr="00371C59">
        <w:rPr>
          <w:rFonts w:cs="Times New Roman"/>
        </w:rPr>
        <w:t xml:space="preserve"> (all promised outputs must be generated, including the OAM table, rank matrix, COCO-STD results, and conclusion), </w:t>
      </w:r>
      <w:r w:rsidRPr="00371C59">
        <w:rPr>
          <w:rFonts w:cs="Times New Roman"/>
          <w:b/>
          <w:bCs/>
        </w:rPr>
        <w:t>usability</w:t>
      </w:r>
      <w:r w:rsidRPr="00371C59">
        <w:rPr>
          <w:rFonts w:cs="Times New Roman"/>
        </w:rPr>
        <w:t xml:space="preserve"> (a non-developer user must be able to execute the workflow using the Help section without external assistance), and </w:t>
      </w:r>
      <w:r w:rsidRPr="00371C59">
        <w:rPr>
          <w:rFonts w:cs="Times New Roman"/>
          <w:b/>
          <w:bCs/>
        </w:rPr>
        <w:t>safe failure behavior</w:t>
      </w:r>
      <w:r w:rsidRPr="00371C59">
        <w:rPr>
          <w:rFonts w:cs="Times New Roman"/>
        </w:rPr>
        <w:t xml:space="preserve"> (negative tests involving missing columns, incorrect data types, or corrupted files must terminate safely with an explicit error message and without producing partial or misleading results).</w:t>
      </w:r>
    </w:p>
    <w:p w:rsidR="00371C59" w:rsidRPr="00371C59" w:rsidRDefault="00371C59" w:rsidP="00371C59">
      <w:pPr>
        <w:spacing w:line="360" w:lineRule="auto"/>
        <w:rPr>
          <w:rFonts w:cs="Times New Roman"/>
        </w:rPr>
      </w:pPr>
      <w:r w:rsidRPr="00371C59">
        <w:rPr>
          <w:rFonts w:cs="Times New Roman"/>
        </w:rPr>
        <w:t>Together, these tests reduce the likelihood that deviations between estimation and expert rating (quality) originate from implementation artifacts. Instead, the remaining differences can be interpreted as consequences of the applied model logic and rule system.</w:t>
      </w:r>
    </w:p>
    <w:p w:rsidR="00B87E36" w:rsidRPr="00B87E36" w:rsidRDefault="00B87E36" w:rsidP="00B87E36">
      <w:pPr>
        <w:pStyle w:val="Heading2"/>
        <w:spacing w:line="360" w:lineRule="auto"/>
        <w:rPr>
          <w:sz w:val="24"/>
          <w:szCs w:val="24"/>
        </w:rPr>
      </w:pPr>
      <w:bookmarkStart w:id="62" w:name="_Toc224324515"/>
      <w:r w:rsidRPr="00B87E36">
        <w:rPr>
          <w:sz w:val="24"/>
          <w:szCs w:val="24"/>
        </w:rPr>
        <w:t>3.9. AI Aspects</w:t>
      </w:r>
      <w:bookmarkEnd w:id="62"/>
    </w:p>
    <w:p w:rsidR="00B87E36" w:rsidRDefault="00B87E36" w:rsidP="00B87E36">
      <w:pPr>
        <w:pStyle w:val="NormalWeb"/>
        <w:spacing w:line="360" w:lineRule="auto"/>
      </w:pPr>
      <w:r>
        <w:t>Artificial Intelligence–related elements are present in two layers.</w:t>
      </w:r>
    </w:p>
    <w:p w:rsidR="00B87E36" w:rsidRDefault="00B87E36" w:rsidP="00B87E36">
      <w:pPr>
        <w:pStyle w:val="NormalWeb"/>
        <w:spacing w:line="360" w:lineRule="auto"/>
      </w:pPr>
      <w:r>
        <w:t xml:space="preserve">First, the implemented similarity logic represents </w:t>
      </w:r>
      <w:r>
        <w:rPr>
          <w:rStyle w:val="Strong"/>
        </w:rPr>
        <w:t>structured pattern comparison in a multi-attribute space</w:t>
      </w:r>
      <w:r>
        <w:t xml:space="preserve"> (OAM). In this thesis, the COCO-STD output is treated as the </w:t>
      </w:r>
      <w:r>
        <w:rPr>
          <w:rStyle w:val="Strong"/>
        </w:rPr>
        <w:t>operational similarity space</w:t>
      </w:r>
      <w:r>
        <w:t xml:space="preserve"> because it transforms ranked, rule-constrained attribute relations into component vectors and a derived estimation</w:t>
      </w:r>
      <w:r w:rsidRPr="00CA6B6C">
        <w:rPr>
          <w:i/>
        </w:rPr>
        <w:t xml:space="preserve">. </w:t>
      </w:r>
      <w:r w:rsidR="00CA6B6C" w:rsidRPr="00CA6B6C">
        <w:rPr>
          <w:i/>
        </w:rPr>
        <w:t>“</w:t>
      </w:r>
      <w:r w:rsidRPr="00CA6B6C">
        <w:rPr>
          <w:i/>
        </w:rPr>
        <w:t>This aligns with the concept of computational inference over structured data, which is a fun</w:t>
      </w:r>
      <w:r w:rsidR="00CA6B6C" w:rsidRPr="00CA6B6C">
        <w:rPr>
          <w:i/>
        </w:rPr>
        <w:t>damental theme in AI literature”</w:t>
      </w:r>
      <w:r w:rsidR="00CA6B6C">
        <w:t xml:space="preserve"> </w:t>
      </w:r>
      <w:r w:rsidR="00C03033" w:rsidRPr="00C03033">
        <w:rPr>
          <w:i/>
        </w:rPr>
        <w:fldChar w:fldCharType="begin"/>
      </w:r>
      <w:r w:rsidR="00C03033" w:rsidRPr="00C03033">
        <w:rPr>
          <w:i/>
        </w:rPr>
        <w:instrText xml:space="preserve"> ADDIN ZOTERO_ITEM CSL_CITATION {"citationID":"MLK4Ihej","properties":{"unsorted":false,"formattedCitation":"(Stuart Russell;Peter Norvig., 2021)","plainCitation":"(Stuart Russell;Peter Norvig., 2021)","noteIndex":0},"citationItems":[{"id":14,"uris":["http://zotero.org/users/19946075/items/N4BB4M2S"],"itemData":{"id":14,"type":"book","edition":"4","publisher":"Pearson","title":"Artificial Intelligence: A Modern Approach.","URL":"https://www.pearson.com/en-us/subject-catalog/p/artificial-intelligence-a-modern-approach/P200000003500/9780137505135","author":[{"literal":"Stuart Russell;Peter Norvig."}],"issued":{"date-parts":[["2021"]]}}}],"schema":"https://github.com/citation-style-language/schema/raw/master/csl-citation.json"} </w:instrText>
      </w:r>
      <w:r w:rsidR="00C03033" w:rsidRPr="00C03033">
        <w:rPr>
          <w:i/>
        </w:rPr>
        <w:fldChar w:fldCharType="separate"/>
      </w:r>
      <w:r w:rsidR="00C03033" w:rsidRPr="00C03033">
        <w:rPr>
          <w:i/>
        </w:rPr>
        <w:t>(Stuart Russell;Peter Norvig., 2021)</w:t>
      </w:r>
      <w:r w:rsidR="00C03033" w:rsidRPr="00C03033">
        <w:rPr>
          <w:i/>
        </w:rPr>
        <w:fldChar w:fldCharType="end"/>
      </w:r>
      <w:r w:rsidR="00C03033" w:rsidRPr="00C03033">
        <w:rPr>
          <w:i/>
        </w:rPr>
        <w:t>.</w:t>
      </w:r>
    </w:p>
    <w:p w:rsidR="00B87E36" w:rsidRDefault="00B87E36" w:rsidP="00B87E36">
      <w:pPr>
        <w:pStyle w:val="NormalWeb"/>
        <w:spacing w:line="360" w:lineRule="auto"/>
      </w:pPr>
      <w:r>
        <w:t xml:space="preserve">Second, Large Language Models (LLMs) may be used as </w:t>
      </w:r>
      <w:r>
        <w:rPr>
          <w:rStyle w:val="Strong"/>
        </w:rPr>
        <w:t>interpretative support tools</w:t>
      </w:r>
      <w:r>
        <w:t xml:space="preserve"> to explain outputs in human-readable form (e.g., summarizing deviations or describing the meaning of validation flags). Importantly, the LLM layer does not generate the primary numerical estimations; it only supports explanation. All estimation outcomes remain subject to deterministic KPIs (Δ, </w:t>
      </w:r>
      <w:r>
        <w:lastRenderedPageBreak/>
        <w:t>Δ%) and validation rules, so the AI component functions as decision-support enhancement rather than an independent evaluator.</w:t>
      </w:r>
    </w:p>
    <w:p w:rsidR="00F43202" w:rsidRPr="00F43202" w:rsidRDefault="00F43202" w:rsidP="00F43202">
      <w:pPr>
        <w:pStyle w:val="Heading2"/>
        <w:rPr>
          <w:sz w:val="24"/>
          <w:szCs w:val="24"/>
        </w:rPr>
      </w:pPr>
      <w:bookmarkStart w:id="63" w:name="_Toc224324516"/>
      <w:r w:rsidRPr="00F43202">
        <w:rPr>
          <w:sz w:val="24"/>
          <w:szCs w:val="24"/>
        </w:rPr>
        <w:t>3.10 IT Security, Quality Assurance, and Responsibility Aspects</w:t>
      </w:r>
      <w:bookmarkEnd w:id="63"/>
    </w:p>
    <w:p w:rsidR="00F43202" w:rsidRPr="00F43202" w:rsidRDefault="00F43202" w:rsidP="00F43202">
      <w:pPr>
        <w:spacing w:before="100" w:beforeAutospacing="1" w:after="100" w:afterAutospacing="1" w:line="360" w:lineRule="auto"/>
        <w:rPr>
          <w:rFonts w:eastAsia="Times New Roman" w:cs="Times New Roman"/>
          <w:kern w:val="0"/>
          <w:szCs w:val="24"/>
          <w14:ligatures w14:val="none"/>
        </w:rPr>
      </w:pPr>
      <w:r w:rsidRPr="00F43202">
        <w:rPr>
          <w:rFonts w:eastAsia="Times New Roman" w:cs="Times New Roman"/>
          <w:kern w:val="0"/>
          <w:szCs w:val="24"/>
          <w14:ligatures w14:val="none"/>
        </w:rPr>
        <w:t>Although the dataset used in this thesis is public and contains no personal or sensitive information, secure workflow design remains relevant. The application executes in a controlled environment and persists results in a local SQLite database together with local export folders. This design reduces risks associated with uncontrolled external processing and supports auditability. Security-relevant measures include separation of concerns, traceability, controlled failure behavior, and the absence of confidential data transfer in the current experimental setting. Raw input is processed into derived outputs (OAM, ranks, COCO-STD results, and conclusion blocks) without overwriting the source data. All runs are logged with a dataset hash and parameter set, which prevents undetected changes in outputs and supports reproducible verification. Invalid inputs are rejected with explicit error messages so that no partial or misleading outputs are produced. Since the present setup does not require personal data, no confidential data transfer is involved in the current computational workflow.</w:t>
      </w:r>
    </w:p>
    <w:p w:rsidR="00F43202" w:rsidRPr="00F43202" w:rsidRDefault="00F43202" w:rsidP="00F43202">
      <w:pPr>
        <w:spacing w:before="100" w:beforeAutospacing="1" w:after="100" w:afterAutospacing="1" w:line="360" w:lineRule="auto"/>
        <w:rPr>
          <w:rFonts w:eastAsia="Times New Roman" w:cs="Times New Roman"/>
          <w:kern w:val="0"/>
          <w:szCs w:val="24"/>
          <w14:ligatures w14:val="none"/>
        </w:rPr>
      </w:pPr>
      <w:r w:rsidRPr="00F43202">
        <w:rPr>
          <w:rFonts w:eastAsia="Times New Roman" w:cs="Times New Roman"/>
          <w:kern w:val="0"/>
          <w:szCs w:val="24"/>
          <w14:ligatures w14:val="none"/>
        </w:rPr>
        <w:t>Beyond these technical aspects, the solution must also be interpreted in terms of usefulness, risks, quality assurance, GDPR, warranty, and responsibility. Its practical usefulness lies in transforming raw measurements into reproducible and structured decision-support outputs, including OAM representations, ranked comparisons, COCO-STD similarity vectors, and deviation-based conclusions. The primary benefit is prioritization: instead of re-checking every sample manually, experts can focus on cases marked by substantial deviations or validation-relevant outcomes.</w:t>
      </w:r>
    </w:p>
    <w:p w:rsidR="00F43202" w:rsidRPr="00F43202" w:rsidRDefault="00F43202" w:rsidP="00F43202">
      <w:pPr>
        <w:spacing w:before="100" w:beforeAutospacing="1" w:after="100" w:afterAutospacing="1" w:line="360" w:lineRule="auto"/>
        <w:rPr>
          <w:rFonts w:eastAsia="Times New Roman" w:cs="Times New Roman"/>
          <w:kern w:val="0"/>
          <w:szCs w:val="24"/>
          <w14:ligatures w14:val="none"/>
        </w:rPr>
      </w:pPr>
      <w:r w:rsidRPr="00F43202">
        <w:rPr>
          <w:rFonts w:eastAsia="Times New Roman" w:cs="Times New Roman"/>
          <w:kern w:val="0"/>
          <w:szCs w:val="24"/>
          <w14:ligatures w14:val="none"/>
        </w:rPr>
        <w:t>At the same time, several risks must be acknowledged. The most important risk is interpretative misuse, namely treating the outputs as a replacement for expert judgment rather than as structured support for that judgment. Further risks include incorrect conclusions caused by data-quality problems such as missing attributes, incorrect units, or inconsistent preprocessing, as well as overreliance on a single indicator. For this reason, the outputs should always be interpreted as a multi-criterion decision-support set, combining estimation, Δ, Δ%, and validation-oriented outputs rather than as a single unquestionable truth.</w:t>
      </w:r>
    </w:p>
    <w:p w:rsidR="00F43202" w:rsidRPr="00F43202" w:rsidRDefault="00F43202" w:rsidP="00F43202">
      <w:pPr>
        <w:spacing w:before="100" w:beforeAutospacing="1" w:after="100" w:afterAutospacing="1" w:line="360" w:lineRule="auto"/>
        <w:rPr>
          <w:rFonts w:eastAsia="Times New Roman" w:cs="Times New Roman"/>
          <w:kern w:val="0"/>
          <w:szCs w:val="24"/>
          <w14:ligatures w14:val="none"/>
        </w:rPr>
      </w:pPr>
      <w:r w:rsidRPr="00F43202">
        <w:rPr>
          <w:rFonts w:eastAsia="Times New Roman" w:cs="Times New Roman"/>
          <w:kern w:val="0"/>
          <w:szCs w:val="24"/>
          <w14:ligatures w14:val="none"/>
        </w:rPr>
        <w:lastRenderedPageBreak/>
        <w:t>Quality assurance is ensured through deterministic computation, automated schema validation, structured run logging, and repeatable testing procedures. Each run stores metadata such as dataset hash, parameter set, timestamp, runtime, and execution status in order to guarantee auditability and prevent silent drift across repeated executions. From a GDPR perspective, the applied red-wine dataset contains physicochemical measurements only and no personal data; therefore, no personal-data processing occurs in the present setup. Nevertheless, if the solution is extended in the future to human-related datasets, GDPR-relevant processes such as purpose limitation, legal basis or consent management, retention and deletion rules, and access logging would have to be introduced.</w:t>
      </w:r>
    </w:p>
    <w:p w:rsidR="00F43202" w:rsidRPr="00F43202" w:rsidRDefault="00F43202" w:rsidP="00F43202">
      <w:pPr>
        <w:spacing w:before="100" w:beforeAutospacing="1" w:after="100" w:afterAutospacing="1" w:line="360" w:lineRule="auto"/>
        <w:rPr>
          <w:rFonts w:eastAsia="Times New Roman" w:cs="Times New Roman"/>
          <w:kern w:val="0"/>
          <w:szCs w:val="24"/>
          <w14:ligatures w14:val="none"/>
        </w:rPr>
      </w:pPr>
      <w:r w:rsidRPr="00F43202">
        <w:rPr>
          <w:rFonts w:eastAsia="Times New Roman" w:cs="Times New Roman"/>
          <w:kern w:val="0"/>
          <w:szCs w:val="24"/>
          <w14:ligatures w14:val="none"/>
        </w:rPr>
        <w:t>Finally, the solution’s warranty and responsibility boundaries must also be made explicit. The tool provides decision-support rankings and deviation indicators, but it does not guarantee sensory correctness and does not claim to replace certified expert evaluation. The author’s responsibility is limited to software correctness with respect to the documented specification, including schema enforcement, pipeline logic, and stored outputs. Responsibility for the final domain decision, and for any business action based on that decision, remains with the human expert user and the commissioning organization.</w:t>
      </w:r>
    </w:p>
    <w:p w:rsidR="00B87E36" w:rsidRPr="00B87E36" w:rsidRDefault="00B87E36" w:rsidP="00B87E36">
      <w:pPr>
        <w:pStyle w:val="Heading2"/>
        <w:spacing w:line="360" w:lineRule="auto"/>
        <w:rPr>
          <w:sz w:val="24"/>
          <w:szCs w:val="24"/>
        </w:rPr>
      </w:pPr>
      <w:bookmarkStart w:id="64" w:name="_Toc224324517"/>
      <w:r w:rsidRPr="00B87E36">
        <w:rPr>
          <w:sz w:val="24"/>
          <w:szCs w:val="24"/>
        </w:rPr>
        <w:t>3.11. Help section</w:t>
      </w:r>
      <w:bookmarkEnd w:id="64"/>
      <w:r w:rsidRPr="00B87E36">
        <w:rPr>
          <w:sz w:val="24"/>
          <w:szCs w:val="24"/>
        </w:rPr>
        <w:t xml:space="preserve"> </w:t>
      </w:r>
    </w:p>
    <w:p w:rsidR="00B87E36" w:rsidRDefault="00B87E36" w:rsidP="00B87E36">
      <w:pPr>
        <w:pStyle w:val="NormalWeb"/>
        <w:spacing w:line="360" w:lineRule="auto"/>
      </w:pPr>
      <w:r>
        <w:t>The software includes a dedicated Help function supporting:</w:t>
      </w:r>
      <w:r>
        <w:br/>
        <w:t>(i) a user manual (step-by-step execution and interpretation guide), and</w:t>
      </w:r>
      <w:r>
        <w:br/>
        <w:t>(ii) context help elements (short tooltips and explanations near parameters and key outputs).</w:t>
      </w:r>
      <w:r>
        <w:br/>
        <w:t>The Help section explains input requirements (mandatory attributes), pipeline stages (OAM, ranking, COCO-STD similarity space, conclusion), and safe interpretation boundaries (decision-support only). Evidence of Help availability is provided via screenshots and the deployed application interface.</w:t>
      </w:r>
    </w:p>
    <w:p w:rsidR="002C2EBE" w:rsidRPr="002C2EBE" w:rsidRDefault="002C2EBE" w:rsidP="002C2EBE">
      <w:pPr>
        <w:pStyle w:val="Heading2"/>
        <w:spacing w:line="360" w:lineRule="auto"/>
        <w:rPr>
          <w:sz w:val="24"/>
          <w:szCs w:val="24"/>
        </w:rPr>
      </w:pPr>
      <w:bookmarkStart w:id="65" w:name="_Toc224324518"/>
      <w:r w:rsidRPr="002C2EBE">
        <w:rPr>
          <w:sz w:val="24"/>
          <w:szCs w:val="24"/>
        </w:rPr>
        <w:t>3.12 Scalability and Run Volume Evidence</w:t>
      </w:r>
      <w:bookmarkEnd w:id="65"/>
      <w:r w:rsidRPr="002C2EBE">
        <w:rPr>
          <w:sz w:val="24"/>
          <w:szCs w:val="24"/>
        </w:rPr>
        <w:t xml:space="preserve"> </w:t>
      </w:r>
    </w:p>
    <w:p w:rsidR="009D7B78" w:rsidRPr="009D7B78" w:rsidRDefault="009D7B78" w:rsidP="009D7B78">
      <w:pPr>
        <w:spacing w:before="100" w:beforeAutospacing="1" w:after="100" w:afterAutospacing="1" w:line="360" w:lineRule="auto"/>
        <w:rPr>
          <w:rFonts w:eastAsia="Times New Roman" w:cs="Times New Roman"/>
          <w:kern w:val="0"/>
          <w:szCs w:val="24"/>
          <w14:ligatures w14:val="none"/>
        </w:rPr>
      </w:pPr>
      <w:r w:rsidRPr="009D7B78">
        <w:rPr>
          <w:rFonts w:eastAsia="Times New Roman" w:cs="Times New Roman"/>
          <w:kern w:val="0"/>
          <w:szCs w:val="24"/>
          <w14:ligatures w14:val="none"/>
        </w:rPr>
        <w:t xml:space="preserve">To demonstrate that the implemented pipeline is not limited to a single demonstration run, scalability testing was executed using the application’s built-in batch-run mode. The purpose of this experiment is to provide measurable evidence that (i) the workflow can be executed repeatedly </w:t>
      </w:r>
      <w:r w:rsidRPr="009D7B78">
        <w:rPr>
          <w:rFonts w:eastAsia="Times New Roman" w:cs="Times New Roman"/>
          <w:kern w:val="0"/>
          <w:szCs w:val="24"/>
          <w14:ligatures w14:val="none"/>
        </w:rPr>
        <w:lastRenderedPageBreak/>
        <w:t>without manual intervention, (ii) each run is persistently logged for auditability, and (iii) runtime scales in a controlled way with the number of processed objects.</w:t>
      </w:r>
    </w:p>
    <w:p w:rsidR="009D7B78" w:rsidRPr="009D7B78" w:rsidRDefault="009D7B78" w:rsidP="009D7B78">
      <w:pPr>
        <w:spacing w:before="100" w:beforeAutospacing="1" w:after="100" w:afterAutospacing="1" w:line="360" w:lineRule="auto"/>
        <w:rPr>
          <w:rFonts w:eastAsia="Times New Roman" w:cs="Times New Roman"/>
          <w:kern w:val="0"/>
          <w:szCs w:val="24"/>
          <w14:ligatures w14:val="none"/>
        </w:rPr>
      </w:pPr>
      <w:r w:rsidRPr="009D7B78">
        <w:rPr>
          <w:rFonts w:eastAsia="Times New Roman" w:cs="Times New Roman"/>
          <w:kern w:val="0"/>
          <w:szCs w:val="24"/>
          <w14:ligatures w14:val="none"/>
        </w:rPr>
        <w:t xml:space="preserve">The scalability evaluation uses controlled sampling sizes </w:t>
      </w:r>
      <w:r w:rsidRPr="009D7B78">
        <w:rPr>
          <w:rFonts w:eastAsia="Times New Roman" w:cs="Times New Roman"/>
          <w:b/>
          <w:bCs/>
          <w:kern w:val="0"/>
          <w:szCs w:val="24"/>
          <w14:ligatures w14:val="none"/>
        </w:rPr>
        <w:t>N</w:t>
      </w:r>
      <w:r w:rsidRPr="009D7B78">
        <w:rPr>
          <w:rFonts w:eastAsia="Times New Roman" w:cs="Times New Roman"/>
          <w:kern w:val="0"/>
          <w:szCs w:val="24"/>
          <w14:ligatures w14:val="none"/>
        </w:rPr>
        <w:t xml:space="preserve"> selectable by the user in the </w:t>
      </w:r>
      <w:r w:rsidRPr="009D7B78">
        <w:rPr>
          <w:rFonts w:eastAsia="Times New Roman" w:cs="Times New Roman"/>
          <w:b/>
          <w:bCs/>
          <w:kern w:val="0"/>
          <w:szCs w:val="24"/>
          <w14:ligatures w14:val="none"/>
        </w:rPr>
        <w:t>Scalability</w:t>
      </w:r>
      <w:r w:rsidRPr="009D7B78">
        <w:rPr>
          <w:rFonts w:eastAsia="Times New Roman" w:cs="Times New Roman"/>
          <w:kern w:val="0"/>
          <w:szCs w:val="24"/>
          <w14:ligatures w14:val="none"/>
        </w:rPr>
        <w:t xml:space="preserve"> tab (</w:t>
      </w:r>
      <w:r w:rsidRPr="009D7B78">
        <w:rPr>
          <w:rFonts w:eastAsia="Times New Roman" w:cs="Times New Roman"/>
          <w:b/>
          <w:bCs/>
          <w:kern w:val="0"/>
          <w:szCs w:val="24"/>
          <w14:ligatures w14:val="none"/>
        </w:rPr>
        <w:t>100, 250, 500, 1000, 1500</w:t>
      </w:r>
      <w:r w:rsidRPr="009D7B78">
        <w:rPr>
          <w:rFonts w:eastAsia="Times New Roman" w:cs="Times New Roman"/>
          <w:kern w:val="0"/>
          <w:szCs w:val="24"/>
          <w14:ligatures w14:val="none"/>
        </w:rPr>
        <w:t xml:space="preserve">). This sampling does not represent a limitation of the solution; it is a deliberate experimental design to compare runtimes under comparable object counts. In contrast, the </w:t>
      </w:r>
      <w:r w:rsidRPr="009D7B78">
        <w:rPr>
          <w:rFonts w:eastAsia="Times New Roman" w:cs="Times New Roman"/>
          <w:b/>
          <w:bCs/>
          <w:kern w:val="0"/>
          <w:szCs w:val="24"/>
          <w14:ligatures w14:val="none"/>
        </w:rPr>
        <w:t>Run</w:t>
      </w:r>
      <w:r w:rsidRPr="009D7B78">
        <w:rPr>
          <w:rFonts w:eastAsia="Times New Roman" w:cs="Times New Roman"/>
          <w:kern w:val="0"/>
          <w:szCs w:val="24"/>
          <w14:ligatures w14:val="none"/>
        </w:rPr>
        <w:t xml:space="preserve"> tab processes the complete uploaded dataset after schema enforcement, i.e., </w:t>
      </w:r>
      <w:r w:rsidRPr="009D7B78">
        <w:rPr>
          <w:rFonts w:eastAsia="Times New Roman" w:cs="Times New Roman"/>
          <w:b/>
          <w:bCs/>
          <w:kern w:val="0"/>
          <w:szCs w:val="24"/>
          <w14:ligatures w14:val="none"/>
        </w:rPr>
        <w:t>n_objects = len(raw)</w:t>
      </w:r>
      <w:r w:rsidRPr="009D7B78">
        <w:rPr>
          <w:rFonts w:eastAsia="Times New Roman" w:cs="Times New Roman"/>
          <w:kern w:val="0"/>
          <w:szCs w:val="24"/>
          <w14:ligatures w14:val="none"/>
        </w:rPr>
        <w:t>, without downsampling.</w:t>
      </w:r>
    </w:p>
    <w:p w:rsidR="009D7B78" w:rsidRPr="009D7B78" w:rsidRDefault="009D7B78" w:rsidP="009D7B78">
      <w:pPr>
        <w:spacing w:before="100" w:beforeAutospacing="1" w:after="100" w:afterAutospacing="1" w:line="360" w:lineRule="auto"/>
        <w:rPr>
          <w:rFonts w:eastAsia="Times New Roman" w:cs="Times New Roman"/>
          <w:kern w:val="0"/>
          <w:szCs w:val="24"/>
          <w14:ligatures w14:val="none"/>
        </w:rPr>
      </w:pPr>
      <w:r w:rsidRPr="009D7B78">
        <w:rPr>
          <w:rFonts w:eastAsia="Times New Roman" w:cs="Times New Roman"/>
          <w:kern w:val="0"/>
          <w:szCs w:val="24"/>
          <w14:ligatures w14:val="none"/>
        </w:rPr>
        <w:t>In the executed batch-run experiment reported here, three dataset sizes were tested (</w:t>
      </w:r>
      <w:r w:rsidRPr="009D7B78">
        <w:rPr>
          <w:rFonts w:eastAsia="Times New Roman" w:cs="Times New Roman"/>
          <w:b/>
          <w:bCs/>
          <w:kern w:val="0"/>
          <w:szCs w:val="24"/>
          <w14:ligatures w14:val="none"/>
        </w:rPr>
        <w:t>N = 100, N = 250, N = 500</w:t>
      </w:r>
      <w:r w:rsidRPr="009D7B78">
        <w:rPr>
          <w:rFonts w:eastAsia="Times New Roman" w:cs="Times New Roman"/>
          <w:kern w:val="0"/>
          <w:szCs w:val="24"/>
          <w14:ligatures w14:val="none"/>
        </w:rPr>
        <w:t xml:space="preserve">) with </w:t>
      </w:r>
      <w:r w:rsidRPr="009D7B78">
        <w:rPr>
          <w:rFonts w:eastAsia="Times New Roman" w:cs="Times New Roman"/>
          <w:b/>
          <w:bCs/>
          <w:kern w:val="0"/>
          <w:szCs w:val="24"/>
          <w14:ligatures w14:val="none"/>
        </w:rPr>
        <w:t>10 repetitions per size</w:t>
      </w:r>
      <w:r w:rsidRPr="009D7B78">
        <w:rPr>
          <w:rFonts w:eastAsia="Times New Roman" w:cs="Times New Roman"/>
          <w:kern w:val="0"/>
          <w:szCs w:val="24"/>
          <w14:ligatures w14:val="none"/>
        </w:rPr>
        <w:t xml:space="preserve">, resulting in </w:t>
      </w:r>
      <w:r w:rsidRPr="009D7B78">
        <w:rPr>
          <w:rFonts w:eastAsia="Times New Roman" w:cs="Times New Roman"/>
          <w:b/>
          <w:bCs/>
          <w:kern w:val="0"/>
          <w:szCs w:val="24"/>
          <w14:ligatures w14:val="none"/>
        </w:rPr>
        <w:t>30 successful runs</w:t>
      </w:r>
      <w:r w:rsidRPr="009D7B78">
        <w:rPr>
          <w:rFonts w:eastAsia="Times New Roman" w:cs="Times New Roman"/>
          <w:kern w:val="0"/>
          <w:szCs w:val="24"/>
          <w14:ligatures w14:val="none"/>
        </w:rPr>
        <w:t xml:space="preserve"> in total. For each run, the application generates a unique </w:t>
      </w:r>
      <w:r w:rsidRPr="009D7B78">
        <w:rPr>
          <w:rFonts w:eastAsia="Times New Roman" w:cs="Times New Roman"/>
          <w:b/>
          <w:bCs/>
          <w:kern w:val="0"/>
          <w:szCs w:val="24"/>
          <w14:ligatures w14:val="none"/>
        </w:rPr>
        <w:t>run_id</w:t>
      </w:r>
      <w:r w:rsidRPr="009D7B78">
        <w:rPr>
          <w:rFonts w:eastAsia="Times New Roman" w:cs="Times New Roman"/>
          <w:kern w:val="0"/>
          <w:szCs w:val="24"/>
          <w14:ligatures w14:val="none"/>
        </w:rPr>
        <w:t xml:space="preserve">, records </w:t>
      </w:r>
      <w:r w:rsidRPr="009D7B78">
        <w:rPr>
          <w:rFonts w:eastAsia="Times New Roman" w:cs="Times New Roman"/>
          <w:b/>
          <w:bCs/>
          <w:kern w:val="0"/>
          <w:szCs w:val="24"/>
          <w14:ligatures w14:val="none"/>
        </w:rPr>
        <w:t>runtime_sec</w:t>
      </w:r>
      <w:r w:rsidRPr="009D7B78">
        <w:rPr>
          <w:rFonts w:eastAsia="Times New Roman" w:cs="Times New Roman"/>
          <w:kern w:val="0"/>
          <w:szCs w:val="24"/>
          <w14:ligatures w14:val="none"/>
        </w:rPr>
        <w:t xml:space="preserve"> (in seconds) and </w:t>
      </w:r>
      <w:r w:rsidRPr="009D7B78">
        <w:rPr>
          <w:rFonts w:eastAsia="Times New Roman" w:cs="Times New Roman"/>
          <w:b/>
          <w:bCs/>
          <w:kern w:val="0"/>
          <w:szCs w:val="24"/>
          <w14:ligatures w14:val="none"/>
        </w:rPr>
        <w:t>status</w:t>
      </w:r>
      <w:r w:rsidRPr="009D7B78">
        <w:rPr>
          <w:rFonts w:eastAsia="Times New Roman" w:cs="Times New Roman"/>
          <w:kern w:val="0"/>
          <w:szCs w:val="24"/>
          <w14:ligatures w14:val="none"/>
        </w:rPr>
        <w:t xml:space="preserve"> into the SQLite database (</w:t>
      </w:r>
      <w:r w:rsidRPr="009D7B78">
        <w:rPr>
          <w:rFonts w:eastAsia="Times New Roman" w:cs="Times New Roman"/>
          <w:b/>
          <w:bCs/>
          <w:kern w:val="0"/>
          <w:szCs w:val="24"/>
          <w14:ligatures w14:val="none"/>
        </w:rPr>
        <w:t>runs.sqlite</w:t>
      </w:r>
      <w:r w:rsidRPr="009D7B78">
        <w:rPr>
          <w:rFonts w:eastAsia="Times New Roman" w:cs="Times New Roman"/>
          <w:kern w:val="0"/>
          <w:szCs w:val="24"/>
          <w14:ligatures w14:val="none"/>
        </w:rPr>
        <w:t xml:space="preserve">), and preserves the generated artifacts under </w:t>
      </w:r>
      <w:r w:rsidRPr="009D7B78">
        <w:rPr>
          <w:rFonts w:eastAsia="Times New Roman" w:cs="Times New Roman"/>
          <w:b/>
          <w:bCs/>
          <w:kern w:val="0"/>
          <w:szCs w:val="24"/>
          <w14:ligatures w14:val="none"/>
        </w:rPr>
        <w:t>runs/&lt;run_id&gt;/</w:t>
      </w:r>
      <w:r w:rsidRPr="009D7B78">
        <w:rPr>
          <w:rFonts w:eastAsia="Times New Roman" w:cs="Times New Roman"/>
          <w:kern w:val="0"/>
          <w:szCs w:val="24"/>
          <w14:ligatures w14:val="none"/>
        </w:rPr>
        <w:t>. This ensures that the reported scalability results are directly verifiable from the database and the exported run folders.</w:t>
      </w:r>
    </w:p>
    <w:p w:rsidR="009D7B78" w:rsidRPr="009D7B78" w:rsidRDefault="009D7B78" w:rsidP="009D7B78">
      <w:pPr>
        <w:spacing w:before="100" w:beforeAutospacing="1" w:after="100" w:afterAutospacing="1" w:line="360" w:lineRule="auto"/>
        <w:rPr>
          <w:rFonts w:eastAsia="Times New Roman" w:cs="Times New Roman"/>
          <w:kern w:val="0"/>
          <w:szCs w:val="24"/>
          <w14:ligatures w14:val="none"/>
        </w:rPr>
      </w:pPr>
      <w:r w:rsidRPr="009D7B78">
        <w:rPr>
          <w:rFonts w:eastAsia="Times New Roman" w:cs="Times New Roman"/>
          <w:kern w:val="0"/>
          <w:szCs w:val="24"/>
          <w14:ligatures w14:val="none"/>
        </w:rPr>
        <w:t xml:space="preserve">Runtime evidence is presented in two forms. First, Figure 15 lists the run-level execution log, including dataset size, repetition index, runtime in seconds, status, and run identifier. Second, Figure 16 aggregates the logged runs by size and reports the runtime statistics: for </w:t>
      </w:r>
      <w:r w:rsidRPr="009D7B78">
        <w:rPr>
          <w:rFonts w:eastAsia="Times New Roman" w:cs="Times New Roman"/>
          <w:b/>
          <w:bCs/>
          <w:kern w:val="0"/>
          <w:szCs w:val="24"/>
          <w14:ligatures w14:val="none"/>
        </w:rPr>
        <w:t>N = 100</w:t>
      </w:r>
      <w:r w:rsidRPr="009D7B78">
        <w:rPr>
          <w:rFonts w:eastAsia="Times New Roman" w:cs="Times New Roman"/>
          <w:kern w:val="0"/>
          <w:szCs w:val="24"/>
          <w14:ligatures w14:val="none"/>
        </w:rPr>
        <w:t xml:space="preserve">, the mean runtime is </w:t>
      </w:r>
      <w:r w:rsidRPr="009D7B78">
        <w:rPr>
          <w:rFonts w:eastAsia="Times New Roman" w:cs="Times New Roman"/>
          <w:b/>
          <w:bCs/>
          <w:kern w:val="0"/>
          <w:szCs w:val="24"/>
          <w14:ligatures w14:val="none"/>
        </w:rPr>
        <w:t>6.0381 s</w:t>
      </w:r>
      <w:r w:rsidRPr="009D7B78">
        <w:rPr>
          <w:rFonts w:eastAsia="Times New Roman" w:cs="Times New Roman"/>
          <w:kern w:val="0"/>
          <w:szCs w:val="24"/>
          <w14:ligatures w14:val="none"/>
        </w:rPr>
        <w:t xml:space="preserve"> and the maximum runtime is </w:t>
      </w:r>
      <w:r w:rsidRPr="009D7B78">
        <w:rPr>
          <w:rFonts w:eastAsia="Times New Roman" w:cs="Times New Roman"/>
          <w:b/>
          <w:bCs/>
          <w:kern w:val="0"/>
          <w:szCs w:val="24"/>
          <w14:ligatures w14:val="none"/>
        </w:rPr>
        <w:t>6.3808 s</w:t>
      </w:r>
      <w:r w:rsidRPr="009D7B78">
        <w:rPr>
          <w:rFonts w:eastAsia="Times New Roman" w:cs="Times New Roman"/>
          <w:kern w:val="0"/>
          <w:szCs w:val="24"/>
          <w14:ligatures w14:val="none"/>
        </w:rPr>
        <w:t xml:space="preserve">; for </w:t>
      </w:r>
      <w:r w:rsidRPr="009D7B78">
        <w:rPr>
          <w:rFonts w:eastAsia="Times New Roman" w:cs="Times New Roman"/>
          <w:b/>
          <w:bCs/>
          <w:kern w:val="0"/>
          <w:szCs w:val="24"/>
          <w14:ligatures w14:val="none"/>
        </w:rPr>
        <w:t>N = 250</w:t>
      </w:r>
      <w:r w:rsidRPr="009D7B78">
        <w:rPr>
          <w:rFonts w:eastAsia="Times New Roman" w:cs="Times New Roman"/>
          <w:kern w:val="0"/>
          <w:szCs w:val="24"/>
          <w14:ligatures w14:val="none"/>
        </w:rPr>
        <w:t xml:space="preserve">, the mean runtime is </w:t>
      </w:r>
      <w:r w:rsidRPr="009D7B78">
        <w:rPr>
          <w:rFonts w:eastAsia="Times New Roman" w:cs="Times New Roman"/>
          <w:b/>
          <w:bCs/>
          <w:kern w:val="0"/>
          <w:szCs w:val="24"/>
          <w14:ligatures w14:val="none"/>
        </w:rPr>
        <w:t>5.9760 s</w:t>
      </w:r>
      <w:r w:rsidRPr="009D7B78">
        <w:rPr>
          <w:rFonts w:eastAsia="Times New Roman" w:cs="Times New Roman"/>
          <w:kern w:val="0"/>
          <w:szCs w:val="24"/>
          <w14:ligatures w14:val="none"/>
        </w:rPr>
        <w:t xml:space="preserve"> and the maximum runtime is </w:t>
      </w:r>
      <w:r w:rsidRPr="009D7B78">
        <w:rPr>
          <w:rFonts w:eastAsia="Times New Roman" w:cs="Times New Roman"/>
          <w:b/>
          <w:bCs/>
          <w:kern w:val="0"/>
          <w:szCs w:val="24"/>
          <w14:ligatures w14:val="none"/>
        </w:rPr>
        <w:t>6.3207 s</w:t>
      </w:r>
      <w:r w:rsidRPr="009D7B78">
        <w:rPr>
          <w:rFonts w:eastAsia="Times New Roman" w:cs="Times New Roman"/>
          <w:kern w:val="0"/>
          <w:szCs w:val="24"/>
          <w14:ligatures w14:val="none"/>
        </w:rPr>
        <w:t xml:space="preserve">; and for </w:t>
      </w:r>
      <w:r w:rsidRPr="009D7B78">
        <w:rPr>
          <w:rFonts w:eastAsia="Times New Roman" w:cs="Times New Roman"/>
          <w:b/>
          <w:bCs/>
          <w:kern w:val="0"/>
          <w:szCs w:val="24"/>
          <w14:ligatures w14:val="none"/>
        </w:rPr>
        <w:t>N = 500</w:t>
      </w:r>
      <w:r w:rsidRPr="009D7B78">
        <w:rPr>
          <w:rFonts w:eastAsia="Times New Roman" w:cs="Times New Roman"/>
          <w:kern w:val="0"/>
          <w:szCs w:val="24"/>
          <w14:ligatures w14:val="none"/>
        </w:rPr>
        <w:t xml:space="preserve">, the mean runtime is </w:t>
      </w:r>
      <w:r w:rsidRPr="009D7B78">
        <w:rPr>
          <w:rFonts w:eastAsia="Times New Roman" w:cs="Times New Roman"/>
          <w:b/>
          <w:bCs/>
          <w:kern w:val="0"/>
          <w:szCs w:val="24"/>
          <w14:ligatures w14:val="none"/>
        </w:rPr>
        <w:t>6.3143 s</w:t>
      </w:r>
      <w:r w:rsidRPr="009D7B78">
        <w:rPr>
          <w:rFonts w:eastAsia="Times New Roman" w:cs="Times New Roman"/>
          <w:kern w:val="0"/>
          <w:szCs w:val="24"/>
          <w14:ligatures w14:val="none"/>
        </w:rPr>
        <w:t xml:space="preserve"> and the maximum runtime is </w:t>
      </w:r>
      <w:r w:rsidRPr="009D7B78">
        <w:rPr>
          <w:rFonts w:eastAsia="Times New Roman" w:cs="Times New Roman"/>
          <w:b/>
          <w:bCs/>
          <w:kern w:val="0"/>
          <w:szCs w:val="24"/>
          <w14:ligatures w14:val="none"/>
        </w:rPr>
        <w:t>6.7881 s</w:t>
      </w:r>
      <w:r w:rsidRPr="009D7B78">
        <w:rPr>
          <w:rFonts w:eastAsia="Times New Roman" w:cs="Times New Roman"/>
          <w:kern w:val="0"/>
          <w:szCs w:val="24"/>
          <w14:ligatures w14:val="none"/>
        </w:rPr>
        <w:t xml:space="preserve">. The same summary confirms that the number of failures is </w:t>
      </w:r>
      <w:r w:rsidRPr="009D7B78">
        <w:rPr>
          <w:rFonts w:eastAsia="Times New Roman" w:cs="Times New Roman"/>
          <w:b/>
          <w:bCs/>
          <w:kern w:val="0"/>
          <w:szCs w:val="24"/>
          <w14:ligatures w14:val="none"/>
        </w:rPr>
        <w:t>0</w:t>
      </w:r>
      <w:r w:rsidRPr="009D7B78">
        <w:rPr>
          <w:rFonts w:eastAsia="Times New Roman" w:cs="Times New Roman"/>
          <w:kern w:val="0"/>
          <w:szCs w:val="24"/>
          <w14:ligatures w14:val="none"/>
        </w:rPr>
        <w:t xml:space="preserve"> for all tested sizes, and the runtime trend is visualized to illustrate how processing time behaves as </w:t>
      </w:r>
      <w:r w:rsidRPr="009D7B78">
        <w:rPr>
          <w:rFonts w:eastAsia="Times New Roman" w:cs="Times New Roman"/>
          <w:b/>
          <w:bCs/>
          <w:kern w:val="0"/>
          <w:szCs w:val="24"/>
          <w14:ligatures w14:val="none"/>
        </w:rPr>
        <w:t>N</w:t>
      </w:r>
      <w:r w:rsidRPr="009D7B78">
        <w:rPr>
          <w:rFonts w:eastAsia="Times New Roman" w:cs="Times New Roman"/>
          <w:kern w:val="0"/>
          <w:szCs w:val="24"/>
          <w14:ligatures w14:val="none"/>
        </w:rPr>
        <w:t xml:space="preserve"> increases.</w:t>
      </w:r>
    </w:p>
    <w:p w:rsidR="002C2EBE" w:rsidRDefault="002C2EBE" w:rsidP="002C2EBE">
      <w:pPr>
        <w:pStyle w:val="NormalWeb"/>
        <w:keepNext/>
        <w:spacing w:line="360" w:lineRule="auto"/>
      </w:pPr>
      <w:r>
        <w:rPr>
          <w:noProof/>
          <w14:ligatures w14:val="standardContextual"/>
        </w:rPr>
        <w:lastRenderedPageBreak/>
        <w:drawing>
          <wp:inline distT="0" distB="0" distL="0" distR="0" wp14:anchorId="621298AE" wp14:editId="7E78256C">
            <wp:extent cx="5943600" cy="25831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2026-02-28 185240.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2583180"/>
                    </a:xfrm>
                    <a:prstGeom prst="rect">
                      <a:avLst/>
                    </a:prstGeom>
                  </pic:spPr>
                </pic:pic>
              </a:graphicData>
            </a:graphic>
          </wp:inline>
        </w:drawing>
      </w:r>
    </w:p>
    <w:p w:rsidR="002C2EBE" w:rsidRDefault="002C2EBE" w:rsidP="002C2EBE">
      <w:pPr>
        <w:pStyle w:val="Caption"/>
        <w:rPr>
          <w:b/>
          <w:sz w:val="24"/>
          <w:szCs w:val="24"/>
        </w:rPr>
      </w:pPr>
      <w:bookmarkStart w:id="66" w:name="_Toc223536235"/>
      <w:r w:rsidRPr="002C2EBE">
        <w:rPr>
          <w:b/>
          <w:sz w:val="24"/>
          <w:szCs w:val="24"/>
        </w:rPr>
        <w:t xml:space="preserve">Figure </w:t>
      </w:r>
      <w:r w:rsidRPr="002C2EBE">
        <w:rPr>
          <w:b/>
          <w:sz w:val="24"/>
          <w:szCs w:val="24"/>
        </w:rPr>
        <w:fldChar w:fldCharType="begin"/>
      </w:r>
      <w:r w:rsidRPr="002C2EBE">
        <w:rPr>
          <w:b/>
          <w:sz w:val="24"/>
          <w:szCs w:val="24"/>
        </w:rPr>
        <w:instrText xml:space="preserve"> SEQ Figure \* ARABIC </w:instrText>
      </w:r>
      <w:r w:rsidRPr="002C2EBE">
        <w:rPr>
          <w:b/>
          <w:sz w:val="24"/>
          <w:szCs w:val="24"/>
        </w:rPr>
        <w:fldChar w:fldCharType="separate"/>
      </w:r>
      <w:r w:rsidR="000D2EFD">
        <w:rPr>
          <w:b/>
          <w:noProof/>
          <w:sz w:val="24"/>
          <w:szCs w:val="24"/>
        </w:rPr>
        <w:t>15</w:t>
      </w:r>
      <w:r w:rsidRPr="002C2EBE">
        <w:rPr>
          <w:b/>
          <w:sz w:val="24"/>
          <w:szCs w:val="24"/>
        </w:rPr>
        <w:fldChar w:fldCharType="end"/>
      </w:r>
      <w:r w:rsidRPr="002C2EBE">
        <w:rPr>
          <w:b/>
          <w:sz w:val="24"/>
          <w:szCs w:val="24"/>
        </w:rPr>
        <w:t xml:space="preserve"> Batch-run execution results across multiple dataset sizes (run_id and runtime recorded). Source: Author’s application.</w:t>
      </w:r>
      <w:bookmarkEnd w:id="66"/>
    </w:p>
    <w:p w:rsidR="000D2EFD" w:rsidRDefault="002C2EBE" w:rsidP="000D2EFD">
      <w:pPr>
        <w:keepNext/>
      </w:pPr>
      <w:r>
        <w:rPr>
          <w:noProof/>
        </w:rPr>
        <w:drawing>
          <wp:inline distT="0" distB="0" distL="0" distR="0" wp14:anchorId="624094BF" wp14:editId="62974E9B">
            <wp:extent cx="5943600" cy="31680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2026-02-28 185304.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3168015"/>
                    </a:xfrm>
                    <a:prstGeom prst="rect">
                      <a:avLst/>
                    </a:prstGeom>
                  </pic:spPr>
                </pic:pic>
              </a:graphicData>
            </a:graphic>
          </wp:inline>
        </w:drawing>
      </w:r>
    </w:p>
    <w:p w:rsidR="002C2EBE" w:rsidRPr="000D2EFD" w:rsidRDefault="000D2EFD" w:rsidP="000D2EFD">
      <w:pPr>
        <w:pStyle w:val="Caption"/>
        <w:rPr>
          <w:b/>
          <w:sz w:val="24"/>
          <w:szCs w:val="24"/>
        </w:rPr>
      </w:pPr>
      <w:bookmarkStart w:id="67" w:name="_Toc223536236"/>
      <w:r w:rsidRPr="000D2EFD">
        <w:rPr>
          <w:b/>
          <w:sz w:val="24"/>
          <w:szCs w:val="24"/>
        </w:rPr>
        <w:t xml:space="preserve">Figure </w:t>
      </w:r>
      <w:r w:rsidRPr="000D2EFD">
        <w:rPr>
          <w:b/>
          <w:sz w:val="24"/>
          <w:szCs w:val="24"/>
        </w:rPr>
        <w:fldChar w:fldCharType="begin"/>
      </w:r>
      <w:r w:rsidRPr="000D2EFD">
        <w:rPr>
          <w:b/>
          <w:sz w:val="24"/>
          <w:szCs w:val="24"/>
        </w:rPr>
        <w:instrText xml:space="preserve"> SEQ Figure \* ARABIC </w:instrText>
      </w:r>
      <w:r w:rsidRPr="000D2EFD">
        <w:rPr>
          <w:b/>
          <w:sz w:val="24"/>
          <w:szCs w:val="24"/>
        </w:rPr>
        <w:fldChar w:fldCharType="separate"/>
      </w:r>
      <w:r w:rsidRPr="000D2EFD">
        <w:rPr>
          <w:b/>
          <w:noProof/>
          <w:sz w:val="24"/>
          <w:szCs w:val="24"/>
        </w:rPr>
        <w:t>16</w:t>
      </w:r>
      <w:r w:rsidRPr="000D2EFD">
        <w:rPr>
          <w:b/>
          <w:sz w:val="24"/>
          <w:szCs w:val="24"/>
        </w:rPr>
        <w:fldChar w:fldCharType="end"/>
      </w:r>
      <w:r w:rsidRPr="000D2EFD">
        <w:rPr>
          <w:b/>
          <w:sz w:val="24"/>
          <w:szCs w:val="24"/>
        </w:rPr>
        <w:t xml:space="preserve"> Runtime scaling summary (mean/max runtime and failures) with runtime trend by dataset size. Source: Author’s application.</w:t>
      </w:r>
      <w:bookmarkEnd w:id="67"/>
    </w:p>
    <w:p w:rsidR="002C2EBE" w:rsidRPr="002C2EBE" w:rsidRDefault="002C2EBE" w:rsidP="002C2EBE">
      <w:pPr>
        <w:pStyle w:val="Heading2"/>
        <w:spacing w:line="360" w:lineRule="auto"/>
        <w:rPr>
          <w:sz w:val="24"/>
          <w:szCs w:val="24"/>
        </w:rPr>
      </w:pPr>
      <w:bookmarkStart w:id="68" w:name="_Toc224324519"/>
      <w:r w:rsidRPr="002C2EBE">
        <w:rPr>
          <w:sz w:val="24"/>
          <w:szCs w:val="24"/>
        </w:rPr>
        <w:t>3.13 Summary of Own Developments</w:t>
      </w:r>
      <w:bookmarkEnd w:id="68"/>
      <w:r w:rsidRPr="002C2EBE">
        <w:rPr>
          <w:sz w:val="24"/>
          <w:szCs w:val="24"/>
        </w:rPr>
        <w:t xml:space="preserve"> </w:t>
      </w:r>
    </w:p>
    <w:p w:rsidR="002C2EBE" w:rsidRPr="002C2EBE" w:rsidRDefault="002C2EBE" w:rsidP="002C2EBE">
      <w:pPr>
        <w:pStyle w:val="NormalWeb"/>
        <w:spacing w:line="360" w:lineRule="auto"/>
      </w:pPr>
      <w:r w:rsidRPr="002C2EBE">
        <w:t>The own development contribution is an automated, reproducible pipeline that derives rule-based similarity and deviation indicators from raw wine measurements. The workflow consists of:</w:t>
      </w:r>
    </w:p>
    <w:p w:rsidR="002C2EBE" w:rsidRPr="002C2EBE" w:rsidRDefault="002C2EBE" w:rsidP="002C2EBE">
      <w:pPr>
        <w:pStyle w:val="NormalWeb"/>
        <w:numPr>
          <w:ilvl w:val="0"/>
          <w:numId w:val="31"/>
        </w:numPr>
        <w:spacing w:line="360" w:lineRule="auto"/>
      </w:pPr>
      <w:r w:rsidRPr="002C2EBE">
        <w:lastRenderedPageBreak/>
        <w:t>enforcing a fixed wine schema and validating raw input,</w:t>
      </w:r>
    </w:p>
    <w:p w:rsidR="002C2EBE" w:rsidRPr="002C2EBE" w:rsidRDefault="002C2EBE" w:rsidP="002C2EBE">
      <w:pPr>
        <w:pStyle w:val="NormalWeb"/>
        <w:numPr>
          <w:ilvl w:val="0"/>
          <w:numId w:val="31"/>
        </w:numPr>
        <w:spacing w:line="360" w:lineRule="auto"/>
      </w:pPr>
      <w:r w:rsidRPr="002C2EBE">
        <w:t>transforming raw data into an OAM representation,</w:t>
      </w:r>
    </w:p>
    <w:p w:rsidR="002C2EBE" w:rsidRPr="002C2EBE" w:rsidRDefault="002C2EBE" w:rsidP="002C2EBE">
      <w:pPr>
        <w:pStyle w:val="NormalWeb"/>
        <w:numPr>
          <w:ilvl w:val="0"/>
          <w:numId w:val="31"/>
        </w:numPr>
        <w:spacing w:line="360" w:lineRule="auto"/>
      </w:pPr>
      <w:r w:rsidRPr="002C2EBE">
        <w:t>generating a rank matrix required for COCO-STD processing,</w:t>
      </w:r>
    </w:p>
    <w:p w:rsidR="002C2EBE" w:rsidRPr="002C2EBE" w:rsidRDefault="002C2EBE" w:rsidP="002C2EBE">
      <w:pPr>
        <w:pStyle w:val="NormalWeb"/>
        <w:numPr>
          <w:ilvl w:val="0"/>
          <w:numId w:val="31"/>
        </w:numPr>
        <w:spacing w:line="360" w:lineRule="auto"/>
      </w:pPr>
      <w:r w:rsidRPr="002C2EBE">
        <w:t>computing COCO-STD outputs as the thesis similarity space (component vectors and estimation),</w:t>
      </w:r>
    </w:p>
    <w:p w:rsidR="002C2EBE" w:rsidRPr="002C2EBE" w:rsidRDefault="002C2EBE" w:rsidP="002C2EBE">
      <w:pPr>
        <w:pStyle w:val="NormalWeb"/>
        <w:numPr>
          <w:ilvl w:val="0"/>
          <w:numId w:val="31"/>
        </w:numPr>
        <w:spacing w:line="360" w:lineRule="auto"/>
      </w:pPr>
      <w:r w:rsidRPr="002C2EBE">
        <w:t>producing deviation-based conclusions (Δ, Δ%, validation, classification), and</w:t>
      </w:r>
    </w:p>
    <w:p w:rsidR="002C2EBE" w:rsidRPr="002C2EBE" w:rsidRDefault="002C2EBE" w:rsidP="002C2EBE">
      <w:pPr>
        <w:pStyle w:val="NormalWeb"/>
        <w:numPr>
          <w:ilvl w:val="0"/>
          <w:numId w:val="31"/>
        </w:numPr>
        <w:spacing w:line="360" w:lineRule="auto"/>
      </w:pPr>
      <w:r w:rsidRPr="002C2EBE">
        <w:t>persisting results via run logging (SQLite) and export packages (CSV/XLSX/ZIP) for auditability and scalability evidence.</w:t>
      </w:r>
    </w:p>
    <w:p w:rsidR="002C2EBE" w:rsidRPr="002C2EBE" w:rsidRDefault="002C2EBE" w:rsidP="002C2EBE">
      <w:pPr>
        <w:pStyle w:val="NormalWeb"/>
        <w:spacing w:line="360" w:lineRule="auto"/>
      </w:pPr>
      <w:r w:rsidRPr="002C2EBE">
        <w:t>This integrated design converts a raw dataset into an end-to-end decision-support output while maintaining transparency, deterministic computation, and traceable run-level storage.</w:t>
      </w:r>
    </w:p>
    <w:p w:rsidR="009971FD" w:rsidRPr="00D82360" w:rsidRDefault="009971FD" w:rsidP="004D605A">
      <w:pPr>
        <w:pStyle w:val="Heading1"/>
        <w:spacing w:line="360" w:lineRule="auto"/>
        <w:rPr>
          <w:sz w:val="24"/>
          <w:szCs w:val="24"/>
        </w:rPr>
      </w:pPr>
      <w:bookmarkStart w:id="69" w:name="_Toc224324520"/>
      <w:r w:rsidRPr="00D82360">
        <w:rPr>
          <w:sz w:val="24"/>
          <w:szCs w:val="24"/>
        </w:rPr>
        <w:t>Chapter 4. Discussions</w:t>
      </w:r>
      <w:bookmarkEnd w:id="69"/>
    </w:p>
    <w:p w:rsidR="009971FD" w:rsidRPr="00D82360" w:rsidRDefault="009971FD" w:rsidP="004D605A">
      <w:pPr>
        <w:pStyle w:val="NormalWeb"/>
        <w:spacing w:line="360" w:lineRule="auto"/>
      </w:pPr>
      <w:r>
        <w:t>This chapter interprets the empirical findings presented in Chapter 3 and evaluates the implications of similarity-based estimation and COCO-STD based evaluation in the context of expert wine quality assessment. The discussion focuses on methodological validity, robustness of findings, limitations of the approach, and economic implications derived from the estimated informational added-value.</w:t>
      </w:r>
    </w:p>
    <w:p w:rsidR="009971FD" w:rsidRPr="00D82360" w:rsidRDefault="009971FD" w:rsidP="004D605A">
      <w:pPr>
        <w:pStyle w:val="Heading2"/>
        <w:spacing w:line="360" w:lineRule="auto"/>
        <w:rPr>
          <w:sz w:val="24"/>
          <w:szCs w:val="24"/>
        </w:rPr>
      </w:pPr>
      <w:bookmarkStart w:id="70" w:name="_Toc224324521"/>
      <w:r w:rsidRPr="00D82360">
        <w:rPr>
          <w:sz w:val="24"/>
          <w:szCs w:val="24"/>
        </w:rPr>
        <w:t>4.1. Interpretation of Fact–Estimation Alignment</w:t>
      </w:r>
      <w:bookmarkEnd w:id="70"/>
    </w:p>
    <w:p w:rsidR="008B6DE3" w:rsidRPr="00A95EA8" w:rsidRDefault="00FC1990" w:rsidP="004D605A">
      <w:pPr>
        <w:spacing w:line="360" w:lineRule="auto"/>
        <w:rPr>
          <w:rFonts w:cs="Times New Roman"/>
          <w:i/>
          <w:szCs w:val="24"/>
        </w:rPr>
      </w:pPr>
      <w:r>
        <w:rPr>
          <w:rFonts w:cs="Times New Roman"/>
          <w:i/>
          <w:szCs w:val="24"/>
        </w:rPr>
        <w:t>“</w:t>
      </w:r>
      <w:r w:rsidR="008B6DE3" w:rsidRPr="00A95EA8">
        <w:rPr>
          <w:rFonts w:cs="Times New Roman"/>
          <w:i/>
          <w:szCs w:val="24"/>
        </w:rPr>
        <w:t>Model validation through correlation and error analysis is standard practice in predictive modeling</w:t>
      </w:r>
      <w:r w:rsidR="008C79F2">
        <w:rPr>
          <w:rFonts w:cs="Times New Roman"/>
          <w:i/>
          <w:szCs w:val="24"/>
        </w:rPr>
        <w:t>”</w:t>
      </w:r>
      <w:r w:rsidR="008B6DE3" w:rsidRPr="00A95EA8">
        <w:rPr>
          <w:rFonts w:cs="Times New Roman"/>
          <w:i/>
          <w:szCs w:val="24"/>
        </w:rPr>
        <w:t xml:space="preserve"> </w:t>
      </w:r>
      <w:r w:rsidR="008C79F2" w:rsidRPr="008C79F2">
        <w:rPr>
          <w:rFonts w:cs="Times New Roman"/>
          <w:i/>
          <w:szCs w:val="24"/>
        </w:rPr>
        <w:fldChar w:fldCharType="begin"/>
      </w:r>
      <w:r w:rsidR="008C79F2" w:rsidRPr="008C79F2">
        <w:rPr>
          <w:rFonts w:cs="Times New Roman"/>
          <w:i/>
          <w:szCs w:val="24"/>
        </w:rPr>
        <w:instrText xml:space="preserve"> ADDIN ZOTERO_ITEM CSL_CITATION {"citationID":"uFHPQ7V4","properties":{"unsorted":false,"formattedCitation":"(Gareth James et al., 2013)","plainCitation":"(Gareth James et al., 2013)","noteIndex":0},"citationItems":[{"id":5,"uris":["http://zotero.org/users/19946075/items/UFH9AXVE"],"itemData":{"id":5,"type":"book","publisher":"Springer.","title":"An Introduction to Statistical Learning: With Applications in R.","URL":"https://link.springer.com/book/10.1007/978-1-0716-1418-1","author":[{"literal":"Gareth James"},{"literal":"Daniela Witten"},{"literal":"Trevor Hastie"},{"literal":"Robert Tibshirani"}],"issued":{"date-parts":[["2013"]]}}}],"schema":"https://github.com/citation-style-language/schema/raw/master/csl-citation.json"} </w:instrText>
      </w:r>
      <w:r w:rsidR="008C79F2" w:rsidRPr="008C79F2">
        <w:rPr>
          <w:rFonts w:cs="Times New Roman"/>
          <w:i/>
          <w:szCs w:val="24"/>
        </w:rPr>
        <w:fldChar w:fldCharType="separate"/>
      </w:r>
      <w:r w:rsidR="008C79F2" w:rsidRPr="008C79F2">
        <w:rPr>
          <w:rFonts w:cs="Times New Roman"/>
          <w:i/>
        </w:rPr>
        <w:t>(Gareth James et al., 2013)</w:t>
      </w:r>
      <w:r w:rsidR="008C79F2" w:rsidRPr="008C79F2">
        <w:rPr>
          <w:rFonts w:cs="Times New Roman"/>
          <w:i/>
          <w:szCs w:val="24"/>
        </w:rPr>
        <w:fldChar w:fldCharType="end"/>
      </w:r>
      <w:r w:rsidR="008B6DE3" w:rsidRPr="008C79F2">
        <w:rPr>
          <w:rFonts w:cs="Times New Roman"/>
          <w:i/>
          <w:szCs w:val="24"/>
        </w:rPr>
        <w:t>.</w:t>
      </w:r>
    </w:p>
    <w:p w:rsidR="009971FD" w:rsidRPr="00D82360" w:rsidRDefault="009971FD" w:rsidP="004D605A">
      <w:pPr>
        <w:pStyle w:val="NormalWeb"/>
        <w:spacing w:line="360" w:lineRule="auto"/>
      </w:pPr>
      <w:r>
        <w:t>The core analytical objective of this thesis was to evaluate whether similarity-based estimation can approximate expert-assigned wine quality ratings under a consistent, multi-metric verification approach.</w:t>
      </w:r>
    </w:p>
    <w:p w:rsidR="009971FD" w:rsidRPr="00D82360" w:rsidRDefault="009971FD" w:rsidP="004D605A">
      <w:pPr>
        <w:pStyle w:val="NormalWeb"/>
        <w:spacing w:line="360" w:lineRule="auto"/>
      </w:pPr>
      <w:r w:rsidRPr="00D82360">
        <w:t>The correlation and deviation-based KPIs indicate that measurable alignment exists between similarity-derived estimations and expert ratings. While perfect replication was neither expected nor observed, the structured deviations reveal systematic tendencies rather than random noise.</w:t>
      </w:r>
    </w:p>
    <w:p w:rsidR="009971FD" w:rsidRPr="00D82360" w:rsidRDefault="009971FD" w:rsidP="004D605A">
      <w:pPr>
        <w:pStyle w:val="NormalWeb"/>
        <w:spacing w:line="360" w:lineRule="auto"/>
      </w:pPr>
      <w:r w:rsidRPr="00D82360">
        <w:lastRenderedPageBreak/>
        <w:t>The presence of both positive and negative Delta V values suggests that similarity logic does not uniformly overestimate or underestimate quality. Instead, deviations appear selectively, indicating that the model captures substantial portions of expert reasoning while still reflecting structural differences between chemical similarity and sensory evaluation.</w:t>
      </w:r>
    </w:p>
    <w:p w:rsidR="009971FD" w:rsidRPr="00D82360" w:rsidRDefault="009971FD" w:rsidP="004D605A">
      <w:pPr>
        <w:pStyle w:val="NormalWeb"/>
        <w:spacing w:line="360" w:lineRule="auto"/>
      </w:pPr>
      <w:r w:rsidRPr="00D82360">
        <w:t>This supports the interpretation that similarity-based estimation represents a partial but meaningful ap</w:t>
      </w:r>
      <w:r w:rsidR="00AC33D3" w:rsidRPr="00D82360">
        <w:t>proximation of expert judgment.</w:t>
      </w:r>
    </w:p>
    <w:p w:rsidR="009971FD" w:rsidRPr="00D82360" w:rsidRDefault="009971FD" w:rsidP="004D605A">
      <w:pPr>
        <w:pStyle w:val="Heading2"/>
        <w:spacing w:line="360" w:lineRule="auto"/>
        <w:rPr>
          <w:sz w:val="24"/>
          <w:szCs w:val="24"/>
        </w:rPr>
      </w:pPr>
      <w:bookmarkStart w:id="71" w:name="_Toc224324522"/>
      <w:r w:rsidRPr="00D82360">
        <w:rPr>
          <w:sz w:val="24"/>
          <w:szCs w:val="24"/>
        </w:rPr>
        <w:t>4.2. Role of COCO-STD in Verification</w:t>
      </w:r>
      <w:bookmarkEnd w:id="71"/>
    </w:p>
    <w:p w:rsidR="009971FD" w:rsidRPr="00D82360" w:rsidRDefault="009971FD" w:rsidP="004D605A">
      <w:pPr>
        <w:pStyle w:val="NormalWeb"/>
        <w:spacing w:line="360" w:lineRule="auto"/>
      </w:pPr>
      <w:r>
        <w:t>The COCO-STD indicator plays a central role in verification by summarizing the stability and dispersion of results produced by different estimation logics. It complements point-wise KPIs such as correlation or absolute deviation by providing a compact similarity/consistency signal that can be compared across alternative configurations.</w:t>
      </w:r>
    </w:p>
    <w:p w:rsidR="009971FD" w:rsidRPr="00D82360" w:rsidRDefault="009971FD" w:rsidP="004D605A">
      <w:pPr>
        <w:pStyle w:val="NormalWeb"/>
        <w:spacing w:line="360" w:lineRule="auto"/>
      </w:pPr>
      <w:r w:rsidRPr="00D82360">
        <w:t>COCO-STD enables:</w:t>
      </w:r>
    </w:p>
    <w:p w:rsidR="009971FD" w:rsidRPr="00D82360" w:rsidRDefault="009971FD" w:rsidP="004D605A">
      <w:pPr>
        <w:pStyle w:val="NormalWeb"/>
        <w:spacing w:line="360" w:lineRule="auto"/>
      </w:pPr>
      <w:r>
        <w:t>Multi-metric evaluation</w:t>
      </w:r>
    </w:p>
    <w:p w:rsidR="009971FD" w:rsidRPr="00D82360" w:rsidRDefault="009971FD" w:rsidP="004D605A">
      <w:pPr>
        <w:pStyle w:val="NormalWeb"/>
        <w:numPr>
          <w:ilvl w:val="0"/>
          <w:numId w:val="15"/>
        </w:numPr>
        <w:spacing w:line="360" w:lineRule="auto"/>
      </w:pPr>
      <w:r w:rsidRPr="00D82360">
        <w:t>Comparative ranking of estimation logics</w:t>
      </w:r>
    </w:p>
    <w:p w:rsidR="009971FD" w:rsidRPr="00D82360" w:rsidRDefault="009971FD" w:rsidP="004D605A">
      <w:pPr>
        <w:pStyle w:val="NormalWeb"/>
        <w:numPr>
          <w:ilvl w:val="0"/>
          <w:numId w:val="15"/>
        </w:numPr>
        <w:spacing w:line="360" w:lineRule="auto"/>
      </w:pPr>
      <w:r w:rsidRPr="00D82360">
        <w:t>Structured verification of consistency</w:t>
      </w:r>
    </w:p>
    <w:p w:rsidR="009971FD" w:rsidRPr="00D82360" w:rsidRDefault="009971FD" w:rsidP="004D605A">
      <w:pPr>
        <w:pStyle w:val="NormalWeb"/>
        <w:spacing w:line="360" w:lineRule="auto"/>
      </w:pPr>
      <w:r>
        <w:t>By operationalizing verification, COCO-STD reduces arbitrariness in model selection. The framework ensures that the evaluation of estimation logic is not based on a single performance indicator but on a consistent set of quantitative evidence.</w:t>
      </w:r>
    </w:p>
    <w:p w:rsidR="009971FD" w:rsidRPr="00D82360" w:rsidRDefault="009971FD" w:rsidP="004D605A">
      <w:pPr>
        <w:pStyle w:val="NormalWeb"/>
        <w:spacing w:line="360" w:lineRule="auto"/>
      </w:pPr>
      <w:r w:rsidRPr="00D82360">
        <w:t>This methodological layer strengthens objectivity and aligns the analysis with for</w:t>
      </w:r>
      <w:r w:rsidR="00AC33D3" w:rsidRPr="00D82360">
        <w:t>mal concept-testing principles.</w:t>
      </w:r>
    </w:p>
    <w:p w:rsidR="009971FD" w:rsidRPr="00D82360" w:rsidRDefault="009971FD" w:rsidP="004D605A">
      <w:pPr>
        <w:pStyle w:val="Heading2"/>
        <w:spacing w:line="360" w:lineRule="auto"/>
        <w:rPr>
          <w:sz w:val="24"/>
          <w:szCs w:val="24"/>
        </w:rPr>
      </w:pPr>
      <w:bookmarkStart w:id="72" w:name="_Toc224324523"/>
      <w:r w:rsidRPr="00D82360">
        <w:rPr>
          <w:sz w:val="24"/>
          <w:szCs w:val="24"/>
        </w:rPr>
        <w:t>4.3. Interpretation of Overvaluation and Undervaluation Signals</w:t>
      </w:r>
      <w:bookmarkEnd w:id="72"/>
    </w:p>
    <w:p w:rsidR="009971FD" w:rsidRPr="00D82360" w:rsidRDefault="009971FD" w:rsidP="004D605A">
      <w:pPr>
        <w:pStyle w:val="NormalWeb"/>
        <w:spacing w:line="360" w:lineRule="auto"/>
      </w:pPr>
      <w:r w:rsidRPr="00D82360">
        <w:t xml:space="preserve">The qualitative interpretation rule applied in </w:t>
      </w:r>
      <w:r w:rsidR="00AC0CF7">
        <w:t>Chapter 3 (“</w:t>
      </w:r>
      <w:r w:rsidR="00AC0CF7" w:rsidRPr="00AC0CF7">
        <w:t>could be MORE valued” vs “should be LESS valued</w:t>
      </w:r>
      <w:r w:rsidRPr="00D82360">
        <w:t>”) does not imply that expert ratings are incorrect. Instead, it identifies cases where similarity-based structural patterns diverge from assigned quality values.</w:t>
      </w:r>
    </w:p>
    <w:p w:rsidR="009971FD" w:rsidRPr="00D82360" w:rsidRDefault="009971FD" w:rsidP="004D605A">
      <w:pPr>
        <w:pStyle w:val="NormalWeb"/>
        <w:spacing w:line="360" w:lineRule="auto"/>
      </w:pPr>
      <w:r w:rsidRPr="00D82360">
        <w:lastRenderedPageBreak/>
        <w:t>These divergences may arise from:</w:t>
      </w:r>
    </w:p>
    <w:p w:rsidR="009971FD" w:rsidRPr="00D82360" w:rsidRDefault="009971FD" w:rsidP="004D605A">
      <w:pPr>
        <w:pStyle w:val="NormalWeb"/>
        <w:numPr>
          <w:ilvl w:val="0"/>
          <w:numId w:val="16"/>
        </w:numPr>
        <w:spacing w:line="360" w:lineRule="auto"/>
      </w:pPr>
      <w:r w:rsidRPr="00D82360">
        <w:t>Non-linear sensory interactions not captured by similarity logic</w:t>
      </w:r>
    </w:p>
    <w:p w:rsidR="009971FD" w:rsidRPr="00D82360" w:rsidRDefault="009971FD" w:rsidP="004D605A">
      <w:pPr>
        <w:pStyle w:val="NormalWeb"/>
        <w:numPr>
          <w:ilvl w:val="0"/>
          <w:numId w:val="16"/>
        </w:numPr>
        <w:spacing w:line="360" w:lineRule="auto"/>
      </w:pPr>
      <w:r w:rsidRPr="00D82360">
        <w:t>Contextual factors not represented in physicochemical attributes</w:t>
      </w:r>
    </w:p>
    <w:p w:rsidR="009971FD" w:rsidRPr="00D82360" w:rsidRDefault="009971FD" w:rsidP="004D605A">
      <w:pPr>
        <w:pStyle w:val="NormalWeb"/>
        <w:numPr>
          <w:ilvl w:val="0"/>
          <w:numId w:val="16"/>
        </w:numPr>
        <w:spacing w:line="360" w:lineRule="auto"/>
      </w:pPr>
      <w:r w:rsidRPr="00D82360">
        <w:t>Subjective expert variation</w:t>
      </w:r>
    </w:p>
    <w:p w:rsidR="009971FD" w:rsidRPr="00D82360" w:rsidRDefault="009971FD" w:rsidP="004D605A">
      <w:pPr>
        <w:pStyle w:val="NormalWeb"/>
        <w:spacing w:line="360" w:lineRule="auto"/>
      </w:pPr>
      <w:r w:rsidRPr="00D82360">
        <w:t>Therefore, flagged cases should be interpreted as decision-support signals rather than corrective judgments. The framework highlights candidates for further review, thereby supporting str</w:t>
      </w:r>
      <w:r w:rsidR="00AC33D3" w:rsidRPr="00D82360">
        <w:t>uctured expert reconsideration.</w:t>
      </w:r>
    </w:p>
    <w:p w:rsidR="009971FD" w:rsidRPr="00D82360" w:rsidRDefault="009971FD" w:rsidP="004D605A">
      <w:pPr>
        <w:pStyle w:val="Heading2"/>
        <w:spacing w:line="360" w:lineRule="auto"/>
        <w:rPr>
          <w:sz w:val="24"/>
          <w:szCs w:val="24"/>
        </w:rPr>
      </w:pPr>
      <w:bookmarkStart w:id="73" w:name="_Toc224324524"/>
      <w:r w:rsidRPr="00D82360">
        <w:rPr>
          <w:sz w:val="24"/>
          <w:szCs w:val="24"/>
        </w:rPr>
        <w:t>4.4. Economic Implications and Informational Added-Value</w:t>
      </w:r>
      <w:bookmarkEnd w:id="73"/>
    </w:p>
    <w:p w:rsidR="008B6DE3" w:rsidRPr="00A95EA8" w:rsidRDefault="00616462" w:rsidP="004D605A">
      <w:pPr>
        <w:spacing w:line="360" w:lineRule="auto"/>
        <w:rPr>
          <w:rFonts w:cs="Times New Roman"/>
          <w:i/>
          <w:szCs w:val="24"/>
        </w:rPr>
      </w:pPr>
      <w:r>
        <w:rPr>
          <w:rFonts w:cs="Times New Roman"/>
          <w:i/>
          <w:szCs w:val="24"/>
        </w:rPr>
        <w:t>“</w:t>
      </w:r>
      <w:r w:rsidR="008B6DE3" w:rsidRPr="00A95EA8">
        <w:rPr>
          <w:rFonts w:cs="Times New Roman"/>
          <w:i/>
          <w:szCs w:val="24"/>
        </w:rPr>
        <w:t>Decision-support automation aims to improve efficiency wi</w:t>
      </w:r>
      <w:r>
        <w:rPr>
          <w:rFonts w:cs="Times New Roman"/>
          <w:i/>
          <w:szCs w:val="24"/>
        </w:rPr>
        <w:t>thout replacing expert judgment”</w:t>
      </w:r>
      <w:r w:rsidRPr="00616462">
        <w:rPr>
          <w:rFonts w:cs="Times New Roman"/>
          <w:i/>
          <w:szCs w:val="24"/>
        </w:rPr>
        <w:fldChar w:fldCharType="begin"/>
      </w:r>
      <w:r w:rsidRPr="00616462">
        <w:rPr>
          <w:rFonts w:cs="Times New Roman"/>
          <w:i/>
          <w:szCs w:val="24"/>
        </w:rPr>
        <w:instrText xml:space="preserve"> ADDIN ZOTERO_ITEM CSL_CITATION {"citationID":"JbC97YjO","properties":{"unsorted":false,"formattedCitation":"(Daniel J. Power, 2002)","plainCitation":"(Daniel J. Power, 2002)","noteIndex":0},"citationItems":[{"id":16,"uris":["http://zotero.org/users/19946075/items/G5KLG8F7"],"itemData":{"id":16,"type":"book","publisher":"Greenwood Publishing","title":"Decision Support Systems: Concepts and Resources for Managers","URL":"https://scholarworks.uni.edu/facbook/67/","author":[{"literal":"Daniel J. Power"}],"issued":{"date-parts":[["2002"]]}}}],"schema":"https://github.com/citation-style-language/schema/raw/master/csl-citation.json"} </w:instrText>
      </w:r>
      <w:r w:rsidRPr="00616462">
        <w:rPr>
          <w:rFonts w:cs="Times New Roman"/>
          <w:i/>
          <w:szCs w:val="24"/>
        </w:rPr>
        <w:fldChar w:fldCharType="separate"/>
      </w:r>
      <w:r w:rsidRPr="00616462">
        <w:rPr>
          <w:rFonts w:cs="Times New Roman"/>
          <w:i/>
        </w:rPr>
        <w:t>(Daniel J. Power, 2002)</w:t>
      </w:r>
      <w:r w:rsidRPr="00616462">
        <w:rPr>
          <w:rFonts w:cs="Times New Roman"/>
          <w:i/>
          <w:szCs w:val="24"/>
        </w:rPr>
        <w:fldChar w:fldCharType="end"/>
      </w:r>
      <w:r w:rsidR="008B6DE3" w:rsidRPr="00616462">
        <w:rPr>
          <w:rFonts w:cs="Times New Roman"/>
          <w:i/>
          <w:szCs w:val="24"/>
        </w:rPr>
        <w:t>.</w:t>
      </w:r>
    </w:p>
    <w:p w:rsidR="009971FD" w:rsidRPr="00D82360" w:rsidRDefault="009971FD" w:rsidP="004D605A">
      <w:pPr>
        <w:pStyle w:val="NormalWeb"/>
        <w:spacing w:line="360" w:lineRule="auto"/>
      </w:pPr>
      <w:r>
        <w:t>The numeric estimation presented in Chapter 1.4 demonstrates that automation of similarity-based evaluation supported by COCO-STD yields measurable efficiency gains.</w:t>
      </w:r>
    </w:p>
    <w:p w:rsidR="009971FD" w:rsidRPr="00D82360" w:rsidRDefault="009971FD" w:rsidP="004D605A">
      <w:pPr>
        <w:pStyle w:val="NormalWeb"/>
        <w:spacing w:line="360" w:lineRule="auto"/>
      </w:pPr>
      <w:r w:rsidRPr="00D82360">
        <w:t>For a 100-sample evaluation:</w:t>
      </w:r>
    </w:p>
    <w:p w:rsidR="009971FD" w:rsidRPr="00D82360" w:rsidRDefault="009971FD" w:rsidP="005B1795">
      <w:pPr>
        <w:pStyle w:val="NormalWeb"/>
        <w:spacing w:line="360" w:lineRule="auto"/>
        <w:jc w:val="left"/>
      </w:pPr>
      <w:r w:rsidRPr="00D82360">
        <w:t>Benchmark cost: 835 EUR</w:t>
      </w:r>
      <w:r w:rsidRPr="00D82360">
        <w:br/>
        <w:t>AI-supported cost: 600 EUR</w:t>
      </w:r>
      <w:r w:rsidRPr="00D82360">
        <w:br/>
        <w:t>Estimated added-value: 235 EUR</w:t>
      </w:r>
    </w:p>
    <w:p w:rsidR="009971FD" w:rsidRPr="00D82360" w:rsidRDefault="009971FD" w:rsidP="004D605A">
      <w:pPr>
        <w:pStyle w:val="NormalWeb"/>
        <w:spacing w:line="360" w:lineRule="auto"/>
      </w:pPr>
      <w:r w:rsidRPr="00D82360">
        <w:t>This corresponds to approximately 28% reduction in evaluation cost.</w:t>
      </w:r>
    </w:p>
    <w:p w:rsidR="009971FD" w:rsidRPr="00D82360" w:rsidRDefault="009971FD" w:rsidP="004D605A">
      <w:pPr>
        <w:pStyle w:val="NormalWeb"/>
        <w:spacing w:line="360" w:lineRule="auto"/>
      </w:pPr>
      <w:r w:rsidRPr="00D82360">
        <w:t>The added-value arises from:</w:t>
      </w:r>
    </w:p>
    <w:p w:rsidR="009971FD" w:rsidRPr="00D82360" w:rsidRDefault="009971FD" w:rsidP="004D605A">
      <w:pPr>
        <w:pStyle w:val="NormalWeb"/>
        <w:numPr>
          <w:ilvl w:val="0"/>
          <w:numId w:val="17"/>
        </w:numPr>
        <w:spacing w:line="360" w:lineRule="auto"/>
      </w:pPr>
      <w:r w:rsidRPr="00D82360">
        <w:t>Automated similarity computation</w:t>
      </w:r>
    </w:p>
    <w:p w:rsidR="009971FD" w:rsidRPr="00D82360" w:rsidRDefault="009971FD" w:rsidP="004D605A">
      <w:pPr>
        <w:pStyle w:val="NormalWeb"/>
        <w:spacing w:line="360" w:lineRule="auto"/>
      </w:pPr>
      <w:r>
        <w:t>Automated KPI computation</w:t>
      </w:r>
    </w:p>
    <w:p w:rsidR="009971FD" w:rsidRPr="00D82360" w:rsidRDefault="009971FD" w:rsidP="004D605A">
      <w:pPr>
        <w:pStyle w:val="NormalWeb"/>
        <w:numPr>
          <w:ilvl w:val="0"/>
          <w:numId w:val="17"/>
        </w:numPr>
        <w:spacing w:line="360" w:lineRule="auto"/>
      </w:pPr>
      <w:r w:rsidRPr="00D82360">
        <w:t>Immediate identification of deviation cases</w:t>
      </w:r>
    </w:p>
    <w:p w:rsidR="009971FD" w:rsidRPr="00D82360" w:rsidRDefault="009971FD" w:rsidP="004D605A">
      <w:pPr>
        <w:pStyle w:val="NormalWeb"/>
        <w:spacing w:line="360" w:lineRule="auto"/>
      </w:pPr>
      <w:r w:rsidRPr="00D82360">
        <w:lastRenderedPageBreak/>
        <w:t>When scaled to larger datasets, the cumulative efficiency gain becomes significant. For 1,000 samples, the estimated added-value reaches approximately 2,350 EUR.</w:t>
      </w:r>
    </w:p>
    <w:p w:rsidR="009971FD" w:rsidRPr="00D82360" w:rsidRDefault="009971FD" w:rsidP="004D605A">
      <w:pPr>
        <w:pStyle w:val="NormalWeb"/>
        <w:spacing w:line="360" w:lineRule="auto"/>
      </w:pPr>
      <w:r w:rsidRPr="00D82360">
        <w:t>Importantly, the economic benefit does not depend on replacing human expertise. Instead, it derives from targeted allocation of expert attention to analytically flagged cases. The framework therefore enhances expert productivity without com</w:t>
      </w:r>
      <w:r w:rsidR="00AC33D3" w:rsidRPr="00D82360">
        <w:t>promising evaluative integrity.</w:t>
      </w:r>
    </w:p>
    <w:p w:rsidR="003738A5" w:rsidRPr="003738A5" w:rsidRDefault="009971FD" w:rsidP="003738A5">
      <w:pPr>
        <w:pStyle w:val="Heading2"/>
        <w:spacing w:line="360" w:lineRule="auto"/>
        <w:rPr>
          <w:sz w:val="24"/>
          <w:szCs w:val="24"/>
        </w:rPr>
      </w:pPr>
      <w:bookmarkStart w:id="74" w:name="_Toc224324525"/>
      <w:r w:rsidRPr="00D82360">
        <w:rPr>
          <w:sz w:val="24"/>
          <w:szCs w:val="24"/>
        </w:rPr>
        <w:t>4.5. Methodological Strengths</w:t>
      </w:r>
      <w:bookmarkEnd w:id="74"/>
    </w:p>
    <w:p w:rsidR="003738A5" w:rsidRDefault="003738A5" w:rsidP="003738A5">
      <w:pPr>
        <w:spacing w:line="360" w:lineRule="auto"/>
      </w:pPr>
      <w:r w:rsidRPr="003738A5">
        <w:t>The presented approach demonstrated several methodological strengths. First, the Object–Attribute Matrix ensured transparency in data representation and supported traceable transformation from raw data to similarity-based outputs. Second, the workflow was implemented in a reproducible prototype-and-application form: the deterministic Excel prototype supported formula-level validation, while the final Streamlit application ensured repeatable execution, run logging, and practical usability. Third, the combined use of similarity-based estimation, KPI analysis, and COCO-STD evaluation created a coherent multi-metric verification framework. Fourth, the modular design makes the approach extendable to other domains in which expert judgment is based on measurable structured attributes.</w:t>
      </w:r>
    </w:p>
    <w:p w:rsidR="009971FD" w:rsidRPr="00D82360" w:rsidRDefault="009971FD" w:rsidP="004D605A">
      <w:pPr>
        <w:pStyle w:val="Heading2"/>
        <w:spacing w:line="360" w:lineRule="auto"/>
        <w:rPr>
          <w:sz w:val="24"/>
          <w:szCs w:val="24"/>
        </w:rPr>
      </w:pPr>
      <w:bookmarkStart w:id="75" w:name="_Toc224324526"/>
      <w:r w:rsidRPr="00D82360">
        <w:rPr>
          <w:sz w:val="24"/>
          <w:szCs w:val="24"/>
        </w:rPr>
        <w:t>4.6. Limitations</w:t>
      </w:r>
      <w:bookmarkEnd w:id="75"/>
    </w:p>
    <w:p w:rsidR="009971FD" w:rsidRPr="00D82360" w:rsidRDefault="009971FD" w:rsidP="004D605A">
      <w:pPr>
        <w:pStyle w:val="NormalWeb"/>
        <w:spacing w:line="360" w:lineRule="auto"/>
      </w:pPr>
      <w:r w:rsidRPr="00D82360">
        <w:t>Despite promising alignment, several limitations must be acknowledged.</w:t>
      </w:r>
    </w:p>
    <w:p w:rsidR="009971FD" w:rsidRPr="00D82360" w:rsidRDefault="009971FD" w:rsidP="004D605A">
      <w:pPr>
        <w:pStyle w:val="NormalWeb"/>
        <w:spacing w:line="360" w:lineRule="auto"/>
      </w:pPr>
      <w:r w:rsidRPr="00D82360">
        <w:t>First, similarity-based estimation assumes that measurable chemical attributes sufficiently represent sensory quality. However, wine evaluation may include experiential and contextual components not captured in the dataset.</w:t>
      </w:r>
    </w:p>
    <w:p w:rsidR="009971FD" w:rsidRPr="00D82360" w:rsidRDefault="009971FD" w:rsidP="004D605A">
      <w:pPr>
        <w:pStyle w:val="NormalWeb"/>
        <w:spacing w:line="360" w:lineRule="auto"/>
      </w:pPr>
      <w:r w:rsidRPr="00D82360">
        <w:t>Second, only 100 samples were used for structured evaluation, which may limit generalizability. Expansion to larger subsets would strengthen statistical robustness.</w:t>
      </w:r>
    </w:p>
    <w:p w:rsidR="009971FD" w:rsidRPr="00D82360" w:rsidRDefault="009971FD" w:rsidP="004D605A">
      <w:pPr>
        <w:pStyle w:val="NormalWeb"/>
        <w:spacing w:line="360" w:lineRule="auto"/>
      </w:pPr>
      <w:r w:rsidRPr="00D82360">
        <w:t>Third, LLM-based interpretative components remain probabilistic and require external quantitative validation.</w:t>
      </w:r>
    </w:p>
    <w:p w:rsidR="009971FD" w:rsidRPr="00D82360" w:rsidRDefault="009971FD" w:rsidP="004D605A">
      <w:pPr>
        <w:pStyle w:val="NormalWeb"/>
        <w:spacing w:line="360" w:lineRule="auto"/>
      </w:pPr>
      <w:r w:rsidRPr="00D82360">
        <w:lastRenderedPageBreak/>
        <w:t>These limitations indicate that the framework should be interpreted as a decision-support enhancement rather than a defini</w:t>
      </w:r>
      <w:r w:rsidR="00AC33D3" w:rsidRPr="00D82360">
        <w:t>tive expert-replacement system.</w:t>
      </w:r>
    </w:p>
    <w:p w:rsidR="009971FD" w:rsidRPr="00D82360" w:rsidRDefault="009971FD" w:rsidP="004D605A">
      <w:pPr>
        <w:pStyle w:val="Heading2"/>
        <w:spacing w:line="360" w:lineRule="auto"/>
        <w:rPr>
          <w:sz w:val="24"/>
          <w:szCs w:val="24"/>
        </w:rPr>
      </w:pPr>
      <w:bookmarkStart w:id="76" w:name="_Toc224324527"/>
      <w:r w:rsidRPr="00D82360">
        <w:rPr>
          <w:sz w:val="24"/>
          <w:szCs w:val="24"/>
        </w:rPr>
        <w:t>4.7. Concept-Testing Perspective</w:t>
      </w:r>
      <w:bookmarkEnd w:id="76"/>
    </w:p>
    <w:p w:rsidR="009971FD" w:rsidRPr="00D82360" w:rsidRDefault="009971FD" w:rsidP="004D605A">
      <w:pPr>
        <w:pStyle w:val="NormalWeb"/>
        <w:spacing w:line="360" w:lineRule="auto"/>
      </w:pPr>
      <w:r>
        <w:t>From a concept-testing standpoint, the thesis demonstrates that a similarity-based estimation model, when evaluated through complementary goodness criteria and COCO-STD, can partially replicate expert judgment.</w:t>
      </w:r>
    </w:p>
    <w:p w:rsidR="009971FD" w:rsidRPr="00D82360" w:rsidRDefault="009971FD" w:rsidP="004D605A">
      <w:pPr>
        <w:pStyle w:val="NormalWeb"/>
        <w:spacing w:line="360" w:lineRule="auto"/>
      </w:pPr>
      <w:r>
        <w:t>The structured interpretation of KPIs transforms subjective evaluation into measurable verification logic. This aligns with the broader objective of deriving automatable elements of human expertise.</w:t>
      </w:r>
    </w:p>
    <w:p w:rsidR="009971FD" w:rsidRPr="00D82360" w:rsidRDefault="009971FD" w:rsidP="004D605A">
      <w:pPr>
        <w:pStyle w:val="NormalWeb"/>
        <w:spacing w:line="360" w:lineRule="auto"/>
      </w:pPr>
      <w:r w:rsidRPr="00D82360">
        <w:t>The findings support the hypothesis that expert reasoning in wine evaluation contains measurable structural components that can be computationally approximated under controlled conditions.</w:t>
      </w:r>
    </w:p>
    <w:p w:rsidR="00C36769" w:rsidRPr="00D82360" w:rsidRDefault="00C36769" w:rsidP="004B3CC1">
      <w:pPr>
        <w:pStyle w:val="Heading1"/>
        <w:spacing w:line="360" w:lineRule="auto"/>
        <w:rPr>
          <w:sz w:val="24"/>
          <w:szCs w:val="24"/>
        </w:rPr>
      </w:pPr>
      <w:bookmarkStart w:id="77" w:name="_Toc224324528"/>
      <w:r w:rsidRPr="00D82360">
        <w:rPr>
          <w:sz w:val="24"/>
          <w:szCs w:val="24"/>
        </w:rPr>
        <w:t>Chapter 5. Conclusions</w:t>
      </w:r>
      <w:bookmarkEnd w:id="77"/>
    </w:p>
    <w:p w:rsidR="00B065EF" w:rsidRPr="00B065EF" w:rsidRDefault="00B065EF" w:rsidP="004B3CC1">
      <w:pPr>
        <w:pStyle w:val="Heading2"/>
        <w:spacing w:line="360" w:lineRule="auto"/>
        <w:rPr>
          <w:sz w:val="24"/>
          <w:szCs w:val="24"/>
        </w:rPr>
      </w:pPr>
      <w:bookmarkStart w:id="78" w:name="_Toc224324529"/>
      <w:r w:rsidRPr="00B065EF">
        <w:rPr>
          <w:sz w:val="24"/>
          <w:szCs w:val="24"/>
        </w:rPr>
        <w:t>5.1 Conclusion on Fact–Estimation Alignment</w:t>
      </w:r>
      <w:bookmarkEnd w:id="78"/>
    </w:p>
    <w:p w:rsidR="00B065EF" w:rsidRDefault="00B065EF" w:rsidP="004B3CC1">
      <w:pPr>
        <w:pStyle w:val="NormalWeb"/>
        <w:spacing w:line="360" w:lineRule="auto"/>
      </w:pPr>
      <w:r>
        <w:t>This thesis confirmed that similarity-based estimation can approximate expert-assigned wine quality ratings to a measurable extent. Correlation analysis and deviation-based indicators showed that physicochemical similarity captures a substantial part of the evaluative structure reflected in expert ratings. Although perfect replication was neither expected nor achieved, the observed alignment supports the assumption that wine expertise contains measurable and partially reproducible components.</w:t>
      </w:r>
    </w:p>
    <w:p w:rsidR="00B065EF" w:rsidRPr="00B065EF" w:rsidRDefault="00B065EF" w:rsidP="004B3CC1">
      <w:pPr>
        <w:pStyle w:val="Heading2"/>
        <w:spacing w:line="360" w:lineRule="auto"/>
        <w:rPr>
          <w:sz w:val="24"/>
          <w:szCs w:val="24"/>
        </w:rPr>
      </w:pPr>
      <w:bookmarkStart w:id="79" w:name="_Toc224324530"/>
      <w:r w:rsidRPr="00B065EF">
        <w:rPr>
          <w:sz w:val="24"/>
          <w:szCs w:val="24"/>
        </w:rPr>
        <w:t>5.2 Conclusion on the Role of COCO-STD</w:t>
      </w:r>
      <w:bookmarkEnd w:id="79"/>
    </w:p>
    <w:p w:rsidR="00B065EF" w:rsidRDefault="00B065EF" w:rsidP="004B3CC1">
      <w:pPr>
        <w:pStyle w:val="NormalWeb"/>
        <w:spacing w:line="360" w:lineRule="auto"/>
      </w:pPr>
      <w:r>
        <w:t>The COCO-STD indicator proved to be a useful verification element within the proposed framework. It provided a compact similarity/consistency signal that supported structured comparison of competing estimation logics (A1–A12). In combination with correlation and deviation-based KPIs, COCO-STD strengthened objectivity by ensuring that evaluation was not based on a single performance measure, but on a multi-criterion verification logic.</w:t>
      </w:r>
    </w:p>
    <w:p w:rsidR="00B065EF" w:rsidRPr="00B065EF" w:rsidRDefault="00B065EF" w:rsidP="004B3CC1">
      <w:pPr>
        <w:pStyle w:val="Heading2"/>
        <w:spacing w:line="360" w:lineRule="auto"/>
        <w:rPr>
          <w:sz w:val="24"/>
          <w:szCs w:val="24"/>
        </w:rPr>
      </w:pPr>
      <w:bookmarkStart w:id="80" w:name="_Toc224324531"/>
      <w:r w:rsidRPr="00B065EF">
        <w:rPr>
          <w:sz w:val="24"/>
          <w:szCs w:val="24"/>
        </w:rPr>
        <w:lastRenderedPageBreak/>
        <w:t>5.3 Conclusion on Overvaluation and Undervaluation Signals</w:t>
      </w:r>
      <w:bookmarkEnd w:id="80"/>
    </w:p>
    <w:p w:rsidR="00B065EF" w:rsidRDefault="00B065EF" w:rsidP="004B3CC1">
      <w:pPr>
        <w:pStyle w:val="NormalWeb"/>
        <w:spacing w:line="360" w:lineRule="auto"/>
      </w:pPr>
      <w:r>
        <w:t>The qualitative interpretation layer demonstrated that the framework can identify structured deviations between similarity-based estimations and expert ratings. These signals should not be interpreted as corrections of expert judgment, but rather as decision-support indicators highlighting cases that may require further review. In this sense, the system supports structured expert reconsideration instead of replacing human expertise.</w:t>
      </w:r>
    </w:p>
    <w:p w:rsidR="00B065EF" w:rsidRPr="00B065EF" w:rsidRDefault="00B065EF" w:rsidP="004B3CC1">
      <w:pPr>
        <w:pStyle w:val="Heading2"/>
        <w:spacing w:line="360" w:lineRule="auto"/>
        <w:rPr>
          <w:sz w:val="24"/>
          <w:szCs w:val="24"/>
        </w:rPr>
      </w:pPr>
      <w:bookmarkStart w:id="81" w:name="_Toc224324532"/>
      <w:r w:rsidRPr="00B065EF">
        <w:rPr>
          <w:sz w:val="24"/>
          <w:szCs w:val="24"/>
        </w:rPr>
        <w:t>5.4 Conclusion on Economic Implications and Informational Added-Value</w:t>
      </w:r>
      <w:bookmarkEnd w:id="81"/>
    </w:p>
    <w:p w:rsidR="00B065EF" w:rsidRDefault="00B065EF" w:rsidP="004B3CC1">
      <w:pPr>
        <w:pStyle w:val="NormalWeb"/>
        <w:spacing w:line="360" w:lineRule="auto"/>
      </w:pPr>
      <w:r>
        <w:t>The numeric estimation of informational added-value indicated measurable efficiency gains. Under conservative assumptions, the similarity + COCO-STD framework reduced evaluation cost by approximately 28% per 100 wine samples, corresponding to an estimated 235 EUR efficiency improvement. The main economic value of the system lies in the targeted allocation of expert attention to analytically flagged cases, thereby improving efficiency without eliminating expert involvement.</w:t>
      </w:r>
    </w:p>
    <w:p w:rsidR="00B065EF" w:rsidRPr="00B065EF" w:rsidRDefault="00B065EF" w:rsidP="004B3CC1">
      <w:pPr>
        <w:pStyle w:val="Heading2"/>
        <w:spacing w:line="360" w:lineRule="auto"/>
        <w:rPr>
          <w:sz w:val="24"/>
          <w:szCs w:val="24"/>
        </w:rPr>
      </w:pPr>
      <w:bookmarkStart w:id="82" w:name="_Toc224324533"/>
      <w:r w:rsidRPr="00B065EF">
        <w:rPr>
          <w:sz w:val="24"/>
          <w:szCs w:val="24"/>
        </w:rPr>
        <w:t>5.5 Conclusion on Methodological Strengths</w:t>
      </w:r>
      <w:bookmarkEnd w:id="82"/>
    </w:p>
    <w:p w:rsidR="00B065EF" w:rsidRDefault="00B065EF" w:rsidP="004B3CC1">
      <w:pPr>
        <w:pStyle w:val="NormalWeb"/>
        <w:spacing w:line="360" w:lineRule="auto"/>
      </w:pPr>
      <w:r>
        <w:t>The presented approach demonstrated several methodological strengths. The Object–Attribute Matrix ensured transparency in data representation, while the structured workflow enabled reproducibility and traceability of analytical steps. The combined use of similarity-based estimation, KPI analysis, and COCO-STD evaluation created a coherent multi-metric validation framework. In addition, the modular workflow design makes the approach extendable to other domains in which expert judgment is based on measurable structured attributes.</w:t>
      </w:r>
    </w:p>
    <w:p w:rsidR="00B065EF" w:rsidRPr="00B065EF" w:rsidRDefault="00B065EF" w:rsidP="004B3CC1">
      <w:pPr>
        <w:pStyle w:val="Heading2"/>
        <w:spacing w:line="360" w:lineRule="auto"/>
        <w:rPr>
          <w:sz w:val="24"/>
          <w:szCs w:val="24"/>
        </w:rPr>
      </w:pPr>
      <w:bookmarkStart w:id="83" w:name="_Toc224324534"/>
      <w:r w:rsidRPr="00B065EF">
        <w:rPr>
          <w:sz w:val="24"/>
          <w:szCs w:val="24"/>
        </w:rPr>
        <w:t>5.6 Conclusion on Limitations</w:t>
      </w:r>
      <w:bookmarkEnd w:id="83"/>
    </w:p>
    <w:p w:rsidR="00B065EF" w:rsidRDefault="00B065EF" w:rsidP="004B3CC1">
      <w:pPr>
        <w:pStyle w:val="NormalWeb"/>
        <w:spacing w:line="360" w:lineRule="auto"/>
      </w:pPr>
      <w:r>
        <w:t xml:space="preserve">At the same time, several limitations must be acknowledged. Similarity-based estimation assumes that measurable physicochemical attributes adequately represent expert sensory evaluation, although some experiential or contextual factors may remain outside the dataset. The structured concept-testing part was demonstrated on a 100-sample subset, which limits direct generalizability. Furthermore, interpretative LLM support remains auxiliary and does not replace external </w:t>
      </w:r>
      <w:r>
        <w:lastRenderedPageBreak/>
        <w:t>quantitative validation. These limitations confirm that the framework should be understood as a decision-support enhancement rather than a definitive expert-replacement system.</w:t>
      </w:r>
    </w:p>
    <w:p w:rsidR="00B065EF" w:rsidRPr="00B065EF" w:rsidRDefault="00B065EF" w:rsidP="004B3CC1">
      <w:pPr>
        <w:pStyle w:val="Heading2"/>
        <w:spacing w:line="360" w:lineRule="auto"/>
        <w:rPr>
          <w:sz w:val="24"/>
          <w:szCs w:val="24"/>
        </w:rPr>
      </w:pPr>
      <w:bookmarkStart w:id="84" w:name="_Toc224324535"/>
      <w:r w:rsidRPr="00B065EF">
        <w:rPr>
          <w:sz w:val="24"/>
          <w:szCs w:val="24"/>
        </w:rPr>
        <w:t>5.7 Overall Concept-Testing Conclusion</w:t>
      </w:r>
      <w:bookmarkEnd w:id="84"/>
    </w:p>
    <w:p w:rsidR="00B065EF" w:rsidRDefault="00B065EF" w:rsidP="004B3CC1">
      <w:pPr>
        <w:pStyle w:val="NormalWeb"/>
        <w:spacing w:line="360" w:lineRule="auto"/>
      </w:pPr>
      <w:r>
        <w:t>Overall, the thesis confirmed that wine expertise can be partially approximated through structured similarity analysis supported by Object–Attribute Matrix modeling and COCO-STD-based verification. Human sensory judgment remains indispensable, but computational modeling can reveal systematic patterns embedded in expert evaluation under controlled conditions. The research therefore contributes to the broader field of concept testing and decision-support systems by demonstrating that measurable attributes, when organized and evaluated systematically, can support the partial derivation of complex expert reasoning in a reproducible analytical framework.</w:t>
      </w:r>
    </w:p>
    <w:p w:rsidR="00C36769" w:rsidRPr="00D82360" w:rsidRDefault="00C36769" w:rsidP="004D605A">
      <w:pPr>
        <w:pStyle w:val="Heading1"/>
        <w:spacing w:line="360" w:lineRule="auto"/>
        <w:rPr>
          <w:sz w:val="24"/>
          <w:szCs w:val="24"/>
        </w:rPr>
      </w:pPr>
      <w:bookmarkStart w:id="85" w:name="_Toc224324536"/>
      <w:r w:rsidRPr="00D82360">
        <w:rPr>
          <w:sz w:val="24"/>
          <w:szCs w:val="24"/>
        </w:rPr>
        <w:t>Chapter 6. Future Research Directions</w:t>
      </w:r>
      <w:bookmarkEnd w:id="85"/>
    </w:p>
    <w:p w:rsidR="00C36769" w:rsidRPr="00D82360" w:rsidRDefault="00C36769" w:rsidP="004D605A">
      <w:pPr>
        <w:pStyle w:val="NormalWeb"/>
        <w:spacing w:line="360" w:lineRule="auto"/>
      </w:pPr>
      <w:r>
        <w:t>While the thesis demonstrates that similarity-based estimation combined with OAM structuring and COCO-STD based evaluation can partially approximate expert wine evaluation, several opportunities for further research remain.</w:t>
      </w:r>
    </w:p>
    <w:p w:rsidR="00C36769" w:rsidRPr="00D82360" w:rsidRDefault="00C36769" w:rsidP="004D605A">
      <w:pPr>
        <w:pStyle w:val="NormalWeb"/>
        <w:spacing w:line="360" w:lineRule="auto"/>
      </w:pPr>
      <w:r w:rsidRPr="00D82360">
        <w:t>First, the sample size can be expanded. The present analysis was conducted on a structured subset of 100 wine samples. Extending the concept-tes</w:t>
      </w:r>
      <w:r w:rsidR="00913D63">
        <w:t>ting framework to the full 1599-row wine-</w:t>
      </w:r>
      <w:r w:rsidR="00913D63" w:rsidRPr="00D82360">
        <w:t>sample</w:t>
      </w:r>
      <w:r w:rsidR="00913D63">
        <w:t xml:space="preserve"> </w:t>
      </w:r>
      <w:r w:rsidR="00A67E8E">
        <w:t>dataset</w:t>
      </w:r>
      <w:r w:rsidR="00A67E8E" w:rsidRPr="00D82360">
        <w:t xml:space="preserve"> would</w:t>
      </w:r>
      <w:r w:rsidRPr="00D82360">
        <w:t xml:space="preserve"> increase statistical robustness and allow more stable estimation of correlation and deviation patterns. Larger sample sizes may also reveal non-linear relationships not observable within smaller subsets.</w:t>
      </w:r>
    </w:p>
    <w:p w:rsidR="00C36769" w:rsidRPr="00D82360" w:rsidRDefault="00C36769" w:rsidP="004D605A">
      <w:pPr>
        <w:pStyle w:val="NormalWeb"/>
        <w:spacing w:line="360" w:lineRule="auto"/>
      </w:pPr>
      <w:r w:rsidRPr="00D82360">
        <w:t>Second, additional competing estimation logics can be introduced. Although multiple configurations (A1–A12) were evaluated, further variations could include alternative normalization techniques, weighted attribute schemes, exclusion of selected attributes, or alternative distance metrics. Expanding the set of competing concepts would strengthen the comparative power of the COCO-STD framework.</w:t>
      </w:r>
    </w:p>
    <w:p w:rsidR="00C36769" w:rsidRPr="00D82360" w:rsidRDefault="00C36769" w:rsidP="004D605A">
      <w:pPr>
        <w:pStyle w:val="NormalWeb"/>
        <w:spacing w:line="360" w:lineRule="auto"/>
      </w:pPr>
      <w:r>
        <w:t xml:space="preserve">Third, integration of advanced machine learning models could enhance predictive capability. While similarity-based logic captures structural proximity in attribute space, supervised learning </w:t>
      </w:r>
      <w:r>
        <w:lastRenderedPageBreak/>
        <w:t>algorithms such as regression models or ensemble methods may provide complementary estimation strategies. Future research may compare these models within the same KPI + COCO-STD evaluation framework.</w:t>
      </w:r>
    </w:p>
    <w:p w:rsidR="00C36769" w:rsidRPr="00D82360" w:rsidRDefault="00C36769" w:rsidP="004D605A">
      <w:pPr>
        <w:pStyle w:val="NormalWeb"/>
        <w:spacing w:line="360" w:lineRule="auto"/>
      </w:pPr>
      <w:r w:rsidRPr="00D82360">
        <w:t>Fourth, the interpretative use of Large Language Models could be refined. Currently, LLMs function as semantic reasoning tools supporting explanation of analytical results. Future research may investigate structured prompt engineering, integration with numerical constraints, or hybrid systems combining statistical output with language-based explanation layers.</w:t>
      </w:r>
    </w:p>
    <w:p w:rsidR="00C36769" w:rsidRPr="00D82360" w:rsidRDefault="00C36769" w:rsidP="004D605A">
      <w:pPr>
        <w:pStyle w:val="NormalWeb"/>
        <w:spacing w:line="360" w:lineRule="auto"/>
      </w:pPr>
      <w:r w:rsidRPr="00D82360">
        <w:t>Fifth, cross-domain application of the framework should be explored. The OAM + similarity + COCO-STD pipeline is not limited to wine evaluation. Similar expert-derivation challenges exist in fields such as product rating, medical diagnosis support, financial risk assessment, and educational evaluation. Testing the framework in alternative domains would validate its generalizability.</w:t>
      </w:r>
    </w:p>
    <w:p w:rsidR="00C36769" w:rsidRPr="00D82360" w:rsidRDefault="00C36769" w:rsidP="004D605A">
      <w:pPr>
        <w:pStyle w:val="NormalWeb"/>
        <w:spacing w:line="360" w:lineRule="auto"/>
      </w:pPr>
      <w:r w:rsidRPr="00D82360">
        <w:t>Finally, more detailed economic modeling of informational added-value could be developed. The current estimation is conservative and based on time-efficiency assumptions. Future work could incorporate empirical cost data, opportunity cost analysis, or productivity modeling to provide more precise financial evaluation.</w:t>
      </w:r>
    </w:p>
    <w:p w:rsidR="00C36769" w:rsidRPr="00D82360" w:rsidRDefault="00C36769" w:rsidP="004D605A">
      <w:pPr>
        <w:pStyle w:val="NormalWeb"/>
        <w:spacing w:line="360" w:lineRule="auto"/>
      </w:pPr>
      <w:r w:rsidRPr="00D82360">
        <w:t>In summary, future research may expand dataset scale, diversify competing estimation logics, integrate advanced predictive models, refine LLM interpretability, and explore cross-domain applicability. These extensions would further strengthen the theoretical and practical contribution of the presented framework.</w:t>
      </w:r>
    </w:p>
    <w:p w:rsidR="00C36769" w:rsidRPr="00D82360" w:rsidRDefault="00C36769" w:rsidP="004D605A">
      <w:pPr>
        <w:pStyle w:val="Heading1"/>
        <w:spacing w:line="360" w:lineRule="auto"/>
        <w:rPr>
          <w:sz w:val="24"/>
          <w:szCs w:val="24"/>
        </w:rPr>
      </w:pPr>
      <w:bookmarkStart w:id="86" w:name="_Toc224324537"/>
      <w:r w:rsidRPr="00D82360">
        <w:rPr>
          <w:sz w:val="24"/>
          <w:szCs w:val="24"/>
        </w:rPr>
        <w:t>Chapter 7. Summary</w:t>
      </w:r>
      <w:bookmarkEnd w:id="86"/>
    </w:p>
    <w:p w:rsidR="00C36769" w:rsidRPr="00D82360" w:rsidRDefault="00C36769" w:rsidP="004D605A">
      <w:pPr>
        <w:pStyle w:val="NormalWeb"/>
        <w:spacing w:line="360" w:lineRule="auto"/>
      </w:pPr>
      <w:r>
        <w:t>This thesis investigated whether wine expertise can be computationally approximated through similarity analysis structured by the Object–Attribute Matrix framework and evaluated using the COCO-STD indicator. The research was motivated by the increasing availability of structured datasets and the practical need for reproducible decision-support methods.</w:t>
      </w:r>
    </w:p>
    <w:p w:rsidR="00C36769" w:rsidRPr="00D82360" w:rsidRDefault="00C36769" w:rsidP="004D605A">
      <w:pPr>
        <w:pStyle w:val="NormalWeb"/>
        <w:spacing w:line="360" w:lineRule="auto"/>
      </w:pPr>
      <w:r w:rsidRPr="00D82360">
        <w:lastRenderedPageBreak/>
        <w:t>The study utilized a publicly available red wine dataset containing physicochemical properties and expert-assigned quality ratings. A subset of 100 samples was selected for structured concept testing. Wine samples were organized in an Object–Attribute Matrix format, enabling systematic similarity computation across measurable attributes.</w:t>
      </w:r>
    </w:p>
    <w:p w:rsidR="00C36769" w:rsidRPr="00D82360" w:rsidRDefault="00C36769" w:rsidP="004D605A">
      <w:pPr>
        <w:pStyle w:val="NormalWeb"/>
        <w:spacing w:line="360" w:lineRule="auto"/>
      </w:pPr>
      <w:r>
        <w:t>Multiple similarity-based estimation logics were implemented and compared. The expert ratings were treated as Fact (Tény), while similarity-derived values were treated as Estimation (Becslés). Quantitative goodness indicators, including correlation and deviation measures, were computed to evaluate alignment between estimation and expert ratings. COCO-STD was computed as the main similarity/consistency indicator to support comparison across competing estimation configurations.</w:t>
      </w:r>
    </w:p>
    <w:p w:rsidR="00C36769" w:rsidRPr="00D82360" w:rsidRDefault="00C36769" w:rsidP="004D605A">
      <w:pPr>
        <w:pStyle w:val="NormalWeb"/>
        <w:spacing w:line="360" w:lineRule="auto"/>
      </w:pPr>
      <w:r w:rsidRPr="00D82360">
        <w:t>The results demonstrate that similarity-based modeling captures measurable patterns embedded in expert wine evaluation. Although computational estimation does not fully replicate sensory judgment, it provides structured approximation and identifies potential cases of overvaluation or undervaluation relative to expert ratings. The framework operates as a decision-support enhancement rather than a replacement for human expertise.</w:t>
      </w:r>
    </w:p>
    <w:p w:rsidR="00C36769" w:rsidRPr="00D82360" w:rsidRDefault="00C36769" w:rsidP="004D605A">
      <w:pPr>
        <w:pStyle w:val="NormalWeb"/>
        <w:spacing w:line="360" w:lineRule="auto"/>
      </w:pPr>
      <w:r w:rsidRPr="00D82360">
        <w:t>A numeric estimation of informational added-value indicates that the structured analytical framework can reduce evaluation cost by approximately 28% per 100 wine samples under conservative assumptions. This demonstrates both methodological and economic relevance.</w:t>
      </w:r>
    </w:p>
    <w:p w:rsidR="00C65B91" w:rsidRDefault="00C36769" w:rsidP="004D605A">
      <w:pPr>
        <w:pStyle w:val="NormalWeb"/>
        <w:spacing w:line="360" w:lineRule="auto"/>
        <w:sectPr w:rsidR="00C65B91" w:rsidSect="00A80789">
          <w:pgSz w:w="12240" w:h="15840"/>
          <w:pgMar w:top="1440" w:right="1440" w:bottom="1440" w:left="1440" w:header="720" w:footer="720" w:gutter="0"/>
          <w:cols w:space="720"/>
          <w:docGrid w:linePitch="360"/>
        </w:sectPr>
      </w:pPr>
      <w:r>
        <w:t>Overall, the thesis confirms that elements of wine expertise can be partially derived through structured computational modeling when supported by quantitative verification. The integration of OAM, similarity logic, COCO-STD evaluation, and LLM-based interpretation provides a reproducible and explainable framework for decision support in the con</w:t>
      </w:r>
      <w:r w:rsidR="00C65B91">
        <w:t>text of wine quality assessmen</w:t>
      </w:r>
    </w:p>
    <w:p w:rsidR="00C36769" w:rsidRPr="00D82360" w:rsidRDefault="00C36769" w:rsidP="004D605A">
      <w:pPr>
        <w:pStyle w:val="Heading1"/>
        <w:spacing w:line="360" w:lineRule="auto"/>
        <w:rPr>
          <w:sz w:val="24"/>
          <w:szCs w:val="24"/>
        </w:rPr>
      </w:pPr>
      <w:bookmarkStart w:id="87" w:name="_Toc224324538"/>
      <w:r w:rsidRPr="00D82360">
        <w:rPr>
          <w:sz w:val="24"/>
          <w:szCs w:val="24"/>
        </w:rPr>
        <w:lastRenderedPageBreak/>
        <w:t>Chapter 8. Annexes</w:t>
      </w:r>
      <w:bookmarkEnd w:id="87"/>
      <w:r w:rsidRPr="00D82360">
        <w:rPr>
          <w:sz w:val="24"/>
          <w:szCs w:val="24"/>
        </w:rPr>
        <w:t xml:space="preserve"> </w:t>
      </w:r>
    </w:p>
    <w:p w:rsidR="00BC0BCC" w:rsidRPr="00D82360" w:rsidRDefault="00C36769" w:rsidP="004D605A">
      <w:pPr>
        <w:pStyle w:val="Heading2"/>
        <w:spacing w:line="360" w:lineRule="auto"/>
        <w:rPr>
          <w:sz w:val="24"/>
          <w:szCs w:val="24"/>
        </w:rPr>
      </w:pPr>
      <w:bookmarkStart w:id="88" w:name="_Toc224324539"/>
      <w:r w:rsidRPr="00D82360">
        <w:rPr>
          <w:sz w:val="24"/>
          <w:szCs w:val="24"/>
        </w:rPr>
        <w:t>8.1. Abbreviations</w:t>
      </w:r>
      <w:bookmarkEnd w:id="88"/>
    </w:p>
    <w:p w:rsidR="00BC0BCC" w:rsidRDefault="00BC0BCC" w:rsidP="00BC0BCC">
      <w:pPr>
        <w:spacing w:line="360" w:lineRule="auto"/>
        <w:jc w:val="left"/>
      </w:pPr>
      <w:r>
        <w:t xml:space="preserve">ACM – Association for Computing Machinery (as used in </w:t>
      </w:r>
      <w:r>
        <w:rPr>
          <w:rStyle w:val="Emphasis"/>
        </w:rPr>
        <w:t>Communications of the ACM</w:t>
      </w:r>
      <w:r>
        <w:t>)</w:t>
      </w:r>
      <w:r>
        <w:br/>
        <w:t>AI – Artificial Intelligence</w:t>
      </w:r>
      <w:r>
        <w:br/>
        <w:t>BPM – Business Process Management</w:t>
      </w:r>
      <w:r>
        <w:br/>
        <w:t>BPROF – Business Informatics / Computer Science Programme</w:t>
      </w:r>
      <w:r>
        <w:br/>
        <w:t>COCO – Component-based object comparison for objectivity – anti-discriminative optimization</w:t>
      </w:r>
      <w:r>
        <w:br/>
        <w:t>COCO-STD – COCO-based standard-deviation similarity/consistency indicator used to compare competing estimation logics</w:t>
      </w:r>
      <w:r>
        <w:br/>
        <w:t>CSV – Comma-Separated Values</w:t>
      </w:r>
      <w:r>
        <w:br/>
        <w:t>DSS – Decision Support System</w:t>
      </w:r>
      <w:r>
        <w:br/>
        <w:t>EUR – Euro</w:t>
      </w:r>
      <w:r>
        <w:br/>
        <w:t>GDPR – General Data Protection Regulation</w:t>
      </w:r>
      <w:r>
        <w:br/>
        <w:t>ID – Identifier</w:t>
      </w:r>
      <w:r>
        <w:br/>
        <w:t>IF – Excel IF function (conditional rule)</w:t>
      </w:r>
      <w:r>
        <w:br/>
        <w:t>IT – Information Technology</w:t>
      </w:r>
      <w:r>
        <w:br/>
        <w:t>JSON – JavaScript Object Notation (parameter storage format)</w:t>
      </w:r>
      <w:r>
        <w:br/>
        <w:t>KPI – Key Performance Indicator</w:t>
      </w:r>
      <w:r>
        <w:br/>
        <w:t>LESS – Decision label: “should be LESS valued” (Δ/Tény ≥ 0)</w:t>
      </w:r>
      <w:r>
        <w:br/>
        <w:t>LLM – Large Language Model</w:t>
      </w:r>
      <w:r>
        <w:br/>
        <w:t>MORE – Decision label: “could be MORE valued” (Δ/Tény &lt; 0)</w:t>
      </w:r>
      <w:r>
        <w:br/>
        <w:t>OAM – Object–Attribute Matrix</w:t>
      </w:r>
      <w:r>
        <w:br/>
        <w:t>QA – Quality Assurance</w:t>
      </w:r>
      <w:r>
        <w:br/>
        <w:t>STD – Standard Deviation</w:t>
      </w:r>
      <w:r>
        <w:br/>
        <w:t>UCI – University of California, Irvine (UCI Machine Learning Repository)</w:t>
      </w:r>
      <w:r>
        <w:br/>
        <w:t>UUID – Universally Unique Identifier</w:t>
      </w:r>
      <w:r>
        <w:br/>
        <w:t>XLSX – Microsoft Excel Open XML Spreadsheet</w:t>
      </w:r>
      <w:r>
        <w:br/>
        <w:t>ZIP – Compressed archive file format (export package)</w:t>
      </w:r>
    </w:p>
    <w:p w:rsidR="00D0314F" w:rsidRDefault="00D0314F" w:rsidP="00BC0BCC">
      <w:pPr>
        <w:pStyle w:val="Heading2"/>
        <w:spacing w:line="360" w:lineRule="auto"/>
        <w:rPr>
          <w:sz w:val="24"/>
          <w:szCs w:val="24"/>
        </w:rPr>
        <w:sectPr w:rsidR="00D0314F" w:rsidSect="00A80789">
          <w:pgSz w:w="12240" w:h="15840"/>
          <w:pgMar w:top="1440" w:right="1440" w:bottom="1440" w:left="1440" w:header="720" w:footer="720" w:gutter="0"/>
          <w:cols w:space="720"/>
          <w:docGrid w:linePitch="360"/>
        </w:sectPr>
      </w:pPr>
      <w:bookmarkStart w:id="89" w:name="_Toc224324540"/>
    </w:p>
    <w:p w:rsidR="00BC0BCC" w:rsidRPr="00BC0BCC" w:rsidRDefault="00E20CDF" w:rsidP="00BC0BCC">
      <w:pPr>
        <w:pStyle w:val="Heading2"/>
        <w:spacing w:line="360" w:lineRule="auto"/>
        <w:rPr>
          <w:sz w:val="24"/>
          <w:szCs w:val="24"/>
        </w:rPr>
      </w:pPr>
      <w:r>
        <w:rPr>
          <w:sz w:val="24"/>
          <w:szCs w:val="24"/>
        </w:rPr>
        <w:lastRenderedPageBreak/>
        <w:t>8.2</w:t>
      </w:r>
      <w:r w:rsidR="00BC0BCC" w:rsidRPr="00BC0BCC">
        <w:rPr>
          <w:sz w:val="24"/>
          <w:szCs w:val="24"/>
        </w:rPr>
        <w:t xml:space="preserve"> Symbols and identifiers</w:t>
      </w:r>
      <w:bookmarkEnd w:id="89"/>
      <w:r w:rsidR="00BC0BCC" w:rsidRPr="00BC0BCC">
        <w:rPr>
          <w:sz w:val="24"/>
          <w:szCs w:val="24"/>
        </w:rPr>
        <w:t xml:space="preserve"> </w:t>
      </w:r>
    </w:p>
    <w:p w:rsidR="00BC0BCC" w:rsidRDefault="00BC0BCC" w:rsidP="00BC0BCC">
      <w:pPr>
        <w:pStyle w:val="NormalWeb"/>
        <w:spacing w:line="360" w:lineRule="auto"/>
      </w:pPr>
      <w:r>
        <w:t>Δ – Deviation between expert rating (Fact/Tény) and estimation (Estimation/Becslés), computed as</w:t>
      </w:r>
      <w:r>
        <w:br/>
      </w:r>
      <w:r>
        <w:rPr>
          <w:rStyle w:val="katex-mathml"/>
        </w:rPr>
        <w:t>Δ=Fact−Estimation\Delta = \text{Fact} - \text{Estimation}</w:t>
      </w:r>
      <w:r>
        <w:rPr>
          <w:rStyle w:val="mord"/>
        </w:rPr>
        <w:t>Δ</w:t>
      </w:r>
      <w:r>
        <w:rPr>
          <w:rStyle w:val="mrel"/>
        </w:rPr>
        <w:t>=</w:t>
      </w:r>
      <w:r>
        <w:rPr>
          <w:rStyle w:val="mord"/>
        </w:rPr>
        <w:t>Fact</w:t>
      </w:r>
      <w:r>
        <w:rPr>
          <w:rStyle w:val="mbin"/>
          <w:rFonts w:eastAsiaTheme="majorEastAsia"/>
        </w:rPr>
        <w:t>−</w:t>
      </w:r>
      <w:r>
        <w:rPr>
          <w:rStyle w:val="mord"/>
        </w:rPr>
        <w:t>Estimation</w:t>
      </w:r>
    </w:p>
    <w:p w:rsidR="00BC0BCC" w:rsidRDefault="00BC0BCC" w:rsidP="00BC0BCC">
      <w:pPr>
        <w:pStyle w:val="NormalWeb"/>
        <w:spacing w:line="360" w:lineRule="auto"/>
        <w:jc w:val="left"/>
      </w:pPr>
      <w:r>
        <w:t>Δ% – Relative deviation (percentage form), computed as</w:t>
      </w:r>
      <w:r>
        <w:br/>
      </w:r>
      <w:r>
        <w:rPr>
          <w:rStyle w:val="katex-mathml"/>
        </w:rPr>
        <w:t>Δ%=Δ/Fact\Delta\% = \Delta / \text{Fact}</w:t>
      </w:r>
      <w:r>
        <w:rPr>
          <w:rStyle w:val="mord"/>
        </w:rPr>
        <w:t>Δ%</w:t>
      </w:r>
      <w:r>
        <w:rPr>
          <w:rStyle w:val="mrel"/>
        </w:rPr>
        <w:t>=</w:t>
      </w:r>
      <w:r>
        <w:rPr>
          <w:rStyle w:val="mord"/>
        </w:rPr>
        <w:t>Δ/Fact</w:t>
      </w:r>
    </w:p>
    <w:p w:rsidR="00BC0BCC" w:rsidRDefault="00BC0BCC" w:rsidP="00BC0BCC">
      <w:pPr>
        <w:pStyle w:val="NormalWeb"/>
        <w:spacing w:line="360" w:lineRule="auto"/>
      </w:pPr>
      <w:r>
        <w:t>Fact / Tény – The expert-provided reference value (ground truth in the concept-testing framework), i.e., the original wine quality rating.</w:t>
      </w:r>
    </w:p>
    <w:p w:rsidR="00BC0BCC" w:rsidRDefault="00BC0BCC" w:rsidP="00BC0BCC">
      <w:pPr>
        <w:pStyle w:val="NormalWeb"/>
        <w:spacing w:line="360" w:lineRule="auto"/>
      </w:pPr>
      <w:r>
        <w:t>Estimation / Becslés – The similarity-derived estimated value produced by the analytical workflow for comparison against Fact/Tény.</w:t>
      </w:r>
    </w:p>
    <w:p w:rsidR="00BC0BCC" w:rsidRDefault="00BC0BCC" w:rsidP="00BC0BCC">
      <w:pPr>
        <w:pStyle w:val="NormalWeb"/>
        <w:spacing w:line="360" w:lineRule="auto"/>
      </w:pPr>
      <w:r>
        <w:rPr>
          <w:rStyle w:val="katex-mathml"/>
        </w:rPr>
        <w:t>nobjectsn_{\text{objects}}</w:t>
      </w:r>
      <w:r>
        <w:rPr>
          <w:rStyle w:val="mord"/>
        </w:rPr>
        <w:t>nobjects</w:t>
      </w:r>
      <w:r>
        <w:rPr>
          <w:rStyle w:val="vlist-s"/>
        </w:rPr>
        <w:t>​</w:t>
      </w:r>
      <w:r>
        <w:t xml:space="preserve"> – Number of processed objects (rows/samples) in a run; in </w:t>
      </w:r>
      <w:r>
        <w:rPr>
          <w:rStyle w:val="Emphasis"/>
        </w:rPr>
        <w:t>Run</w:t>
      </w:r>
      <w:r>
        <w:t xml:space="preserve"> mode </w:t>
      </w:r>
      <w:r>
        <w:rPr>
          <w:rStyle w:val="katex-mathml"/>
        </w:rPr>
        <w:t>nobjects=len(raw)n_{\text{objects}}=\mathrm{len}(\text{raw})</w:t>
      </w:r>
      <w:r>
        <w:rPr>
          <w:rStyle w:val="mord"/>
        </w:rPr>
        <w:t>nobjects</w:t>
      </w:r>
      <w:r>
        <w:rPr>
          <w:rStyle w:val="vlist-s"/>
        </w:rPr>
        <w:t>​</w:t>
      </w:r>
      <w:r>
        <w:rPr>
          <w:rStyle w:val="mrel"/>
        </w:rPr>
        <w:t>=</w:t>
      </w:r>
      <w:r>
        <w:rPr>
          <w:rStyle w:val="mord"/>
        </w:rPr>
        <w:t>len</w:t>
      </w:r>
      <w:r>
        <w:rPr>
          <w:rStyle w:val="mopen"/>
        </w:rPr>
        <w:t>(</w:t>
      </w:r>
      <w:r>
        <w:rPr>
          <w:rStyle w:val="mord"/>
        </w:rPr>
        <w:t>raw</w:t>
      </w:r>
      <w:r>
        <w:rPr>
          <w:rStyle w:val="mclose"/>
        </w:rPr>
        <w:t>)</w:t>
      </w:r>
      <w:r>
        <w:t>.</w:t>
      </w:r>
    </w:p>
    <w:p w:rsidR="00BC0BCC" w:rsidRDefault="00BC0BCC" w:rsidP="00BC0BCC">
      <w:pPr>
        <w:pStyle w:val="NormalWeb"/>
        <w:spacing w:line="360" w:lineRule="auto"/>
      </w:pPr>
      <w:r>
        <w:rPr>
          <w:rStyle w:val="katex-mathml"/>
        </w:rPr>
        <w:t>NN</w:t>
      </w:r>
      <w:r>
        <w:rPr>
          <w:rStyle w:val="mord"/>
        </w:rPr>
        <w:t>N</w:t>
      </w:r>
      <w:r>
        <w:t xml:space="preserve"> – User-selected sample size in the </w:t>
      </w:r>
      <w:r>
        <w:rPr>
          <w:rStyle w:val="Emphasis"/>
        </w:rPr>
        <w:t>Scalability</w:t>
      </w:r>
      <w:r>
        <w:t xml:space="preserve"> mode (controlled sampling size; e.g., 100/250/500/1000/1500).</w:t>
      </w:r>
    </w:p>
    <w:p w:rsidR="00BC0BCC" w:rsidRDefault="00BC0BCC" w:rsidP="00BC0BCC">
      <w:pPr>
        <w:pStyle w:val="NormalWeb"/>
        <w:spacing w:line="360" w:lineRule="auto"/>
      </w:pPr>
      <w:r>
        <w:t>run_id – Unique run identifier assigned by the application to each execution; used to link database records and exported artifacts.</w:t>
      </w:r>
    </w:p>
    <w:p w:rsidR="00BC0BCC" w:rsidRDefault="00BC0BCC" w:rsidP="00BC0BCC">
      <w:pPr>
        <w:pStyle w:val="NormalWeb"/>
        <w:spacing w:line="360" w:lineRule="auto"/>
      </w:pPr>
      <w:r>
        <w:t xml:space="preserve">rep – Repetition index within batch execution for a given dataset size </w:t>
      </w:r>
      <w:r>
        <w:rPr>
          <w:rStyle w:val="katex-mathml"/>
        </w:rPr>
        <w:t>NN</w:t>
      </w:r>
      <w:r>
        <w:rPr>
          <w:rStyle w:val="mord"/>
        </w:rPr>
        <w:t>N</w:t>
      </w:r>
      <w:r>
        <w:t>.</w:t>
      </w:r>
    </w:p>
    <w:p w:rsidR="00BC0BCC" w:rsidRDefault="00BC0BCC" w:rsidP="00BC0BCC">
      <w:pPr>
        <w:pStyle w:val="NormalWeb"/>
        <w:spacing w:line="360" w:lineRule="auto"/>
      </w:pPr>
      <w:r>
        <w:t>runtime_sec – Runtime of a single run measured in seconds (s) and stored in the run log.</w:t>
      </w:r>
    </w:p>
    <w:p w:rsidR="00BC0BCC" w:rsidRDefault="00BC0BCC" w:rsidP="00BC0BCC">
      <w:pPr>
        <w:pStyle w:val="NormalWeb"/>
        <w:spacing w:line="360" w:lineRule="auto"/>
      </w:pPr>
      <w:r>
        <w:t>status – Execution status stored in the run log (e.g., “success” or “fail”).</w:t>
      </w:r>
    </w:p>
    <w:p w:rsidR="00BC0BCC" w:rsidRDefault="00BC0BCC" w:rsidP="00BC0BCC">
      <w:pPr>
        <w:pStyle w:val="NormalWeb"/>
        <w:spacing w:line="360" w:lineRule="auto"/>
      </w:pPr>
      <w:r>
        <w:t>fails – Aggregated failure count per dataset size in the runtime summary.</w:t>
      </w:r>
    </w:p>
    <w:p w:rsidR="00BC0BCC" w:rsidRDefault="00BC0BCC" w:rsidP="00BC0BCC">
      <w:pPr>
        <w:pStyle w:val="NormalWeb"/>
        <w:spacing w:line="360" w:lineRule="auto"/>
      </w:pPr>
      <w:r>
        <w:t>runs – Aggregated run count per dataset size in the runtime summary.</w:t>
      </w:r>
    </w:p>
    <w:p w:rsidR="00BC0BCC" w:rsidRDefault="00BC0BCC" w:rsidP="00BC0BCC">
      <w:pPr>
        <w:pStyle w:val="NormalWeb"/>
        <w:spacing w:line="360" w:lineRule="auto"/>
      </w:pPr>
      <w:r>
        <w:lastRenderedPageBreak/>
        <w:t xml:space="preserve">OAM cell </w:t>
      </w:r>
      <w:r>
        <w:rPr>
          <w:rStyle w:val="katex-mathml"/>
        </w:rPr>
        <w:t>oi,jo_{i,j}</w:t>
      </w:r>
      <w:r>
        <w:rPr>
          <w:rStyle w:val="mord"/>
        </w:rPr>
        <w:t>oi</w:t>
      </w:r>
      <w:r>
        <w:rPr>
          <w:rStyle w:val="mpunct"/>
        </w:rPr>
        <w:t>,</w:t>
      </w:r>
      <w:r>
        <w:rPr>
          <w:rStyle w:val="mord"/>
        </w:rPr>
        <w:t>j</w:t>
      </w:r>
      <w:r>
        <w:rPr>
          <w:rStyle w:val="vlist-s"/>
        </w:rPr>
        <w:t>​</w:t>
      </w:r>
      <w:r>
        <w:t xml:space="preserve"> – Value of attribute </w:t>
      </w:r>
      <w:r>
        <w:rPr>
          <w:rStyle w:val="katex-mathml"/>
        </w:rPr>
        <w:t>jj</w:t>
      </w:r>
      <w:r>
        <w:rPr>
          <w:rStyle w:val="mord"/>
        </w:rPr>
        <w:t>j</w:t>
      </w:r>
      <w:r>
        <w:t xml:space="preserve"> for object </w:t>
      </w:r>
      <w:r>
        <w:rPr>
          <w:rStyle w:val="katex-mathml"/>
        </w:rPr>
        <w:t>ii</w:t>
      </w:r>
      <w:r>
        <w:rPr>
          <w:rStyle w:val="mord"/>
        </w:rPr>
        <w:t>i</w:t>
      </w:r>
      <w:r>
        <w:t xml:space="preserve"> in the Object–Attribute Matrix representation.</w:t>
      </w:r>
    </w:p>
    <w:p w:rsidR="00ED0554" w:rsidRPr="00ED0554" w:rsidRDefault="00ED0554" w:rsidP="004D605A">
      <w:pPr>
        <w:pStyle w:val="Heading2"/>
        <w:spacing w:line="360" w:lineRule="auto"/>
        <w:rPr>
          <w:sz w:val="24"/>
          <w:szCs w:val="24"/>
        </w:rPr>
      </w:pPr>
      <w:bookmarkStart w:id="90" w:name="_Toc224324541"/>
      <w:r w:rsidRPr="00ED0554">
        <w:rPr>
          <w:sz w:val="24"/>
          <w:szCs w:val="24"/>
        </w:rPr>
        <w:t>8</w:t>
      </w:r>
      <w:r w:rsidR="00F641CB">
        <w:rPr>
          <w:sz w:val="24"/>
          <w:szCs w:val="24"/>
        </w:rPr>
        <w:t>.3</w:t>
      </w:r>
      <w:r w:rsidRPr="00ED0554">
        <w:rPr>
          <w:sz w:val="24"/>
          <w:szCs w:val="24"/>
        </w:rPr>
        <w:t xml:space="preserve"> Description of Dataset</w:t>
      </w:r>
      <w:bookmarkEnd w:id="90"/>
    </w:p>
    <w:p w:rsidR="00ED0554" w:rsidRDefault="00ED0554" w:rsidP="004D605A">
      <w:pPr>
        <w:pStyle w:val="NormalWeb"/>
        <w:spacing w:line="360" w:lineRule="auto"/>
      </w:pPr>
      <w:r>
        <w:t>The dataset used in this thesis originates from the study of Cortez et al. (2009), who investigated wine preferences using physicochemical measurements of Portuguese “Vinho Verde” wines. As stated by the authors, “the goal is to model wine preferences based on physicochemical tests” (Cortez et al., 2009). The dataset includes both red and white wine variants; however, this thesis utilizes the red wine subset exclusively.</w:t>
      </w:r>
    </w:p>
    <w:p w:rsidR="00ED0554" w:rsidRDefault="00ED0554" w:rsidP="004D605A">
      <w:pPr>
        <w:pStyle w:val="NormalWeb"/>
        <w:spacing w:line="360" w:lineRule="auto"/>
      </w:pPr>
      <w:r>
        <w:t>Due to privacy and logistical constraints, only physicochemical input variables and sensory evaluation outputs are available. The dataset does not contain information about grape varieties, wine brands, production conditions, or market prices. Therefore, the analysis focuses strictly on measurable chemical properties and expert-assigned quality scores.</w:t>
      </w:r>
    </w:p>
    <w:p w:rsidR="00ED0554" w:rsidRDefault="00ED0554" w:rsidP="004D605A">
      <w:pPr>
        <w:pStyle w:val="NormalWeb"/>
        <w:spacing w:line="360" w:lineRule="auto"/>
      </w:pPr>
      <w:r>
        <w:t>The dataset is publicly available through the UCI Machine Learning Repository and has also been distributed via Kaggle for accessibility purposes. The original publication remains:</w:t>
      </w:r>
    </w:p>
    <w:p w:rsidR="00ED0554" w:rsidRDefault="00ED0554" w:rsidP="004D605A">
      <w:pPr>
        <w:pStyle w:val="NormalWeb"/>
        <w:spacing w:line="360" w:lineRule="auto"/>
      </w:pPr>
      <w:r>
        <w:t>Cortez, P., Cerdeira, A., Almeida, F., Matos, T., &amp; Reis, J. (2009). Modeling wine preferences by data mining from physicochemical properties. Decision Support Systems, 47(4), 547–553.</w:t>
      </w:r>
    </w:p>
    <w:p w:rsidR="00ED0554" w:rsidRDefault="00041684" w:rsidP="004D605A">
      <w:pPr>
        <w:pStyle w:val="Heading2"/>
        <w:spacing w:line="360" w:lineRule="auto"/>
        <w:rPr>
          <w:sz w:val="24"/>
          <w:szCs w:val="24"/>
        </w:rPr>
      </w:pPr>
      <w:bookmarkStart w:id="91" w:name="_Toc224324542"/>
      <w:r>
        <w:rPr>
          <w:sz w:val="24"/>
          <w:szCs w:val="24"/>
        </w:rPr>
        <w:t>8.4</w:t>
      </w:r>
      <w:r w:rsidR="00ED0554" w:rsidRPr="00ED0554">
        <w:rPr>
          <w:sz w:val="24"/>
          <w:szCs w:val="24"/>
        </w:rPr>
        <w:t xml:space="preserve"> Implementation Environment</w:t>
      </w:r>
      <w:bookmarkEnd w:id="91"/>
    </w:p>
    <w:p w:rsidR="00CA5D6A" w:rsidRPr="00ED0554" w:rsidRDefault="00CA5D6A" w:rsidP="00CA5D6A">
      <w:pPr>
        <w:spacing w:line="360" w:lineRule="auto"/>
        <w:rPr>
          <w:szCs w:val="24"/>
        </w:rPr>
      </w:pPr>
      <w:r>
        <w:t>The analytical workflow was first prototyped in Microsoft Excel using formula-based deterministic logic to validate each pipeline stage (raw data preparation, OAM construction, rank transformations, KPI calculation, and deviation-based conclusions).</w:t>
      </w:r>
      <w:r>
        <w:br/>
        <w:t>The final implementation is provided as a Python-based web application (Streamlit) that executes the same pipeline end-to-end from a single dataset upload. Reproducibility is supported by deterministic execution and run-level traceability: each execution is stored as a distinct run with a unique run_id and persisted in an SQLite database (runs.sqlite), together with exported per-run result files.</w:t>
      </w:r>
      <w:r>
        <w:br/>
      </w:r>
      <w:r>
        <w:lastRenderedPageBreak/>
        <w:t>This implementation ensures transparency, auditability, scalability (batch runs), and structured result storage suitable for later analysis.</w:t>
      </w:r>
    </w:p>
    <w:p w:rsidR="00B25766" w:rsidRPr="00D82360" w:rsidRDefault="00325136" w:rsidP="004D605A">
      <w:pPr>
        <w:pStyle w:val="Heading2"/>
        <w:spacing w:line="360" w:lineRule="auto"/>
        <w:rPr>
          <w:sz w:val="24"/>
          <w:szCs w:val="24"/>
        </w:rPr>
      </w:pPr>
      <w:bookmarkStart w:id="92" w:name="_Toc224324543"/>
      <w:r>
        <w:rPr>
          <w:sz w:val="24"/>
          <w:szCs w:val="24"/>
        </w:rPr>
        <w:t>8.5</w:t>
      </w:r>
      <w:r w:rsidR="00C36769" w:rsidRPr="00D82360">
        <w:rPr>
          <w:sz w:val="24"/>
          <w:szCs w:val="24"/>
        </w:rPr>
        <w:t xml:space="preserve"> References</w:t>
      </w:r>
      <w:bookmarkEnd w:id="92"/>
    </w:p>
    <w:p w:rsidR="00B25766" w:rsidRPr="00B25766" w:rsidRDefault="00B25766" w:rsidP="00B25766">
      <w:pPr>
        <w:pStyle w:val="Bibliography"/>
      </w:pPr>
      <w:r>
        <w:fldChar w:fldCharType="begin"/>
      </w:r>
      <w:r>
        <w:instrText xml:space="preserve"> ADDIN ZOTERO_BIBL {"uncited":[],"omitted":[],"custom":[]} CSL_BIBLIOGRAPHY </w:instrText>
      </w:r>
      <w:r>
        <w:fldChar w:fldCharType="separate"/>
      </w:r>
      <w:r w:rsidRPr="00B25766">
        <w:t xml:space="preserve">Abraham Silberschatz, Peter B. Galvin, &amp; Greg Gagne. (2020). </w:t>
      </w:r>
      <w:r w:rsidRPr="00B25766">
        <w:rPr>
          <w:i/>
          <w:iCs/>
        </w:rPr>
        <w:t>Operating System Concepts</w:t>
      </w:r>
      <w:r w:rsidRPr="00B25766">
        <w:t xml:space="preserve"> (10th ed.). Wiley. https://os-book.com/OS10/index.html</w:t>
      </w:r>
    </w:p>
    <w:p w:rsidR="00B25766" w:rsidRPr="00B25766" w:rsidRDefault="00B25766" w:rsidP="00B25766">
      <w:pPr>
        <w:pStyle w:val="Bibliography"/>
      </w:pPr>
      <w:r w:rsidRPr="00B25766">
        <w:t xml:space="preserve">Andrew S. Tanenbaum &amp; David J. Wetherall. (2011). </w:t>
      </w:r>
      <w:r w:rsidRPr="00B25766">
        <w:rPr>
          <w:i/>
          <w:iCs/>
        </w:rPr>
        <w:t>Computer Networks</w:t>
      </w:r>
      <w:r w:rsidRPr="00B25766">
        <w:t xml:space="preserve"> (5th ed.). Pearson. https://www.amazon.com/Computer-Networks-5th-Andrew-Tanenbaum/dp/0132126958</w:t>
      </w:r>
    </w:p>
    <w:p w:rsidR="00B25766" w:rsidRPr="00B25766" w:rsidRDefault="00B25766" w:rsidP="00B25766">
      <w:pPr>
        <w:pStyle w:val="Bibliography"/>
      </w:pPr>
      <w:r w:rsidRPr="00B25766">
        <w:t xml:space="preserve">Daniel J. Power. (2002). </w:t>
      </w:r>
      <w:r w:rsidRPr="00B25766">
        <w:rPr>
          <w:i/>
          <w:iCs/>
        </w:rPr>
        <w:t>Decision Support Systems: Concepts and Resources for Managers</w:t>
      </w:r>
      <w:r w:rsidRPr="00B25766">
        <w:t>. Greenwood Publishing. https://scholarworks.uni.edu/facbook/67/</w:t>
      </w:r>
    </w:p>
    <w:p w:rsidR="00B25766" w:rsidRPr="00B25766" w:rsidRDefault="00B25766" w:rsidP="00B25766">
      <w:pPr>
        <w:pStyle w:val="Bibliography"/>
      </w:pPr>
      <w:r w:rsidRPr="00B25766">
        <w:t xml:space="preserve">David S. Moore, George P. McCabe, &amp; Bruce A. Craig. (2017). </w:t>
      </w:r>
      <w:r w:rsidRPr="00B25766">
        <w:rPr>
          <w:i/>
          <w:iCs/>
        </w:rPr>
        <w:t>Introduction to the Practice of Statistics</w:t>
      </w:r>
      <w:r w:rsidRPr="00B25766">
        <w:t>. W.H. Freeman. https://archive.org/details/introductiontopr0000moor_l9q9</w:t>
      </w:r>
    </w:p>
    <w:p w:rsidR="00B25766" w:rsidRPr="00B25766" w:rsidRDefault="00B25766" w:rsidP="00B25766">
      <w:pPr>
        <w:pStyle w:val="Bibliography"/>
      </w:pPr>
      <w:r w:rsidRPr="00B25766">
        <w:t xml:space="preserve">Donald E. Knuth. (1997). </w:t>
      </w:r>
      <w:r w:rsidRPr="00B25766">
        <w:rPr>
          <w:i/>
          <w:iCs/>
        </w:rPr>
        <w:t>The Art of Computer Programming</w:t>
      </w:r>
      <w:r w:rsidRPr="00B25766">
        <w:t>. Addison-Wesley. https://www-cs-faculty.stanford.edu/~knuth/taocp.html</w:t>
      </w:r>
    </w:p>
    <w:p w:rsidR="00B25766" w:rsidRPr="00B25766" w:rsidRDefault="00B25766" w:rsidP="00B25766">
      <w:pPr>
        <w:pStyle w:val="Bibliography"/>
      </w:pPr>
      <w:r w:rsidRPr="00B25766">
        <w:t xml:space="preserve">Edward R. Tufte. (2001). </w:t>
      </w:r>
      <w:r w:rsidRPr="00B25766">
        <w:rPr>
          <w:i/>
          <w:iCs/>
        </w:rPr>
        <w:t>The Visual Display of Quantitative Information</w:t>
      </w:r>
      <w:r w:rsidRPr="00B25766">
        <w:t>. Graphics Press. https://www.edwardtufte.com/book/the-visual-display-of-quantitative-information/</w:t>
      </w:r>
    </w:p>
    <w:p w:rsidR="00B25766" w:rsidRPr="00B25766" w:rsidRDefault="00B25766" w:rsidP="00B25766">
      <w:pPr>
        <w:pStyle w:val="Bibliography"/>
      </w:pPr>
      <w:r w:rsidRPr="00B25766">
        <w:t xml:space="preserve">Gareth James, Daniela Witten, Trevor Hastie, &amp; Robert Tibshirani. (2013). </w:t>
      </w:r>
      <w:r w:rsidRPr="00B25766">
        <w:rPr>
          <w:i/>
          <w:iCs/>
        </w:rPr>
        <w:t>An Introduction to Statistical Learning: With Applications in R.</w:t>
      </w:r>
      <w:r w:rsidRPr="00B25766">
        <w:t xml:space="preserve"> Springer. https://link.springer.com/book/10.1007/978-1-0716-1418-1</w:t>
      </w:r>
    </w:p>
    <w:p w:rsidR="00B25766" w:rsidRPr="00B25766" w:rsidRDefault="00B25766" w:rsidP="00B25766">
      <w:pPr>
        <w:pStyle w:val="Bibliography"/>
      </w:pPr>
      <w:r w:rsidRPr="00B25766">
        <w:t xml:space="preserve">Glenford J. Myers. (1979). </w:t>
      </w:r>
      <w:r w:rsidRPr="00B25766">
        <w:rPr>
          <w:i/>
          <w:iCs/>
        </w:rPr>
        <w:t>The Art of Software Testing</w:t>
      </w:r>
      <w:r w:rsidRPr="00B25766">
        <w:t>. Wiley. https://books.google.hu/books/about/The_Art_of_Software_Testing.html?id=DV0ZAQAAIAAJ&amp;redir_esc=y</w:t>
      </w:r>
    </w:p>
    <w:p w:rsidR="00B25766" w:rsidRPr="00B25766" w:rsidRDefault="00B25766" w:rsidP="00B25766">
      <w:pPr>
        <w:pStyle w:val="Bibliography"/>
      </w:pPr>
      <w:r w:rsidRPr="00B25766">
        <w:t xml:space="preserve">James Stewart. (2015). </w:t>
      </w:r>
      <w:r w:rsidRPr="00B25766">
        <w:rPr>
          <w:i/>
          <w:iCs/>
        </w:rPr>
        <w:t>Calculus: Early Transcendentals</w:t>
      </w:r>
      <w:r w:rsidRPr="00B25766">
        <w:t>. Cengage Learning. https://www.cengage.com/c/calculus-early-transcendentals-8e-stewart/9781285741550/</w:t>
      </w:r>
    </w:p>
    <w:p w:rsidR="00B25766" w:rsidRPr="00B25766" w:rsidRDefault="00B25766" w:rsidP="00B25766">
      <w:pPr>
        <w:pStyle w:val="Bibliography"/>
      </w:pPr>
      <w:r w:rsidRPr="00B25766">
        <w:lastRenderedPageBreak/>
        <w:t xml:space="preserve">Jeannette M. Wing. (2006). Computational Thinking. (Pt. 33-35.). </w:t>
      </w:r>
      <w:r w:rsidRPr="00B25766">
        <w:rPr>
          <w:i/>
          <w:iCs/>
        </w:rPr>
        <w:t>Communications of the ACM.</w:t>
      </w:r>
      <w:r w:rsidRPr="00B25766">
        <w:t xml:space="preserve">, </w:t>
      </w:r>
      <w:r w:rsidRPr="00B25766">
        <w:rPr>
          <w:i/>
          <w:iCs/>
        </w:rPr>
        <w:t>49.</w:t>
      </w:r>
      <w:r w:rsidRPr="00B25766">
        <w:t>(3.). https://dl.acm.org/doi/10.1145/1118178.1118215</w:t>
      </w:r>
    </w:p>
    <w:p w:rsidR="00B25766" w:rsidRPr="00B25766" w:rsidRDefault="00B25766" w:rsidP="00B25766">
      <w:pPr>
        <w:pStyle w:val="Bibliography"/>
      </w:pPr>
      <w:r w:rsidRPr="00B25766">
        <w:t xml:space="preserve">Jiawei Han, Micheline Kamber, &amp; Jian Pei. (2011). </w:t>
      </w:r>
      <w:r w:rsidRPr="00B25766">
        <w:rPr>
          <w:i/>
          <w:iCs/>
        </w:rPr>
        <w:t>Data Mining: Concepts and Techniques.</w:t>
      </w:r>
      <w:r w:rsidRPr="00B25766">
        <w:t xml:space="preserve"> (3.). Morgan Kaufmann. https://shop.elsevier.com/books/data-mining-concepts-and-techniques/han/978-0-12-381479-1</w:t>
      </w:r>
    </w:p>
    <w:p w:rsidR="00B25766" w:rsidRPr="00B25766" w:rsidRDefault="00B25766" w:rsidP="00B25766">
      <w:pPr>
        <w:pStyle w:val="Bibliography"/>
      </w:pPr>
      <w:r w:rsidRPr="00B25766">
        <w:t xml:space="preserve">Len Bass, Paul Clements, &amp; Rick Kazman. (2013). </w:t>
      </w:r>
      <w:r w:rsidRPr="00B25766">
        <w:rPr>
          <w:i/>
          <w:iCs/>
        </w:rPr>
        <w:t>Software Architecture in Practice</w:t>
      </w:r>
      <w:r w:rsidRPr="00B25766">
        <w:t xml:space="preserve"> (3rd ed.). Addison-Wesley. https://dl.acm.org/doi/book/10.5555/2392670</w:t>
      </w:r>
    </w:p>
    <w:p w:rsidR="00B25766" w:rsidRPr="00B25766" w:rsidRDefault="00B25766" w:rsidP="00B25766">
      <w:pPr>
        <w:pStyle w:val="Bibliography"/>
      </w:pPr>
      <w:r w:rsidRPr="00B25766">
        <w:t xml:space="preserve">Ludwig von Bertalanffy. (1968). </w:t>
      </w:r>
      <w:r w:rsidRPr="00B25766">
        <w:rPr>
          <w:i/>
          <w:iCs/>
        </w:rPr>
        <w:t>General System Theory</w:t>
      </w:r>
      <w:r w:rsidRPr="00B25766">
        <w:t>. George Braziller. https://search.worldcat.org/de/title/General-system-theory-%3A-foundations-development-applications/oclc/993841919</w:t>
      </w:r>
    </w:p>
    <w:p w:rsidR="00B25766" w:rsidRPr="00B25766" w:rsidRDefault="00B25766" w:rsidP="00B25766">
      <w:pPr>
        <w:pStyle w:val="Bibliography"/>
      </w:pPr>
      <w:r w:rsidRPr="00B25766">
        <w:t xml:space="preserve">Marlon Dumas, Marcello La Rosa, Jan Mendling, &amp; Hajo A. Reijers. (2018). </w:t>
      </w:r>
      <w:r w:rsidRPr="00B25766">
        <w:rPr>
          <w:i/>
          <w:iCs/>
        </w:rPr>
        <w:t>Fundamentals of Business Process Management</w:t>
      </w:r>
      <w:r w:rsidRPr="00B25766">
        <w:t xml:space="preserve"> (2nd ed.). Springer. https://link.springer.com/book/10.1007/978-3-662-56509-4</w:t>
      </w:r>
    </w:p>
    <w:p w:rsidR="00B25766" w:rsidRPr="00B25766" w:rsidRDefault="00B25766" w:rsidP="00B25766">
      <w:pPr>
        <w:pStyle w:val="Bibliography"/>
      </w:pPr>
      <w:r w:rsidRPr="00B25766">
        <w:t xml:space="preserve">Paulo Cortez, A. Cerdeira, Fernando Almeida, Telmo Matos, &amp; J. Reis. (2009). Modeling wine preferences by data mining from physicochemical properties. </w:t>
      </w:r>
      <w:r w:rsidRPr="00B25766">
        <w:rPr>
          <w:i/>
          <w:iCs/>
        </w:rPr>
        <w:t>Decision Support Systems.</w:t>
      </w:r>
      <w:r w:rsidRPr="00B25766">
        <w:t xml:space="preserve">, </w:t>
      </w:r>
      <w:r w:rsidRPr="00B25766">
        <w:rPr>
          <w:i/>
          <w:iCs/>
        </w:rPr>
        <w:t>47.</w:t>
      </w:r>
      <w:r w:rsidRPr="00B25766">
        <w:t>(4.), 547-553.</w:t>
      </w:r>
    </w:p>
    <w:p w:rsidR="00B25766" w:rsidRPr="00B25766" w:rsidRDefault="00B25766" w:rsidP="00B25766">
      <w:pPr>
        <w:pStyle w:val="Bibliography"/>
      </w:pPr>
      <w:r w:rsidRPr="00B25766">
        <w:t xml:space="preserve">Ramez Elmasri &amp; Shamkant B. Navathe. (2016). </w:t>
      </w:r>
      <w:r w:rsidRPr="00B25766">
        <w:rPr>
          <w:i/>
          <w:iCs/>
        </w:rPr>
        <w:t>Fundamentals of Database Systems</w:t>
      </w:r>
      <w:r w:rsidRPr="00B25766">
        <w:t xml:space="preserve"> (7th ed.). Pearson. https://www.pearson.com/en-us/subject-catalog/p/fundamentals-of-database-systems/P200000003546/9780137502523</w:t>
      </w:r>
    </w:p>
    <w:p w:rsidR="00B25766" w:rsidRPr="00B25766" w:rsidRDefault="00B25766" w:rsidP="00B25766">
      <w:pPr>
        <w:pStyle w:val="Bibliography"/>
      </w:pPr>
      <w:r w:rsidRPr="00B25766">
        <w:t xml:space="preserve">Ross Anderson. (2020). </w:t>
      </w:r>
      <w:r w:rsidRPr="00B25766">
        <w:rPr>
          <w:i/>
          <w:iCs/>
        </w:rPr>
        <w:t>Security Engineering</w:t>
      </w:r>
      <w:r w:rsidRPr="00B25766">
        <w:t xml:space="preserve"> (3rd ed.). Wiley. https://www.wiley.com/en-us/Security+Engineering%3A+A+Guide+to+Building+Dependable+Distributed+Systems%2C+3rd+Edition-p-9781119642787</w:t>
      </w:r>
    </w:p>
    <w:p w:rsidR="00B25766" w:rsidRPr="00B25766" w:rsidRDefault="00B25766" w:rsidP="00B25766">
      <w:pPr>
        <w:pStyle w:val="Bibliography"/>
      </w:pPr>
      <w:r w:rsidRPr="00B25766">
        <w:lastRenderedPageBreak/>
        <w:t xml:space="preserve">Stuart Russell;Peter Norvig. (2021). </w:t>
      </w:r>
      <w:r w:rsidRPr="00B25766">
        <w:rPr>
          <w:i/>
          <w:iCs/>
        </w:rPr>
        <w:t>Artificial Intelligence: A Modern Approach.</w:t>
      </w:r>
      <w:r w:rsidRPr="00B25766">
        <w:t xml:space="preserve"> (4th ed.). Pearson. https://www.pearson.com/en-us/subject-catalog/p/artificial-intelligence-a-modern-approach/P200000003500/9780137505135</w:t>
      </w:r>
    </w:p>
    <w:p w:rsidR="00B25766" w:rsidRPr="00B25766" w:rsidRDefault="00B25766" w:rsidP="00B25766">
      <w:pPr>
        <w:pStyle w:val="Bibliography"/>
      </w:pPr>
      <w:r w:rsidRPr="00B25766">
        <w:t xml:space="preserve">Thomas H. Cormen, Charles E. Leiserson, Ronald L. Rivest, &amp; Clifford Stein. (2022). </w:t>
      </w:r>
      <w:r w:rsidRPr="00B25766">
        <w:rPr>
          <w:i/>
          <w:iCs/>
        </w:rPr>
        <w:t>Introduction to Algorithms.</w:t>
      </w:r>
      <w:r w:rsidRPr="00B25766">
        <w:t xml:space="preserve"> (4.). MIT Press. https://mitpress.mit.edu/9780262046305/introduction-to-algorithms/</w:t>
      </w:r>
    </w:p>
    <w:p w:rsidR="00B25766" w:rsidRPr="00B25766" w:rsidRDefault="00B25766" w:rsidP="00B25766">
      <w:pPr>
        <w:pStyle w:val="Bibliography"/>
      </w:pPr>
      <w:r w:rsidRPr="00B25766">
        <w:t xml:space="preserve">Thomas L. Saaty. (1980). </w:t>
      </w:r>
      <w:r w:rsidRPr="00B25766">
        <w:rPr>
          <w:i/>
          <w:iCs/>
        </w:rPr>
        <w:t>The Analytic Hierarchy Process</w:t>
      </w:r>
      <w:r w:rsidRPr="00B25766">
        <w:t>. McGraw-Hill. https://books.google.hu/books/about/The_Analytic_Hierarchy_Process.html?id=lfDXAAAAMAAJ&amp;redir_esc=y</w:t>
      </w:r>
    </w:p>
    <w:p w:rsidR="00B25766" w:rsidRPr="00B25766" w:rsidRDefault="00B25766" w:rsidP="00B25766">
      <w:pPr>
        <w:pStyle w:val="Bibliography"/>
      </w:pPr>
      <w:r w:rsidRPr="00B25766">
        <w:t xml:space="preserve">Tom M. Mitchell. (1997). </w:t>
      </w:r>
      <w:r w:rsidRPr="00B25766">
        <w:rPr>
          <w:i/>
          <w:iCs/>
        </w:rPr>
        <w:t>Machine Learning</w:t>
      </w:r>
      <w:r w:rsidRPr="00B25766">
        <w:t>. McGraw-Hill. https://www.cs.cmu.edu/~tom/mlbook.html</w:t>
      </w:r>
    </w:p>
    <w:p w:rsidR="00B25766" w:rsidRPr="00B25766" w:rsidRDefault="00B25766" w:rsidP="00B25766">
      <w:pPr>
        <w:pStyle w:val="Bibliography"/>
      </w:pPr>
      <w:r w:rsidRPr="00B25766">
        <w:t>TomB. Brown</w:t>
      </w:r>
      <w:r w:rsidRPr="00B25766">
        <w:rPr>
          <w:rFonts w:ascii="Cambria Math" w:hAnsi="Cambria Math" w:cs="Cambria Math"/>
        </w:rPr>
        <w:t>∗</w:t>
      </w:r>
      <w:r w:rsidRPr="00B25766">
        <w:t>, Jared Kaplan†, Girish Sastry, Gretchen Krueger, Benjamin Mann</w:t>
      </w:r>
      <w:r w:rsidRPr="00B25766">
        <w:rPr>
          <w:rFonts w:ascii="Cambria Math" w:hAnsi="Cambria Math" w:cs="Cambria Math"/>
        </w:rPr>
        <w:t>∗</w:t>
      </w:r>
      <w:r w:rsidRPr="00B25766">
        <w:t>, Prafulla Dhariwal, Amanda Askell, Nick Ryder</w:t>
      </w:r>
      <w:r w:rsidRPr="00B25766">
        <w:rPr>
          <w:rFonts w:ascii="Cambria Math" w:hAnsi="Cambria Math" w:cs="Cambria Math"/>
        </w:rPr>
        <w:t>∗</w:t>
      </w:r>
      <w:r w:rsidRPr="00B25766">
        <w:t>, Arvind Neelakantan, Sandhini Agarwal, TomHenighan, Daniel M. Ziegler, Rewon Child, Jeffrey Wu, Melanie Subbiah</w:t>
      </w:r>
      <w:r w:rsidRPr="00B25766">
        <w:rPr>
          <w:rFonts w:ascii="Cambria Math" w:hAnsi="Cambria Math" w:cs="Cambria Math"/>
        </w:rPr>
        <w:t>∗</w:t>
      </w:r>
      <w:r w:rsidRPr="00B25766">
        <w:t xml:space="preserve">, Pranav Shyam, Ariel Herbert-Voss, Aditya Ramesh, Clemens Winter, … Dario Amodei. (2020). Language Models are Few-Shot Learners. </w:t>
      </w:r>
      <w:r w:rsidRPr="00B25766">
        <w:rPr>
          <w:i/>
          <w:iCs/>
        </w:rPr>
        <w:t>Advances in Neural Information Processing Systems (NeurIPS).</w:t>
      </w:r>
      <w:r w:rsidRPr="00B25766">
        <w:t xml:space="preserve"> https://proceedings.neurips.cc/paper/2020/file/1457c0d6bfcb4967418bfb8ac142f64a-Paper.pdf</w:t>
      </w:r>
    </w:p>
    <w:p w:rsidR="00E33F78" w:rsidRPr="00592AA5" w:rsidRDefault="00B25766" w:rsidP="00592AA5">
      <w:pPr>
        <w:pStyle w:val="Heading2"/>
        <w:rPr>
          <w:sz w:val="24"/>
          <w:szCs w:val="24"/>
        </w:rPr>
      </w:pPr>
      <w:r>
        <w:fldChar w:fldCharType="end"/>
      </w:r>
      <w:bookmarkStart w:id="93" w:name="_Toc224324544"/>
      <w:r w:rsidR="00B424CF" w:rsidRPr="00592AA5">
        <w:rPr>
          <w:sz w:val="24"/>
          <w:szCs w:val="24"/>
        </w:rPr>
        <w:t xml:space="preserve">8.6 </w:t>
      </w:r>
      <w:r w:rsidR="00E33F78" w:rsidRPr="00592AA5">
        <w:rPr>
          <w:sz w:val="24"/>
          <w:szCs w:val="24"/>
        </w:rPr>
        <w:t>Relevant, Complete Conversations with Large Language Models</w:t>
      </w:r>
      <w:bookmarkEnd w:id="93"/>
    </w:p>
    <w:p w:rsidR="00E33F78" w:rsidRPr="00E33F78" w:rsidRDefault="00E33F78" w:rsidP="004D605A">
      <w:pPr>
        <w:pStyle w:val="NormalWeb"/>
        <w:spacing w:line="360" w:lineRule="auto"/>
      </w:pPr>
      <w:r w:rsidRPr="00E33F78">
        <w:t xml:space="preserve">During the preparation of this thesis, a Large Language Model (LLM) was consulted as a structural and linguistic support tool. The LLM was not used to generate empirical results, compute similarity measures, construct COCO-STD models, or manipulate dataset outputs. All analytical </w:t>
      </w:r>
      <w:r w:rsidRPr="00E33F78">
        <w:lastRenderedPageBreak/>
        <w:t>computations, Excel implementations, and model configurations were designed, executed, and validated independently by the author.</w:t>
      </w:r>
    </w:p>
    <w:p w:rsidR="00223CE5" w:rsidRDefault="00E33F78" w:rsidP="004D605A">
      <w:pPr>
        <w:pStyle w:val="NormalWeb"/>
        <w:spacing w:line="360" w:lineRule="auto"/>
      </w:pPr>
      <w:r w:rsidRPr="00E33F78">
        <w:t>The LLM was used in the following areas:</w:t>
      </w:r>
    </w:p>
    <w:p w:rsidR="00E33F78" w:rsidRPr="00E33F78" w:rsidRDefault="004B6983" w:rsidP="004D605A">
      <w:pPr>
        <w:pStyle w:val="Heading3"/>
        <w:spacing w:line="360" w:lineRule="auto"/>
      </w:pPr>
      <w:bookmarkStart w:id="94" w:name="_Toc224324545"/>
      <w:r>
        <w:t>8.6</w:t>
      </w:r>
      <w:r w:rsidR="00E33F78" w:rsidRPr="00E33F78">
        <w:t>.1 Structural Refinement of Chapter Organization</w:t>
      </w:r>
      <w:bookmarkEnd w:id="94"/>
    </w:p>
    <w:p w:rsidR="00E33F78" w:rsidRPr="00E33F78" w:rsidRDefault="00E33F78" w:rsidP="004D605A">
      <w:pPr>
        <w:pStyle w:val="NormalWeb"/>
        <w:spacing w:line="360" w:lineRule="auto"/>
      </w:pPr>
      <w:r w:rsidRPr="00E33F78">
        <w:t>The author consulted the LLM regarding the proper placement of methodological components (OAM, COCO-STD) within the thesis structure. The discussion focused on ensuring that theoretical definitions appear in Chapter 2 before being applied in Chapter 3.</w:t>
      </w:r>
    </w:p>
    <w:p w:rsidR="00E33F78" w:rsidRPr="00E33F78" w:rsidRDefault="00E33F78" w:rsidP="004D605A">
      <w:pPr>
        <w:pStyle w:val="NormalWeb"/>
        <w:spacing w:line="360" w:lineRule="auto"/>
      </w:pPr>
      <w:r w:rsidRPr="00E33F78">
        <w:t>Excerpt:</w:t>
      </w:r>
    </w:p>
    <w:p w:rsidR="00E33F78" w:rsidRPr="00E33F78" w:rsidRDefault="00E33F78" w:rsidP="004D605A">
      <w:pPr>
        <w:pStyle w:val="NormalWeb"/>
        <w:spacing w:line="360" w:lineRule="auto"/>
      </w:pPr>
      <w:r w:rsidRPr="00E33F78">
        <w:t>Author: “OAM and COCO-STD are not introduced in my previous chapters. Is this a structural problem?”</w:t>
      </w:r>
      <w:r w:rsidRPr="00E33F78">
        <w:br/>
        <w:t>LLM: “Yes. Methods must be introduced in Literature before being applied in Own Developments.”</w:t>
      </w:r>
    </w:p>
    <w:p w:rsidR="00E33F78" w:rsidRPr="00E33F78" w:rsidRDefault="00E33F78" w:rsidP="004D605A">
      <w:pPr>
        <w:pStyle w:val="NormalWeb"/>
        <w:spacing w:line="360" w:lineRule="auto"/>
      </w:pPr>
      <w:r w:rsidRPr="00E33F78">
        <w:t>Based on this guidance, the author restructured Chapter 2 to include formal definitions before implementation.</w:t>
      </w:r>
    </w:p>
    <w:p w:rsidR="00E33F78" w:rsidRPr="00E33F78" w:rsidRDefault="003745E3" w:rsidP="004D605A">
      <w:pPr>
        <w:pStyle w:val="Heading3"/>
        <w:spacing w:line="360" w:lineRule="auto"/>
      </w:pPr>
      <w:bookmarkStart w:id="95" w:name="_Toc224324546"/>
      <w:r>
        <w:t>8.6</w:t>
      </w:r>
      <w:r w:rsidR="00E33F78" w:rsidRPr="00E33F78">
        <w:t>.2 Clarification of Concept-Testing Logic</w:t>
      </w:r>
      <w:bookmarkEnd w:id="95"/>
    </w:p>
    <w:p w:rsidR="00E33F78" w:rsidRPr="00E33F78" w:rsidRDefault="00E33F78" w:rsidP="004D605A">
      <w:pPr>
        <w:pStyle w:val="NormalWeb"/>
        <w:spacing w:line="360" w:lineRule="auto"/>
      </w:pPr>
      <w:r w:rsidRPr="00E33F78">
        <w:t>The LLM was consulted to clarify the formal positioning of expert ratings and similarity-based outputs within a concept-testing framework.</w:t>
      </w:r>
    </w:p>
    <w:p w:rsidR="00E33F78" w:rsidRPr="00E33F78" w:rsidRDefault="00E33F78" w:rsidP="004D605A">
      <w:pPr>
        <w:pStyle w:val="NormalWeb"/>
        <w:spacing w:line="360" w:lineRule="auto"/>
      </w:pPr>
      <w:r w:rsidRPr="00E33F78">
        <w:t>Excerpt:</w:t>
      </w:r>
    </w:p>
    <w:p w:rsidR="00E33F78" w:rsidRPr="00E33F78" w:rsidRDefault="00E33F78" w:rsidP="0017544A">
      <w:pPr>
        <w:pStyle w:val="NormalWeb"/>
        <w:spacing w:line="360" w:lineRule="auto"/>
        <w:jc w:val="left"/>
      </w:pPr>
      <w:r>
        <w:t>Author: “Expert rating = Fact, Similarity-derived score = Estimation, COCO-STD = similarity/consistency indicator. Is this correct?”</w:t>
      </w:r>
      <w:bookmarkStart w:id="96" w:name="_GoBack"/>
      <w:bookmarkEnd w:id="96"/>
      <w:r>
        <w:br/>
        <w:t>LLM: “Yes. That represents a structured Fact vs Estimation concept-testing framework.”</w:t>
      </w:r>
    </w:p>
    <w:p w:rsidR="00E33F78" w:rsidRPr="00E33F78" w:rsidRDefault="00E33F78" w:rsidP="004D605A">
      <w:pPr>
        <w:pStyle w:val="NormalWeb"/>
        <w:spacing w:line="360" w:lineRule="auto"/>
      </w:pPr>
      <w:r w:rsidRPr="00E33F78">
        <w:t>The analytical logic was independently implemented in Excel by the author.</w:t>
      </w:r>
    </w:p>
    <w:p w:rsidR="00E33F78" w:rsidRPr="00E33F78" w:rsidRDefault="00970BA3" w:rsidP="004D605A">
      <w:pPr>
        <w:pStyle w:val="Heading3"/>
        <w:spacing w:line="360" w:lineRule="auto"/>
      </w:pPr>
      <w:bookmarkStart w:id="97" w:name="_Toc224324547"/>
      <w:r>
        <w:lastRenderedPageBreak/>
        <w:t>8.6</w:t>
      </w:r>
      <w:r w:rsidR="00E33F78" w:rsidRPr="00E33F78">
        <w:t>.3 Derivation of Numeric Informational Added-Value</w:t>
      </w:r>
      <w:bookmarkEnd w:id="97"/>
    </w:p>
    <w:p w:rsidR="00E33F78" w:rsidRPr="00E33F78" w:rsidRDefault="00E33F78" w:rsidP="004D605A">
      <w:pPr>
        <w:pStyle w:val="NormalWeb"/>
        <w:spacing w:line="360" w:lineRule="auto"/>
      </w:pPr>
      <w:r w:rsidRPr="00E33F78">
        <w:t>The LLM was consulted for guidance on how to express informational added-value in numeric form as required by the supervisor.</w:t>
      </w:r>
    </w:p>
    <w:p w:rsidR="00E33F78" w:rsidRPr="00E33F78" w:rsidRDefault="00E33F78" w:rsidP="004D605A">
      <w:pPr>
        <w:pStyle w:val="NormalWeb"/>
        <w:spacing w:line="360" w:lineRule="auto"/>
      </w:pPr>
      <w:r w:rsidRPr="00E33F78">
        <w:t>Excerpt:</w:t>
      </w:r>
    </w:p>
    <w:p w:rsidR="00E33F78" w:rsidRPr="00E33F78" w:rsidRDefault="00E33F78" w:rsidP="004D605A">
      <w:pPr>
        <w:pStyle w:val="NormalWeb"/>
        <w:spacing w:line="360" w:lineRule="auto"/>
      </w:pPr>
      <w:r w:rsidRPr="00E33F78">
        <w:t>Author: “How can I derive numeric estimation of informational added-value?”</w:t>
      </w:r>
      <w:r w:rsidRPr="00E33F78">
        <w:br/>
        <w:t>LLM: “Compare benchmark expert cost with AI-supported workflow cost and compute difference.”</w:t>
      </w:r>
    </w:p>
    <w:p w:rsidR="00223CE5" w:rsidRDefault="00E33F78" w:rsidP="004D605A">
      <w:pPr>
        <w:pStyle w:val="NormalWeb"/>
        <w:spacing w:line="360" w:lineRule="auto"/>
      </w:pPr>
      <w:r w:rsidRPr="00E33F78">
        <w:t>The numeric values and economic assumptions were determined and validated by the author.</w:t>
      </w:r>
    </w:p>
    <w:p w:rsidR="00E33F78" w:rsidRPr="00E33F78" w:rsidRDefault="007E436A" w:rsidP="004D605A">
      <w:pPr>
        <w:pStyle w:val="Heading3"/>
        <w:spacing w:line="360" w:lineRule="auto"/>
      </w:pPr>
      <w:bookmarkStart w:id="98" w:name="_Toc224324548"/>
      <w:r>
        <w:t>8.6</w:t>
      </w:r>
      <w:r w:rsidR="00E33F78" w:rsidRPr="00E33F78">
        <w:t>.4 Formatting and Compliance Adjustments</w:t>
      </w:r>
      <w:bookmarkEnd w:id="98"/>
    </w:p>
    <w:p w:rsidR="00E33F78" w:rsidRPr="00E33F78" w:rsidRDefault="00E33F78" w:rsidP="004D605A">
      <w:pPr>
        <w:pStyle w:val="NormalWeb"/>
        <w:spacing w:line="360" w:lineRule="auto"/>
      </w:pPr>
      <w:r w:rsidRPr="00E33F78">
        <w:t>The LLM provided guidance regarding:</w:t>
      </w:r>
    </w:p>
    <w:p w:rsidR="00E33F78" w:rsidRPr="00E33F78" w:rsidRDefault="00E33F78" w:rsidP="004D605A">
      <w:pPr>
        <w:pStyle w:val="NormalWeb"/>
        <w:numPr>
          <w:ilvl w:val="0"/>
          <w:numId w:val="21"/>
        </w:numPr>
        <w:spacing w:line="360" w:lineRule="auto"/>
      </w:pPr>
      <w:r w:rsidRPr="00E33F78">
        <w:t>Table of Contents page breaks</w:t>
      </w:r>
    </w:p>
    <w:p w:rsidR="00E33F78" w:rsidRPr="00E33F78" w:rsidRDefault="00E33F78" w:rsidP="004D605A">
      <w:pPr>
        <w:pStyle w:val="NormalWeb"/>
        <w:numPr>
          <w:ilvl w:val="0"/>
          <w:numId w:val="21"/>
        </w:numPr>
        <w:spacing w:line="360" w:lineRule="auto"/>
      </w:pPr>
      <w:r w:rsidRPr="00E33F78">
        <w:t>Subchapter structuring</w:t>
      </w:r>
    </w:p>
    <w:p w:rsidR="00E33F78" w:rsidRPr="00E33F78" w:rsidRDefault="00E33F78" w:rsidP="004D605A">
      <w:pPr>
        <w:pStyle w:val="NormalWeb"/>
        <w:numPr>
          <w:ilvl w:val="0"/>
          <w:numId w:val="21"/>
        </w:numPr>
        <w:spacing w:line="360" w:lineRule="auto"/>
      </w:pPr>
      <w:r w:rsidRPr="00E33F78">
        <w:t>Citation compliance</w:t>
      </w:r>
    </w:p>
    <w:p w:rsidR="00E33F78" w:rsidRPr="00E33F78" w:rsidRDefault="00E33F78" w:rsidP="004D605A">
      <w:pPr>
        <w:pStyle w:val="NormalWeb"/>
        <w:numPr>
          <w:ilvl w:val="0"/>
          <w:numId w:val="21"/>
        </w:numPr>
        <w:spacing w:line="360" w:lineRule="auto"/>
      </w:pPr>
      <w:r w:rsidRPr="00E33F78">
        <w:t>Academic phrasing refinement</w:t>
      </w:r>
    </w:p>
    <w:p w:rsidR="00E33F78" w:rsidRPr="00E33F78" w:rsidRDefault="00E33F78" w:rsidP="004D605A">
      <w:pPr>
        <w:pStyle w:val="NormalWeb"/>
        <w:spacing w:line="360" w:lineRule="auto"/>
      </w:pPr>
      <w:r w:rsidRPr="00E33F78">
        <w:t>No original dataset analysis or KPI calculation was performed by the LLM.</w:t>
      </w:r>
    </w:p>
    <w:p w:rsidR="00E33F78" w:rsidRPr="00E33F78" w:rsidRDefault="001705A2" w:rsidP="004D605A">
      <w:pPr>
        <w:pStyle w:val="Heading3"/>
        <w:spacing w:line="360" w:lineRule="auto"/>
      </w:pPr>
      <w:bookmarkStart w:id="99" w:name="_Toc224324549"/>
      <w:r>
        <w:t>8.6</w:t>
      </w:r>
      <w:r w:rsidR="00E33F78" w:rsidRPr="00E33F78">
        <w:t>.5 AI Usage Boundaries</w:t>
      </w:r>
      <w:bookmarkEnd w:id="99"/>
    </w:p>
    <w:p w:rsidR="00E33F78" w:rsidRPr="00E33F78" w:rsidRDefault="00E33F78" w:rsidP="004D605A">
      <w:pPr>
        <w:pStyle w:val="NormalWeb"/>
        <w:spacing w:line="360" w:lineRule="auto"/>
      </w:pPr>
      <w:r w:rsidRPr="00E33F78">
        <w:t>The LLM was used exclusively for:</w:t>
      </w:r>
    </w:p>
    <w:p w:rsidR="00E33F78" w:rsidRPr="00E33F78" w:rsidRDefault="00E33F78" w:rsidP="004D605A">
      <w:pPr>
        <w:pStyle w:val="NormalWeb"/>
        <w:numPr>
          <w:ilvl w:val="0"/>
          <w:numId w:val="22"/>
        </w:numPr>
        <w:spacing w:line="360" w:lineRule="auto"/>
      </w:pPr>
      <w:r w:rsidRPr="00E33F78">
        <w:t>Structural advice</w:t>
      </w:r>
    </w:p>
    <w:p w:rsidR="00E33F78" w:rsidRPr="00E33F78" w:rsidRDefault="00E33F78" w:rsidP="004D605A">
      <w:pPr>
        <w:pStyle w:val="NormalWeb"/>
        <w:numPr>
          <w:ilvl w:val="0"/>
          <w:numId w:val="22"/>
        </w:numPr>
        <w:spacing w:line="360" w:lineRule="auto"/>
      </w:pPr>
      <w:r w:rsidRPr="00E33F78">
        <w:t>Academic language refinement</w:t>
      </w:r>
    </w:p>
    <w:p w:rsidR="00E33F78" w:rsidRPr="00E33F78" w:rsidRDefault="00E33F78" w:rsidP="004D605A">
      <w:pPr>
        <w:pStyle w:val="NormalWeb"/>
        <w:numPr>
          <w:ilvl w:val="0"/>
          <w:numId w:val="22"/>
        </w:numPr>
        <w:spacing w:line="360" w:lineRule="auto"/>
      </w:pPr>
      <w:r w:rsidRPr="00E33F78">
        <w:t>Clarification of supervisor feedback</w:t>
      </w:r>
    </w:p>
    <w:p w:rsidR="00E33F78" w:rsidRPr="00E33F78" w:rsidRDefault="00E33F78" w:rsidP="004D605A">
      <w:pPr>
        <w:pStyle w:val="NormalWeb"/>
        <w:spacing w:line="360" w:lineRule="auto"/>
      </w:pPr>
      <w:r w:rsidRPr="00E33F78">
        <w:t>The LLM was not used to:</w:t>
      </w:r>
    </w:p>
    <w:p w:rsidR="00E33F78" w:rsidRPr="00E33F78" w:rsidRDefault="00E33F78" w:rsidP="004D605A">
      <w:pPr>
        <w:pStyle w:val="NormalWeb"/>
        <w:numPr>
          <w:ilvl w:val="0"/>
          <w:numId w:val="23"/>
        </w:numPr>
        <w:spacing w:line="360" w:lineRule="auto"/>
      </w:pPr>
      <w:r w:rsidRPr="00E33F78">
        <w:t>Generate similarity computations</w:t>
      </w:r>
    </w:p>
    <w:p w:rsidR="00E33F78" w:rsidRPr="00E33F78" w:rsidRDefault="00E33F78" w:rsidP="004D605A">
      <w:pPr>
        <w:pStyle w:val="NormalWeb"/>
        <w:numPr>
          <w:ilvl w:val="0"/>
          <w:numId w:val="23"/>
        </w:numPr>
        <w:spacing w:line="360" w:lineRule="auto"/>
      </w:pPr>
      <w:r w:rsidRPr="00E33F78">
        <w:lastRenderedPageBreak/>
        <w:t>Calculate correlation or deviation metrics</w:t>
      </w:r>
    </w:p>
    <w:p w:rsidR="00E33F78" w:rsidRPr="00E33F78" w:rsidRDefault="00E33F78" w:rsidP="004D605A">
      <w:pPr>
        <w:pStyle w:val="NormalWeb"/>
        <w:spacing w:line="360" w:lineRule="auto"/>
      </w:pPr>
      <w:r>
        <w:t>Operate COCO-STD evaluation</w:t>
      </w:r>
    </w:p>
    <w:p w:rsidR="00E33F78" w:rsidRPr="00E33F78" w:rsidRDefault="00E33F78" w:rsidP="004D605A">
      <w:pPr>
        <w:pStyle w:val="NormalWeb"/>
        <w:numPr>
          <w:ilvl w:val="0"/>
          <w:numId w:val="23"/>
        </w:numPr>
        <w:spacing w:line="360" w:lineRule="auto"/>
      </w:pPr>
      <w:r w:rsidRPr="00E33F78">
        <w:t>Modify raw data</w:t>
      </w:r>
    </w:p>
    <w:p w:rsidR="00E33F78" w:rsidRPr="00E33F78" w:rsidRDefault="00E33F78" w:rsidP="004D605A">
      <w:pPr>
        <w:pStyle w:val="NormalWeb"/>
        <w:spacing w:line="360" w:lineRule="auto"/>
      </w:pPr>
      <w:r w:rsidRPr="00E33F78">
        <w:t>All Excel-based analytical procedures remain fully reproducible and independently verifiable.</w:t>
      </w:r>
    </w:p>
    <w:p w:rsidR="00E33F78" w:rsidRDefault="00E33F78" w:rsidP="004D605A">
      <w:pPr>
        <w:pStyle w:val="NormalWeb"/>
        <w:spacing w:line="360" w:lineRule="auto"/>
      </w:pPr>
      <w:r w:rsidRPr="00E33F78">
        <w:t>The author retains full responsibility for all analytical models, computational procedures, interpretations, and conclusions presented in this thesis.</w:t>
      </w:r>
    </w:p>
    <w:p w:rsidR="00C43999" w:rsidRPr="0032085B" w:rsidRDefault="007A00B3" w:rsidP="00C43999">
      <w:pPr>
        <w:pStyle w:val="Heading2"/>
        <w:rPr>
          <w:b w:val="0"/>
          <w:sz w:val="24"/>
          <w:szCs w:val="24"/>
        </w:rPr>
      </w:pPr>
      <w:bookmarkStart w:id="100" w:name="_Toc224324550"/>
      <w:r>
        <w:rPr>
          <w:sz w:val="24"/>
          <w:szCs w:val="24"/>
        </w:rPr>
        <w:t>8.7</w:t>
      </w:r>
      <w:r w:rsidR="00C43999" w:rsidRPr="00C43999">
        <w:rPr>
          <w:sz w:val="24"/>
          <w:szCs w:val="24"/>
        </w:rPr>
        <w:t xml:space="preserve"> List of Figures</w:t>
      </w:r>
      <w:bookmarkEnd w:id="100"/>
    </w:p>
    <w:p w:rsidR="00C43999" w:rsidRPr="0032085B" w:rsidRDefault="00C43999" w:rsidP="0032085B">
      <w:pPr>
        <w:pStyle w:val="TableofFigures"/>
        <w:tabs>
          <w:tab w:val="right" w:leader="dot" w:pos="9350"/>
        </w:tabs>
        <w:spacing w:line="360" w:lineRule="auto"/>
        <w:rPr>
          <w:rFonts w:asciiTheme="minorHAnsi" w:eastAsiaTheme="minorEastAsia" w:hAnsiTheme="minorHAnsi"/>
          <w:b/>
          <w:i/>
          <w:noProof/>
          <w:kern w:val="0"/>
          <w:sz w:val="22"/>
          <w14:ligatures w14:val="none"/>
        </w:rPr>
      </w:pPr>
      <w:r>
        <w:fldChar w:fldCharType="begin"/>
      </w:r>
      <w:r>
        <w:instrText xml:space="preserve"> TOC \h \z \c "Figure" </w:instrText>
      </w:r>
      <w:r>
        <w:fldChar w:fldCharType="separate"/>
      </w:r>
      <w:hyperlink w:anchor="_Toc223536221" w:history="1">
        <w:r w:rsidRPr="0032085B">
          <w:rPr>
            <w:rStyle w:val="Hyperlink"/>
            <w:b/>
            <w:i/>
            <w:noProof/>
          </w:rPr>
          <w:t xml:space="preserve">Figure 1 Raw dataset structure (11 </w:t>
        </w:r>
        <w:r w:rsidRPr="0032085B">
          <w:rPr>
            <w:rStyle w:val="Hyperlink"/>
            <w:b/>
            <w:i/>
            <w:noProof/>
            <w:u w:val="none"/>
          </w:rPr>
          <w:t>physicochemical</w:t>
        </w:r>
        <w:r w:rsidRPr="0032085B">
          <w:rPr>
            <w:rStyle w:val="Hyperlink"/>
            <w:b/>
            <w:i/>
            <w:noProof/>
          </w:rPr>
          <w:t xml:space="preserve"> attributes + quality). Source: Author’s workbook, based on Cortez et al. (2009).</w:t>
        </w:r>
        <w:r w:rsidRPr="0032085B">
          <w:rPr>
            <w:b/>
            <w:i/>
            <w:noProof/>
            <w:webHidden/>
          </w:rPr>
          <w:tab/>
        </w:r>
        <w:r w:rsidRPr="0032085B">
          <w:rPr>
            <w:b/>
            <w:i/>
            <w:noProof/>
            <w:webHidden/>
          </w:rPr>
          <w:fldChar w:fldCharType="begin"/>
        </w:r>
        <w:r w:rsidRPr="0032085B">
          <w:rPr>
            <w:b/>
            <w:i/>
            <w:noProof/>
            <w:webHidden/>
          </w:rPr>
          <w:instrText xml:space="preserve"> PAGEREF _Toc223536221 \h </w:instrText>
        </w:r>
        <w:r w:rsidRPr="0032085B">
          <w:rPr>
            <w:b/>
            <w:i/>
            <w:noProof/>
            <w:webHidden/>
          </w:rPr>
        </w:r>
        <w:r w:rsidRPr="0032085B">
          <w:rPr>
            <w:b/>
            <w:i/>
            <w:noProof/>
            <w:webHidden/>
          </w:rPr>
          <w:fldChar w:fldCharType="separate"/>
        </w:r>
        <w:r w:rsidRPr="0032085B">
          <w:rPr>
            <w:b/>
            <w:i/>
            <w:noProof/>
            <w:webHidden/>
          </w:rPr>
          <w:t>22</w:t>
        </w:r>
        <w:r w:rsidRPr="0032085B">
          <w:rPr>
            <w:b/>
            <w:i/>
            <w:noProof/>
            <w:webHidden/>
          </w:rPr>
          <w:fldChar w:fldCharType="end"/>
        </w:r>
      </w:hyperlink>
    </w:p>
    <w:p w:rsidR="00C43999" w:rsidRPr="0032085B" w:rsidRDefault="00531F4D" w:rsidP="0032085B">
      <w:pPr>
        <w:pStyle w:val="TableofFigures"/>
        <w:tabs>
          <w:tab w:val="right" w:leader="dot" w:pos="9350"/>
        </w:tabs>
        <w:spacing w:line="360" w:lineRule="auto"/>
        <w:rPr>
          <w:rFonts w:asciiTheme="minorHAnsi" w:eastAsiaTheme="minorEastAsia" w:hAnsiTheme="minorHAnsi"/>
          <w:b/>
          <w:i/>
          <w:noProof/>
          <w:kern w:val="0"/>
          <w:sz w:val="22"/>
          <w14:ligatures w14:val="none"/>
        </w:rPr>
      </w:pPr>
      <w:hyperlink w:anchor="_Toc223536222" w:history="1">
        <w:r w:rsidR="00C43999" w:rsidRPr="0032085B">
          <w:rPr>
            <w:rStyle w:val="Hyperlink"/>
            <w:b/>
            <w:i/>
            <w:noProof/>
          </w:rPr>
          <w:t>Figure 2 Attribute definitions used in the OAM model. Source: Author’s compilation based on dataset documentation (Cortez et al., 2009).</w:t>
        </w:r>
        <w:r w:rsidR="00C43999" w:rsidRPr="0032085B">
          <w:rPr>
            <w:b/>
            <w:i/>
            <w:noProof/>
            <w:webHidden/>
          </w:rPr>
          <w:tab/>
        </w:r>
        <w:r w:rsidR="00C43999" w:rsidRPr="0032085B">
          <w:rPr>
            <w:b/>
            <w:i/>
            <w:noProof/>
            <w:webHidden/>
          </w:rPr>
          <w:fldChar w:fldCharType="begin"/>
        </w:r>
        <w:r w:rsidR="00C43999" w:rsidRPr="0032085B">
          <w:rPr>
            <w:b/>
            <w:i/>
            <w:noProof/>
            <w:webHidden/>
          </w:rPr>
          <w:instrText xml:space="preserve"> PAGEREF _Toc223536222 \h </w:instrText>
        </w:r>
        <w:r w:rsidR="00C43999" w:rsidRPr="0032085B">
          <w:rPr>
            <w:b/>
            <w:i/>
            <w:noProof/>
            <w:webHidden/>
          </w:rPr>
        </w:r>
        <w:r w:rsidR="00C43999" w:rsidRPr="0032085B">
          <w:rPr>
            <w:b/>
            <w:i/>
            <w:noProof/>
            <w:webHidden/>
          </w:rPr>
          <w:fldChar w:fldCharType="separate"/>
        </w:r>
        <w:r w:rsidR="00C43999" w:rsidRPr="0032085B">
          <w:rPr>
            <w:b/>
            <w:i/>
            <w:noProof/>
            <w:webHidden/>
          </w:rPr>
          <w:t>23</w:t>
        </w:r>
        <w:r w:rsidR="00C43999" w:rsidRPr="0032085B">
          <w:rPr>
            <w:b/>
            <w:i/>
            <w:noProof/>
            <w:webHidden/>
          </w:rPr>
          <w:fldChar w:fldCharType="end"/>
        </w:r>
      </w:hyperlink>
    </w:p>
    <w:p w:rsidR="00C43999" w:rsidRPr="0032085B" w:rsidRDefault="00531F4D" w:rsidP="0032085B">
      <w:pPr>
        <w:pStyle w:val="TableofFigures"/>
        <w:tabs>
          <w:tab w:val="right" w:leader="dot" w:pos="9350"/>
        </w:tabs>
        <w:spacing w:line="360" w:lineRule="auto"/>
        <w:rPr>
          <w:rFonts w:asciiTheme="minorHAnsi" w:eastAsiaTheme="minorEastAsia" w:hAnsiTheme="minorHAnsi"/>
          <w:b/>
          <w:i/>
          <w:noProof/>
          <w:kern w:val="0"/>
          <w:sz w:val="22"/>
          <w14:ligatures w14:val="none"/>
        </w:rPr>
      </w:pPr>
      <w:hyperlink w:anchor="_Toc223536223" w:history="1">
        <w:r w:rsidR="00C43999" w:rsidRPr="0032085B">
          <w:rPr>
            <w:rStyle w:val="Hyperlink"/>
            <w:b/>
            <w:i/>
            <w:noProof/>
          </w:rPr>
          <w:t>Figure 3 OAM excerpt: objects (wines) and attributes (physicochemical variables) with Fact (quality). Source: author’s workbook.</w:t>
        </w:r>
        <w:r w:rsidR="00C43999" w:rsidRPr="0032085B">
          <w:rPr>
            <w:b/>
            <w:i/>
            <w:noProof/>
            <w:webHidden/>
          </w:rPr>
          <w:tab/>
        </w:r>
        <w:r w:rsidR="00C43999" w:rsidRPr="0032085B">
          <w:rPr>
            <w:b/>
            <w:i/>
            <w:noProof/>
            <w:webHidden/>
          </w:rPr>
          <w:fldChar w:fldCharType="begin"/>
        </w:r>
        <w:r w:rsidR="00C43999" w:rsidRPr="0032085B">
          <w:rPr>
            <w:b/>
            <w:i/>
            <w:noProof/>
            <w:webHidden/>
          </w:rPr>
          <w:instrText xml:space="preserve"> PAGEREF _Toc223536223 \h </w:instrText>
        </w:r>
        <w:r w:rsidR="00C43999" w:rsidRPr="0032085B">
          <w:rPr>
            <w:b/>
            <w:i/>
            <w:noProof/>
            <w:webHidden/>
          </w:rPr>
        </w:r>
        <w:r w:rsidR="00C43999" w:rsidRPr="0032085B">
          <w:rPr>
            <w:b/>
            <w:i/>
            <w:noProof/>
            <w:webHidden/>
          </w:rPr>
          <w:fldChar w:fldCharType="separate"/>
        </w:r>
        <w:r w:rsidR="00C43999" w:rsidRPr="0032085B">
          <w:rPr>
            <w:b/>
            <w:i/>
            <w:noProof/>
            <w:webHidden/>
          </w:rPr>
          <w:t>24</w:t>
        </w:r>
        <w:r w:rsidR="00C43999" w:rsidRPr="0032085B">
          <w:rPr>
            <w:b/>
            <w:i/>
            <w:noProof/>
            <w:webHidden/>
          </w:rPr>
          <w:fldChar w:fldCharType="end"/>
        </w:r>
      </w:hyperlink>
    </w:p>
    <w:p w:rsidR="00C43999" w:rsidRPr="0032085B" w:rsidRDefault="00531F4D" w:rsidP="0032085B">
      <w:pPr>
        <w:pStyle w:val="TableofFigures"/>
        <w:tabs>
          <w:tab w:val="right" w:leader="dot" w:pos="9350"/>
        </w:tabs>
        <w:spacing w:line="360" w:lineRule="auto"/>
        <w:rPr>
          <w:rFonts w:asciiTheme="minorHAnsi" w:eastAsiaTheme="minorEastAsia" w:hAnsiTheme="minorHAnsi"/>
          <w:b/>
          <w:i/>
          <w:noProof/>
          <w:kern w:val="0"/>
          <w:sz w:val="22"/>
          <w14:ligatures w14:val="none"/>
        </w:rPr>
      </w:pPr>
      <w:hyperlink w:anchor="_Toc223536224" w:history="1">
        <w:r w:rsidR="00C43999" w:rsidRPr="0032085B">
          <w:rPr>
            <w:rStyle w:val="Hyperlink"/>
            <w:b/>
            <w:i/>
            <w:noProof/>
          </w:rPr>
          <w:t>Figure 4 Correlations vs Fact and derived direction flags for attribute ranking. Source: author’s workbook.</w:t>
        </w:r>
        <w:r w:rsidR="00C43999" w:rsidRPr="0032085B">
          <w:rPr>
            <w:b/>
            <w:i/>
            <w:noProof/>
            <w:webHidden/>
          </w:rPr>
          <w:tab/>
        </w:r>
        <w:r w:rsidR="00C43999" w:rsidRPr="0032085B">
          <w:rPr>
            <w:b/>
            <w:i/>
            <w:noProof/>
            <w:webHidden/>
          </w:rPr>
          <w:fldChar w:fldCharType="begin"/>
        </w:r>
        <w:r w:rsidR="00C43999" w:rsidRPr="0032085B">
          <w:rPr>
            <w:b/>
            <w:i/>
            <w:noProof/>
            <w:webHidden/>
          </w:rPr>
          <w:instrText xml:space="preserve"> PAGEREF _Toc223536224 \h </w:instrText>
        </w:r>
        <w:r w:rsidR="00C43999" w:rsidRPr="0032085B">
          <w:rPr>
            <w:b/>
            <w:i/>
            <w:noProof/>
            <w:webHidden/>
          </w:rPr>
        </w:r>
        <w:r w:rsidR="00C43999" w:rsidRPr="0032085B">
          <w:rPr>
            <w:b/>
            <w:i/>
            <w:noProof/>
            <w:webHidden/>
          </w:rPr>
          <w:fldChar w:fldCharType="separate"/>
        </w:r>
        <w:r w:rsidR="00C43999" w:rsidRPr="0032085B">
          <w:rPr>
            <w:b/>
            <w:i/>
            <w:noProof/>
            <w:webHidden/>
          </w:rPr>
          <w:t>24</w:t>
        </w:r>
        <w:r w:rsidR="00C43999" w:rsidRPr="0032085B">
          <w:rPr>
            <w:b/>
            <w:i/>
            <w:noProof/>
            <w:webHidden/>
          </w:rPr>
          <w:fldChar w:fldCharType="end"/>
        </w:r>
      </w:hyperlink>
    </w:p>
    <w:p w:rsidR="00C43999" w:rsidRPr="0032085B" w:rsidRDefault="00531F4D" w:rsidP="0032085B">
      <w:pPr>
        <w:pStyle w:val="TableofFigures"/>
        <w:tabs>
          <w:tab w:val="right" w:leader="dot" w:pos="9350"/>
        </w:tabs>
        <w:spacing w:line="360" w:lineRule="auto"/>
        <w:rPr>
          <w:rFonts w:asciiTheme="minorHAnsi" w:eastAsiaTheme="minorEastAsia" w:hAnsiTheme="minorHAnsi"/>
          <w:b/>
          <w:i/>
          <w:noProof/>
          <w:kern w:val="0"/>
          <w:sz w:val="22"/>
          <w14:ligatures w14:val="none"/>
        </w:rPr>
      </w:pPr>
      <w:hyperlink w:anchor="_Toc223536225" w:history="1">
        <w:r w:rsidR="00C43999" w:rsidRPr="0032085B">
          <w:rPr>
            <w:rStyle w:val="Hyperlink"/>
            <w:b/>
            <w:i/>
            <w:noProof/>
          </w:rPr>
          <w:t>Figure 5 Rank-based transformation (A1–A12) and Estimation column with example Excel formula. Source: Author’s workbook.</w:t>
        </w:r>
        <w:r w:rsidR="00C43999" w:rsidRPr="0032085B">
          <w:rPr>
            <w:b/>
            <w:i/>
            <w:noProof/>
            <w:webHidden/>
          </w:rPr>
          <w:tab/>
        </w:r>
        <w:r w:rsidR="00C43999" w:rsidRPr="0032085B">
          <w:rPr>
            <w:b/>
            <w:i/>
            <w:noProof/>
            <w:webHidden/>
          </w:rPr>
          <w:fldChar w:fldCharType="begin"/>
        </w:r>
        <w:r w:rsidR="00C43999" w:rsidRPr="0032085B">
          <w:rPr>
            <w:b/>
            <w:i/>
            <w:noProof/>
            <w:webHidden/>
          </w:rPr>
          <w:instrText xml:space="preserve"> PAGEREF _Toc223536225 \h </w:instrText>
        </w:r>
        <w:r w:rsidR="00C43999" w:rsidRPr="0032085B">
          <w:rPr>
            <w:b/>
            <w:i/>
            <w:noProof/>
            <w:webHidden/>
          </w:rPr>
        </w:r>
        <w:r w:rsidR="00C43999" w:rsidRPr="0032085B">
          <w:rPr>
            <w:b/>
            <w:i/>
            <w:noProof/>
            <w:webHidden/>
          </w:rPr>
          <w:fldChar w:fldCharType="separate"/>
        </w:r>
        <w:r w:rsidR="00C43999" w:rsidRPr="0032085B">
          <w:rPr>
            <w:b/>
            <w:i/>
            <w:noProof/>
            <w:webHidden/>
          </w:rPr>
          <w:t>25</w:t>
        </w:r>
        <w:r w:rsidR="00C43999" w:rsidRPr="0032085B">
          <w:rPr>
            <w:b/>
            <w:i/>
            <w:noProof/>
            <w:webHidden/>
          </w:rPr>
          <w:fldChar w:fldCharType="end"/>
        </w:r>
      </w:hyperlink>
    </w:p>
    <w:p w:rsidR="00C43999" w:rsidRPr="0032085B" w:rsidRDefault="00531F4D" w:rsidP="0032085B">
      <w:pPr>
        <w:pStyle w:val="TableofFigures"/>
        <w:tabs>
          <w:tab w:val="right" w:leader="dot" w:pos="9350"/>
        </w:tabs>
        <w:spacing w:line="360" w:lineRule="auto"/>
        <w:rPr>
          <w:rFonts w:asciiTheme="minorHAnsi" w:eastAsiaTheme="minorEastAsia" w:hAnsiTheme="minorHAnsi"/>
          <w:b/>
          <w:i/>
          <w:noProof/>
          <w:kern w:val="0"/>
          <w:sz w:val="22"/>
          <w14:ligatures w14:val="none"/>
        </w:rPr>
      </w:pPr>
      <w:hyperlink w:anchor="_Toc223536226" w:history="1">
        <w:r w:rsidR="00C43999" w:rsidRPr="0032085B">
          <w:rPr>
            <w:rStyle w:val="Hyperlink"/>
            <w:b/>
            <w:i/>
            <w:noProof/>
          </w:rPr>
          <w:t>Figure 6 COCO output excerpt: Estimation vs Fact and deviation indicators (Delta, Delta/Tény). Source: Author’s workbook.</w:t>
        </w:r>
        <w:r w:rsidR="00C43999" w:rsidRPr="0032085B">
          <w:rPr>
            <w:b/>
            <w:i/>
            <w:noProof/>
            <w:webHidden/>
          </w:rPr>
          <w:tab/>
        </w:r>
        <w:r w:rsidR="00C43999" w:rsidRPr="0032085B">
          <w:rPr>
            <w:b/>
            <w:i/>
            <w:noProof/>
            <w:webHidden/>
          </w:rPr>
          <w:fldChar w:fldCharType="begin"/>
        </w:r>
        <w:r w:rsidR="00C43999" w:rsidRPr="0032085B">
          <w:rPr>
            <w:b/>
            <w:i/>
            <w:noProof/>
            <w:webHidden/>
          </w:rPr>
          <w:instrText xml:space="preserve"> PAGEREF _Toc223536226 \h </w:instrText>
        </w:r>
        <w:r w:rsidR="00C43999" w:rsidRPr="0032085B">
          <w:rPr>
            <w:b/>
            <w:i/>
            <w:noProof/>
            <w:webHidden/>
          </w:rPr>
        </w:r>
        <w:r w:rsidR="00C43999" w:rsidRPr="0032085B">
          <w:rPr>
            <w:b/>
            <w:i/>
            <w:noProof/>
            <w:webHidden/>
          </w:rPr>
          <w:fldChar w:fldCharType="separate"/>
        </w:r>
        <w:r w:rsidR="00C43999" w:rsidRPr="0032085B">
          <w:rPr>
            <w:b/>
            <w:i/>
            <w:noProof/>
            <w:webHidden/>
          </w:rPr>
          <w:t>26</w:t>
        </w:r>
        <w:r w:rsidR="00C43999" w:rsidRPr="0032085B">
          <w:rPr>
            <w:b/>
            <w:i/>
            <w:noProof/>
            <w:webHidden/>
          </w:rPr>
          <w:fldChar w:fldCharType="end"/>
        </w:r>
      </w:hyperlink>
    </w:p>
    <w:p w:rsidR="00C43999" w:rsidRPr="0032085B" w:rsidRDefault="00531F4D" w:rsidP="0032085B">
      <w:pPr>
        <w:pStyle w:val="TableofFigures"/>
        <w:tabs>
          <w:tab w:val="right" w:leader="dot" w:pos="9350"/>
        </w:tabs>
        <w:spacing w:line="360" w:lineRule="auto"/>
        <w:rPr>
          <w:rFonts w:asciiTheme="minorHAnsi" w:eastAsiaTheme="minorEastAsia" w:hAnsiTheme="minorHAnsi"/>
          <w:b/>
          <w:i/>
          <w:noProof/>
          <w:kern w:val="0"/>
          <w:sz w:val="22"/>
          <w14:ligatures w14:val="none"/>
        </w:rPr>
      </w:pPr>
      <w:hyperlink w:anchor="_Toc223536227" w:history="1">
        <w:r w:rsidR="00C43999" w:rsidRPr="0032085B">
          <w:rPr>
            <w:rStyle w:val="Hyperlink"/>
            <w:b/>
            <w:i/>
            <w:noProof/>
          </w:rPr>
          <w:t>Figure 7 Decision-support output derived from Delta/Tény (“MORE valued / LESS valued”). Source: Author’s workbook.</w:t>
        </w:r>
        <w:r w:rsidR="00C43999" w:rsidRPr="0032085B">
          <w:rPr>
            <w:b/>
            <w:i/>
            <w:noProof/>
            <w:webHidden/>
          </w:rPr>
          <w:tab/>
        </w:r>
        <w:r w:rsidR="00C43999" w:rsidRPr="0032085B">
          <w:rPr>
            <w:b/>
            <w:i/>
            <w:noProof/>
            <w:webHidden/>
          </w:rPr>
          <w:fldChar w:fldCharType="begin"/>
        </w:r>
        <w:r w:rsidR="00C43999" w:rsidRPr="0032085B">
          <w:rPr>
            <w:b/>
            <w:i/>
            <w:noProof/>
            <w:webHidden/>
          </w:rPr>
          <w:instrText xml:space="preserve"> PAGEREF _Toc223536227 \h </w:instrText>
        </w:r>
        <w:r w:rsidR="00C43999" w:rsidRPr="0032085B">
          <w:rPr>
            <w:b/>
            <w:i/>
            <w:noProof/>
            <w:webHidden/>
          </w:rPr>
        </w:r>
        <w:r w:rsidR="00C43999" w:rsidRPr="0032085B">
          <w:rPr>
            <w:b/>
            <w:i/>
            <w:noProof/>
            <w:webHidden/>
          </w:rPr>
          <w:fldChar w:fldCharType="separate"/>
        </w:r>
        <w:r w:rsidR="00C43999" w:rsidRPr="0032085B">
          <w:rPr>
            <w:b/>
            <w:i/>
            <w:noProof/>
            <w:webHidden/>
          </w:rPr>
          <w:t>26</w:t>
        </w:r>
        <w:r w:rsidR="00C43999" w:rsidRPr="0032085B">
          <w:rPr>
            <w:b/>
            <w:i/>
            <w:noProof/>
            <w:webHidden/>
          </w:rPr>
          <w:fldChar w:fldCharType="end"/>
        </w:r>
      </w:hyperlink>
    </w:p>
    <w:p w:rsidR="00C43999" w:rsidRPr="0032085B" w:rsidRDefault="00531F4D" w:rsidP="0032085B">
      <w:pPr>
        <w:pStyle w:val="TableofFigures"/>
        <w:tabs>
          <w:tab w:val="right" w:leader="dot" w:pos="9350"/>
        </w:tabs>
        <w:spacing w:line="360" w:lineRule="auto"/>
        <w:rPr>
          <w:rFonts w:asciiTheme="minorHAnsi" w:eastAsiaTheme="minorEastAsia" w:hAnsiTheme="minorHAnsi"/>
          <w:b/>
          <w:i/>
          <w:noProof/>
          <w:kern w:val="0"/>
          <w:sz w:val="22"/>
          <w14:ligatures w14:val="none"/>
        </w:rPr>
      </w:pPr>
      <w:hyperlink w:anchor="_Toc223536228" w:history="1">
        <w:r w:rsidR="00C43999" w:rsidRPr="0032085B">
          <w:rPr>
            <w:rStyle w:val="Hyperlink"/>
            <w:b/>
            <w:i/>
            <w:noProof/>
          </w:rPr>
          <w:t>Figure 8 COCO input matrix and COCO STD configuration (100 objects, 11 attributes, 100 steps). Source: Author’s workbook.</w:t>
        </w:r>
        <w:r w:rsidR="00C43999" w:rsidRPr="0032085B">
          <w:rPr>
            <w:b/>
            <w:i/>
            <w:noProof/>
            <w:webHidden/>
          </w:rPr>
          <w:tab/>
        </w:r>
        <w:r w:rsidR="00C43999" w:rsidRPr="0032085B">
          <w:rPr>
            <w:b/>
            <w:i/>
            <w:noProof/>
            <w:webHidden/>
          </w:rPr>
          <w:fldChar w:fldCharType="begin"/>
        </w:r>
        <w:r w:rsidR="00C43999" w:rsidRPr="0032085B">
          <w:rPr>
            <w:b/>
            <w:i/>
            <w:noProof/>
            <w:webHidden/>
          </w:rPr>
          <w:instrText xml:space="preserve"> PAGEREF _Toc223536228 \h </w:instrText>
        </w:r>
        <w:r w:rsidR="00C43999" w:rsidRPr="0032085B">
          <w:rPr>
            <w:b/>
            <w:i/>
            <w:noProof/>
            <w:webHidden/>
          </w:rPr>
        </w:r>
        <w:r w:rsidR="00C43999" w:rsidRPr="0032085B">
          <w:rPr>
            <w:b/>
            <w:i/>
            <w:noProof/>
            <w:webHidden/>
          </w:rPr>
          <w:fldChar w:fldCharType="separate"/>
        </w:r>
        <w:r w:rsidR="00C43999" w:rsidRPr="0032085B">
          <w:rPr>
            <w:b/>
            <w:i/>
            <w:noProof/>
            <w:webHidden/>
          </w:rPr>
          <w:t>27</w:t>
        </w:r>
        <w:r w:rsidR="00C43999" w:rsidRPr="0032085B">
          <w:rPr>
            <w:b/>
            <w:i/>
            <w:noProof/>
            <w:webHidden/>
          </w:rPr>
          <w:fldChar w:fldCharType="end"/>
        </w:r>
      </w:hyperlink>
    </w:p>
    <w:p w:rsidR="00C43999" w:rsidRPr="0032085B" w:rsidRDefault="00531F4D" w:rsidP="0032085B">
      <w:pPr>
        <w:pStyle w:val="TableofFigures"/>
        <w:tabs>
          <w:tab w:val="right" w:leader="dot" w:pos="9350"/>
        </w:tabs>
        <w:spacing w:line="360" w:lineRule="auto"/>
        <w:rPr>
          <w:rFonts w:asciiTheme="minorHAnsi" w:eastAsiaTheme="minorEastAsia" w:hAnsiTheme="minorHAnsi"/>
          <w:b/>
          <w:i/>
          <w:noProof/>
          <w:kern w:val="0"/>
          <w:sz w:val="22"/>
          <w14:ligatures w14:val="none"/>
        </w:rPr>
      </w:pPr>
      <w:hyperlink w:anchor="_Toc223536229" w:history="1">
        <w:r w:rsidR="00C43999" w:rsidRPr="0032085B">
          <w:rPr>
            <w:rStyle w:val="Hyperlink"/>
            <w:b/>
            <w:i/>
            <w:noProof/>
          </w:rPr>
          <w:t>Figure 9. Web application run screen with fixed wine schema validation and parameterized execution. Source: Author’s application.</w:t>
        </w:r>
        <w:r w:rsidR="00C43999" w:rsidRPr="0032085B">
          <w:rPr>
            <w:b/>
            <w:i/>
            <w:noProof/>
            <w:webHidden/>
          </w:rPr>
          <w:tab/>
        </w:r>
        <w:r w:rsidR="00C43999" w:rsidRPr="0032085B">
          <w:rPr>
            <w:b/>
            <w:i/>
            <w:noProof/>
            <w:webHidden/>
          </w:rPr>
          <w:fldChar w:fldCharType="begin"/>
        </w:r>
        <w:r w:rsidR="00C43999" w:rsidRPr="0032085B">
          <w:rPr>
            <w:b/>
            <w:i/>
            <w:noProof/>
            <w:webHidden/>
          </w:rPr>
          <w:instrText xml:space="preserve"> PAGEREF _Toc223536229 \h </w:instrText>
        </w:r>
        <w:r w:rsidR="00C43999" w:rsidRPr="0032085B">
          <w:rPr>
            <w:b/>
            <w:i/>
            <w:noProof/>
            <w:webHidden/>
          </w:rPr>
        </w:r>
        <w:r w:rsidR="00C43999" w:rsidRPr="0032085B">
          <w:rPr>
            <w:b/>
            <w:i/>
            <w:noProof/>
            <w:webHidden/>
          </w:rPr>
          <w:fldChar w:fldCharType="separate"/>
        </w:r>
        <w:r w:rsidR="00C43999" w:rsidRPr="0032085B">
          <w:rPr>
            <w:b/>
            <w:i/>
            <w:noProof/>
            <w:webHidden/>
          </w:rPr>
          <w:t>28</w:t>
        </w:r>
        <w:r w:rsidR="00C43999" w:rsidRPr="0032085B">
          <w:rPr>
            <w:b/>
            <w:i/>
            <w:noProof/>
            <w:webHidden/>
          </w:rPr>
          <w:fldChar w:fldCharType="end"/>
        </w:r>
      </w:hyperlink>
    </w:p>
    <w:p w:rsidR="00C43999" w:rsidRPr="0032085B" w:rsidRDefault="00531F4D" w:rsidP="0032085B">
      <w:pPr>
        <w:pStyle w:val="TableofFigures"/>
        <w:tabs>
          <w:tab w:val="right" w:leader="dot" w:pos="9350"/>
        </w:tabs>
        <w:spacing w:line="360" w:lineRule="auto"/>
        <w:rPr>
          <w:rFonts w:asciiTheme="minorHAnsi" w:eastAsiaTheme="minorEastAsia" w:hAnsiTheme="minorHAnsi"/>
          <w:b/>
          <w:i/>
          <w:noProof/>
          <w:kern w:val="0"/>
          <w:sz w:val="22"/>
          <w14:ligatures w14:val="none"/>
        </w:rPr>
      </w:pPr>
      <w:hyperlink w:anchor="_Toc223536230" w:history="1">
        <w:r w:rsidR="00C43999" w:rsidRPr="0032085B">
          <w:rPr>
            <w:rStyle w:val="Hyperlink"/>
            <w:b/>
            <w:i/>
            <w:noProof/>
          </w:rPr>
          <w:t>Figure 10. Automatically generated OAM table (A1–A12) from the uploaded raw wine dataset. Source: Author’s application.</w:t>
        </w:r>
        <w:r w:rsidR="00C43999" w:rsidRPr="0032085B">
          <w:rPr>
            <w:b/>
            <w:i/>
            <w:noProof/>
            <w:webHidden/>
          </w:rPr>
          <w:tab/>
        </w:r>
        <w:r w:rsidR="00C43999" w:rsidRPr="0032085B">
          <w:rPr>
            <w:b/>
            <w:i/>
            <w:noProof/>
            <w:webHidden/>
          </w:rPr>
          <w:fldChar w:fldCharType="begin"/>
        </w:r>
        <w:r w:rsidR="00C43999" w:rsidRPr="0032085B">
          <w:rPr>
            <w:b/>
            <w:i/>
            <w:noProof/>
            <w:webHidden/>
          </w:rPr>
          <w:instrText xml:space="preserve"> PAGEREF _Toc223536230 \h </w:instrText>
        </w:r>
        <w:r w:rsidR="00C43999" w:rsidRPr="0032085B">
          <w:rPr>
            <w:b/>
            <w:i/>
            <w:noProof/>
            <w:webHidden/>
          </w:rPr>
        </w:r>
        <w:r w:rsidR="00C43999" w:rsidRPr="0032085B">
          <w:rPr>
            <w:b/>
            <w:i/>
            <w:noProof/>
            <w:webHidden/>
          </w:rPr>
          <w:fldChar w:fldCharType="separate"/>
        </w:r>
        <w:r w:rsidR="00C43999" w:rsidRPr="0032085B">
          <w:rPr>
            <w:b/>
            <w:i/>
            <w:noProof/>
            <w:webHidden/>
          </w:rPr>
          <w:t>29</w:t>
        </w:r>
        <w:r w:rsidR="00C43999" w:rsidRPr="0032085B">
          <w:rPr>
            <w:b/>
            <w:i/>
            <w:noProof/>
            <w:webHidden/>
          </w:rPr>
          <w:fldChar w:fldCharType="end"/>
        </w:r>
      </w:hyperlink>
    </w:p>
    <w:p w:rsidR="00C43999" w:rsidRPr="0032085B" w:rsidRDefault="00531F4D" w:rsidP="0032085B">
      <w:pPr>
        <w:pStyle w:val="TableofFigures"/>
        <w:tabs>
          <w:tab w:val="right" w:leader="dot" w:pos="9350"/>
        </w:tabs>
        <w:spacing w:line="360" w:lineRule="auto"/>
        <w:rPr>
          <w:rFonts w:asciiTheme="minorHAnsi" w:eastAsiaTheme="minorEastAsia" w:hAnsiTheme="minorHAnsi"/>
          <w:b/>
          <w:i/>
          <w:noProof/>
          <w:kern w:val="0"/>
          <w:sz w:val="22"/>
          <w14:ligatures w14:val="none"/>
        </w:rPr>
      </w:pPr>
      <w:hyperlink w:anchor="_Toc223536231" w:history="1">
        <w:r w:rsidR="00C43999" w:rsidRPr="0032085B">
          <w:rPr>
            <w:rStyle w:val="Hyperlink"/>
            <w:b/>
            <w:i/>
            <w:noProof/>
          </w:rPr>
          <w:t>Figure 11Rank matrix produced from OAM values according to attribute direction rules (COCO-STD input). Source: Author’s application.</w:t>
        </w:r>
        <w:r w:rsidR="00C43999" w:rsidRPr="0032085B">
          <w:rPr>
            <w:b/>
            <w:i/>
            <w:noProof/>
            <w:webHidden/>
          </w:rPr>
          <w:tab/>
        </w:r>
        <w:r w:rsidR="00C43999" w:rsidRPr="0032085B">
          <w:rPr>
            <w:b/>
            <w:i/>
            <w:noProof/>
            <w:webHidden/>
          </w:rPr>
          <w:fldChar w:fldCharType="begin"/>
        </w:r>
        <w:r w:rsidR="00C43999" w:rsidRPr="0032085B">
          <w:rPr>
            <w:b/>
            <w:i/>
            <w:noProof/>
            <w:webHidden/>
          </w:rPr>
          <w:instrText xml:space="preserve"> PAGEREF _Toc223536231 \h </w:instrText>
        </w:r>
        <w:r w:rsidR="00C43999" w:rsidRPr="0032085B">
          <w:rPr>
            <w:b/>
            <w:i/>
            <w:noProof/>
            <w:webHidden/>
          </w:rPr>
        </w:r>
        <w:r w:rsidR="00C43999" w:rsidRPr="0032085B">
          <w:rPr>
            <w:b/>
            <w:i/>
            <w:noProof/>
            <w:webHidden/>
          </w:rPr>
          <w:fldChar w:fldCharType="separate"/>
        </w:r>
        <w:r w:rsidR="00C43999" w:rsidRPr="0032085B">
          <w:rPr>
            <w:b/>
            <w:i/>
            <w:noProof/>
            <w:webHidden/>
          </w:rPr>
          <w:t>30</w:t>
        </w:r>
        <w:r w:rsidR="00C43999" w:rsidRPr="0032085B">
          <w:rPr>
            <w:b/>
            <w:i/>
            <w:noProof/>
            <w:webHidden/>
          </w:rPr>
          <w:fldChar w:fldCharType="end"/>
        </w:r>
      </w:hyperlink>
    </w:p>
    <w:p w:rsidR="00C43999" w:rsidRPr="0032085B" w:rsidRDefault="00531F4D" w:rsidP="0032085B">
      <w:pPr>
        <w:pStyle w:val="TableofFigures"/>
        <w:tabs>
          <w:tab w:val="right" w:leader="dot" w:pos="9350"/>
        </w:tabs>
        <w:spacing w:line="360" w:lineRule="auto"/>
        <w:rPr>
          <w:rFonts w:asciiTheme="minorHAnsi" w:eastAsiaTheme="minorEastAsia" w:hAnsiTheme="minorHAnsi"/>
          <w:b/>
          <w:i/>
          <w:noProof/>
          <w:kern w:val="0"/>
          <w:sz w:val="22"/>
          <w14:ligatures w14:val="none"/>
        </w:rPr>
      </w:pPr>
      <w:hyperlink w:anchor="_Toc223536232" w:history="1">
        <w:r w:rsidR="00C43999" w:rsidRPr="0032085B">
          <w:rPr>
            <w:rStyle w:val="Hyperlink"/>
            <w:b/>
            <w:i/>
            <w:noProof/>
          </w:rPr>
          <w:t>Figure 12 COCO-STD output (similarity space) and deviation-based conclusions (Δ, Δ%, validation). Source: Author’s application.</w:t>
        </w:r>
        <w:r w:rsidR="00C43999" w:rsidRPr="0032085B">
          <w:rPr>
            <w:b/>
            <w:i/>
            <w:noProof/>
            <w:webHidden/>
          </w:rPr>
          <w:tab/>
        </w:r>
        <w:r w:rsidR="00C43999" w:rsidRPr="0032085B">
          <w:rPr>
            <w:b/>
            <w:i/>
            <w:noProof/>
            <w:webHidden/>
          </w:rPr>
          <w:fldChar w:fldCharType="begin"/>
        </w:r>
        <w:r w:rsidR="00C43999" w:rsidRPr="0032085B">
          <w:rPr>
            <w:b/>
            <w:i/>
            <w:noProof/>
            <w:webHidden/>
          </w:rPr>
          <w:instrText xml:space="preserve"> PAGEREF _Toc223536232 \h </w:instrText>
        </w:r>
        <w:r w:rsidR="00C43999" w:rsidRPr="0032085B">
          <w:rPr>
            <w:b/>
            <w:i/>
            <w:noProof/>
            <w:webHidden/>
          </w:rPr>
        </w:r>
        <w:r w:rsidR="00C43999" w:rsidRPr="0032085B">
          <w:rPr>
            <w:b/>
            <w:i/>
            <w:noProof/>
            <w:webHidden/>
          </w:rPr>
          <w:fldChar w:fldCharType="separate"/>
        </w:r>
        <w:r w:rsidR="00C43999" w:rsidRPr="0032085B">
          <w:rPr>
            <w:b/>
            <w:i/>
            <w:noProof/>
            <w:webHidden/>
          </w:rPr>
          <w:t>30</w:t>
        </w:r>
        <w:r w:rsidR="00C43999" w:rsidRPr="0032085B">
          <w:rPr>
            <w:b/>
            <w:i/>
            <w:noProof/>
            <w:webHidden/>
          </w:rPr>
          <w:fldChar w:fldCharType="end"/>
        </w:r>
      </w:hyperlink>
    </w:p>
    <w:p w:rsidR="00C43999" w:rsidRPr="0032085B" w:rsidRDefault="00531F4D" w:rsidP="0032085B">
      <w:pPr>
        <w:pStyle w:val="TableofFigures"/>
        <w:tabs>
          <w:tab w:val="right" w:leader="dot" w:pos="9350"/>
        </w:tabs>
        <w:spacing w:line="360" w:lineRule="auto"/>
        <w:rPr>
          <w:rFonts w:asciiTheme="minorHAnsi" w:eastAsiaTheme="minorEastAsia" w:hAnsiTheme="minorHAnsi"/>
          <w:b/>
          <w:i/>
          <w:noProof/>
          <w:kern w:val="0"/>
          <w:sz w:val="22"/>
          <w14:ligatures w14:val="none"/>
        </w:rPr>
      </w:pPr>
      <w:hyperlink w:anchor="_Toc223536233" w:history="1">
        <w:r w:rsidR="00C43999" w:rsidRPr="0032085B">
          <w:rPr>
            <w:rStyle w:val="Hyperlink"/>
            <w:b/>
            <w:i/>
            <w:noProof/>
          </w:rPr>
          <w:t>Figure 13 Built-in Help section providing step-by-step usage and interpretation guidance. Source: Author’s application.</w:t>
        </w:r>
        <w:r w:rsidR="00C43999" w:rsidRPr="0032085B">
          <w:rPr>
            <w:b/>
            <w:i/>
            <w:noProof/>
            <w:webHidden/>
          </w:rPr>
          <w:tab/>
        </w:r>
        <w:r w:rsidR="00C43999" w:rsidRPr="0032085B">
          <w:rPr>
            <w:b/>
            <w:i/>
            <w:noProof/>
            <w:webHidden/>
          </w:rPr>
          <w:fldChar w:fldCharType="begin"/>
        </w:r>
        <w:r w:rsidR="00C43999" w:rsidRPr="0032085B">
          <w:rPr>
            <w:b/>
            <w:i/>
            <w:noProof/>
            <w:webHidden/>
          </w:rPr>
          <w:instrText xml:space="preserve"> PAGEREF _Toc223536233 \h </w:instrText>
        </w:r>
        <w:r w:rsidR="00C43999" w:rsidRPr="0032085B">
          <w:rPr>
            <w:b/>
            <w:i/>
            <w:noProof/>
            <w:webHidden/>
          </w:rPr>
        </w:r>
        <w:r w:rsidR="00C43999" w:rsidRPr="0032085B">
          <w:rPr>
            <w:b/>
            <w:i/>
            <w:noProof/>
            <w:webHidden/>
          </w:rPr>
          <w:fldChar w:fldCharType="separate"/>
        </w:r>
        <w:r w:rsidR="00C43999" w:rsidRPr="0032085B">
          <w:rPr>
            <w:b/>
            <w:i/>
            <w:noProof/>
            <w:webHidden/>
          </w:rPr>
          <w:t>31</w:t>
        </w:r>
        <w:r w:rsidR="00C43999" w:rsidRPr="0032085B">
          <w:rPr>
            <w:b/>
            <w:i/>
            <w:noProof/>
            <w:webHidden/>
          </w:rPr>
          <w:fldChar w:fldCharType="end"/>
        </w:r>
      </w:hyperlink>
    </w:p>
    <w:p w:rsidR="00C43999" w:rsidRPr="0032085B" w:rsidRDefault="00531F4D" w:rsidP="0032085B">
      <w:pPr>
        <w:pStyle w:val="TableofFigures"/>
        <w:tabs>
          <w:tab w:val="right" w:leader="dot" w:pos="9350"/>
        </w:tabs>
        <w:spacing w:line="360" w:lineRule="auto"/>
        <w:rPr>
          <w:rFonts w:asciiTheme="minorHAnsi" w:eastAsiaTheme="minorEastAsia" w:hAnsiTheme="minorHAnsi"/>
          <w:b/>
          <w:i/>
          <w:noProof/>
          <w:kern w:val="0"/>
          <w:sz w:val="22"/>
          <w14:ligatures w14:val="none"/>
        </w:rPr>
      </w:pPr>
      <w:hyperlink w:anchor="_Toc223536234" w:history="1">
        <w:r w:rsidR="00C43999" w:rsidRPr="0032085B">
          <w:rPr>
            <w:rStyle w:val="Hyperlink"/>
            <w:b/>
            <w:i/>
            <w:noProof/>
          </w:rPr>
          <w:t>Figure 14 Reproducibility evidence: per-run export package stored under runs/&lt;run_id&gt;/ and logged in runs.sqlite. Source: Author’s system.</w:t>
        </w:r>
        <w:r w:rsidR="00C43999" w:rsidRPr="0032085B">
          <w:rPr>
            <w:b/>
            <w:i/>
            <w:noProof/>
            <w:webHidden/>
          </w:rPr>
          <w:tab/>
        </w:r>
        <w:r w:rsidR="00C43999" w:rsidRPr="0032085B">
          <w:rPr>
            <w:b/>
            <w:i/>
            <w:noProof/>
            <w:webHidden/>
          </w:rPr>
          <w:fldChar w:fldCharType="begin"/>
        </w:r>
        <w:r w:rsidR="00C43999" w:rsidRPr="0032085B">
          <w:rPr>
            <w:b/>
            <w:i/>
            <w:noProof/>
            <w:webHidden/>
          </w:rPr>
          <w:instrText xml:space="preserve"> PAGEREF _Toc223536234 \h </w:instrText>
        </w:r>
        <w:r w:rsidR="00C43999" w:rsidRPr="0032085B">
          <w:rPr>
            <w:b/>
            <w:i/>
            <w:noProof/>
            <w:webHidden/>
          </w:rPr>
        </w:r>
        <w:r w:rsidR="00C43999" w:rsidRPr="0032085B">
          <w:rPr>
            <w:b/>
            <w:i/>
            <w:noProof/>
            <w:webHidden/>
          </w:rPr>
          <w:fldChar w:fldCharType="separate"/>
        </w:r>
        <w:r w:rsidR="00C43999" w:rsidRPr="0032085B">
          <w:rPr>
            <w:b/>
            <w:i/>
            <w:noProof/>
            <w:webHidden/>
          </w:rPr>
          <w:t>32</w:t>
        </w:r>
        <w:r w:rsidR="00C43999" w:rsidRPr="0032085B">
          <w:rPr>
            <w:b/>
            <w:i/>
            <w:noProof/>
            <w:webHidden/>
          </w:rPr>
          <w:fldChar w:fldCharType="end"/>
        </w:r>
      </w:hyperlink>
    </w:p>
    <w:p w:rsidR="00C43999" w:rsidRPr="0032085B" w:rsidRDefault="00531F4D" w:rsidP="0032085B">
      <w:pPr>
        <w:pStyle w:val="TableofFigures"/>
        <w:tabs>
          <w:tab w:val="right" w:leader="dot" w:pos="9350"/>
        </w:tabs>
        <w:spacing w:line="360" w:lineRule="auto"/>
        <w:rPr>
          <w:rFonts w:asciiTheme="minorHAnsi" w:eastAsiaTheme="minorEastAsia" w:hAnsiTheme="minorHAnsi"/>
          <w:b/>
          <w:i/>
          <w:noProof/>
          <w:kern w:val="0"/>
          <w:sz w:val="22"/>
          <w14:ligatures w14:val="none"/>
        </w:rPr>
      </w:pPr>
      <w:hyperlink w:anchor="_Toc223536235" w:history="1">
        <w:r w:rsidR="00C43999" w:rsidRPr="0032085B">
          <w:rPr>
            <w:rStyle w:val="Hyperlink"/>
            <w:b/>
            <w:i/>
            <w:noProof/>
          </w:rPr>
          <w:t>Figure 15 Batch-run execution results across multiple dataset sizes (run_id and runtime recorded). Source: Author’s application.</w:t>
        </w:r>
        <w:r w:rsidR="00C43999" w:rsidRPr="0032085B">
          <w:rPr>
            <w:b/>
            <w:i/>
            <w:noProof/>
            <w:webHidden/>
          </w:rPr>
          <w:tab/>
        </w:r>
        <w:r w:rsidR="00C43999" w:rsidRPr="0032085B">
          <w:rPr>
            <w:b/>
            <w:i/>
            <w:noProof/>
            <w:webHidden/>
          </w:rPr>
          <w:fldChar w:fldCharType="begin"/>
        </w:r>
        <w:r w:rsidR="00C43999" w:rsidRPr="0032085B">
          <w:rPr>
            <w:b/>
            <w:i/>
            <w:noProof/>
            <w:webHidden/>
          </w:rPr>
          <w:instrText xml:space="preserve"> PAGEREF _Toc223536235 \h </w:instrText>
        </w:r>
        <w:r w:rsidR="00C43999" w:rsidRPr="0032085B">
          <w:rPr>
            <w:b/>
            <w:i/>
            <w:noProof/>
            <w:webHidden/>
          </w:rPr>
        </w:r>
        <w:r w:rsidR="00C43999" w:rsidRPr="0032085B">
          <w:rPr>
            <w:b/>
            <w:i/>
            <w:noProof/>
            <w:webHidden/>
          </w:rPr>
          <w:fldChar w:fldCharType="separate"/>
        </w:r>
        <w:r w:rsidR="00C43999" w:rsidRPr="0032085B">
          <w:rPr>
            <w:b/>
            <w:i/>
            <w:noProof/>
            <w:webHidden/>
          </w:rPr>
          <w:t>37</w:t>
        </w:r>
        <w:r w:rsidR="00C43999" w:rsidRPr="0032085B">
          <w:rPr>
            <w:b/>
            <w:i/>
            <w:noProof/>
            <w:webHidden/>
          </w:rPr>
          <w:fldChar w:fldCharType="end"/>
        </w:r>
      </w:hyperlink>
    </w:p>
    <w:p w:rsidR="00C43999" w:rsidRPr="0032085B" w:rsidRDefault="00531F4D" w:rsidP="0032085B">
      <w:pPr>
        <w:pStyle w:val="TableofFigures"/>
        <w:tabs>
          <w:tab w:val="right" w:leader="dot" w:pos="9350"/>
        </w:tabs>
        <w:spacing w:line="360" w:lineRule="auto"/>
        <w:rPr>
          <w:rFonts w:asciiTheme="minorHAnsi" w:eastAsiaTheme="minorEastAsia" w:hAnsiTheme="minorHAnsi"/>
          <w:b/>
          <w:i/>
          <w:noProof/>
          <w:kern w:val="0"/>
          <w:sz w:val="22"/>
          <w14:ligatures w14:val="none"/>
        </w:rPr>
      </w:pPr>
      <w:hyperlink w:anchor="_Toc223536236" w:history="1">
        <w:r w:rsidR="00C43999" w:rsidRPr="0032085B">
          <w:rPr>
            <w:rStyle w:val="Hyperlink"/>
            <w:b/>
            <w:i/>
            <w:noProof/>
          </w:rPr>
          <w:t>Figure 16 Runtime scaling summary (mean/max runtime and failures) with runtime trend by dataset size. Source: Author’s application.</w:t>
        </w:r>
        <w:r w:rsidR="00C43999" w:rsidRPr="0032085B">
          <w:rPr>
            <w:b/>
            <w:i/>
            <w:noProof/>
            <w:webHidden/>
          </w:rPr>
          <w:tab/>
        </w:r>
        <w:r w:rsidR="00C43999" w:rsidRPr="0032085B">
          <w:rPr>
            <w:b/>
            <w:i/>
            <w:noProof/>
            <w:webHidden/>
          </w:rPr>
          <w:fldChar w:fldCharType="begin"/>
        </w:r>
        <w:r w:rsidR="00C43999" w:rsidRPr="0032085B">
          <w:rPr>
            <w:b/>
            <w:i/>
            <w:noProof/>
            <w:webHidden/>
          </w:rPr>
          <w:instrText xml:space="preserve"> PAGEREF _Toc223536236 \h </w:instrText>
        </w:r>
        <w:r w:rsidR="00C43999" w:rsidRPr="0032085B">
          <w:rPr>
            <w:b/>
            <w:i/>
            <w:noProof/>
            <w:webHidden/>
          </w:rPr>
        </w:r>
        <w:r w:rsidR="00C43999" w:rsidRPr="0032085B">
          <w:rPr>
            <w:b/>
            <w:i/>
            <w:noProof/>
            <w:webHidden/>
          </w:rPr>
          <w:fldChar w:fldCharType="separate"/>
        </w:r>
        <w:r w:rsidR="00C43999" w:rsidRPr="0032085B">
          <w:rPr>
            <w:b/>
            <w:i/>
            <w:noProof/>
            <w:webHidden/>
          </w:rPr>
          <w:t>37</w:t>
        </w:r>
        <w:r w:rsidR="00C43999" w:rsidRPr="0032085B">
          <w:rPr>
            <w:b/>
            <w:i/>
            <w:noProof/>
            <w:webHidden/>
          </w:rPr>
          <w:fldChar w:fldCharType="end"/>
        </w:r>
      </w:hyperlink>
    </w:p>
    <w:p w:rsidR="00E33F78" w:rsidRPr="00A37B6F" w:rsidRDefault="00C43999" w:rsidP="00A37B6F">
      <w:pPr>
        <w:pStyle w:val="Heading2"/>
        <w:rPr>
          <w:sz w:val="24"/>
          <w:szCs w:val="24"/>
        </w:rPr>
      </w:pPr>
      <w:r>
        <w:fldChar w:fldCharType="end"/>
      </w:r>
      <w:r w:rsidR="00A37B6F" w:rsidRPr="00A37B6F">
        <w:rPr>
          <w:sz w:val="24"/>
          <w:szCs w:val="24"/>
        </w:rPr>
        <w:t>8.8 list of table</w:t>
      </w:r>
    </w:p>
    <w:p w:rsidR="00A37B6F" w:rsidRDefault="00A37B6F">
      <w:pPr>
        <w:pStyle w:val="TableofFigures"/>
        <w:tabs>
          <w:tab w:val="right" w:leader="dot" w:pos="9350"/>
        </w:tabs>
        <w:rPr>
          <w:rFonts w:asciiTheme="minorHAnsi" w:eastAsiaTheme="minorEastAsia" w:hAnsiTheme="minorHAnsi"/>
          <w:noProof/>
          <w:kern w:val="0"/>
          <w:sz w:val="22"/>
          <w14:ligatures w14:val="none"/>
        </w:rPr>
      </w:pPr>
      <w:r>
        <w:fldChar w:fldCharType="begin"/>
      </w:r>
      <w:r>
        <w:instrText xml:space="preserve"> TOC \h \z \c "Table" </w:instrText>
      </w:r>
      <w:r>
        <w:fldChar w:fldCharType="separate"/>
      </w:r>
      <w:hyperlink w:anchor="_Toc224578738" w:history="1">
        <w:r w:rsidRPr="00466BFC">
          <w:rPr>
            <w:rStyle w:val="Hyperlink"/>
            <w:b/>
            <w:noProof/>
          </w:rPr>
          <w:t>Table 1 Reference coverage matrix (T01–T16)</w:t>
        </w:r>
        <w:r>
          <w:rPr>
            <w:noProof/>
            <w:webHidden/>
          </w:rPr>
          <w:tab/>
        </w:r>
        <w:r>
          <w:rPr>
            <w:noProof/>
            <w:webHidden/>
          </w:rPr>
          <w:fldChar w:fldCharType="begin"/>
        </w:r>
        <w:r>
          <w:rPr>
            <w:noProof/>
            <w:webHidden/>
          </w:rPr>
          <w:instrText xml:space="preserve"> PAGEREF _Toc224578738 \h </w:instrText>
        </w:r>
        <w:r>
          <w:rPr>
            <w:noProof/>
            <w:webHidden/>
          </w:rPr>
        </w:r>
        <w:r>
          <w:rPr>
            <w:noProof/>
            <w:webHidden/>
          </w:rPr>
          <w:fldChar w:fldCharType="separate"/>
        </w:r>
        <w:r>
          <w:rPr>
            <w:noProof/>
            <w:webHidden/>
          </w:rPr>
          <w:t>21</w:t>
        </w:r>
        <w:r>
          <w:rPr>
            <w:noProof/>
            <w:webHidden/>
          </w:rPr>
          <w:fldChar w:fldCharType="end"/>
        </w:r>
      </w:hyperlink>
    </w:p>
    <w:p w:rsidR="00C36769" w:rsidRPr="00D82360" w:rsidRDefault="00A37B6F" w:rsidP="004D605A">
      <w:pPr>
        <w:pStyle w:val="NormalWeb"/>
        <w:spacing w:line="360" w:lineRule="auto"/>
      </w:pPr>
      <w:r>
        <w:fldChar w:fldCharType="end"/>
      </w:r>
    </w:p>
    <w:p w:rsidR="00C36769" w:rsidRPr="00D82360" w:rsidRDefault="00C36769" w:rsidP="004D605A">
      <w:pPr>
        <w:pStyle w:val="NormalWeb"/>
        <w:spacing w:line="360" w:lineRule="auto"/>
      </w:pPr>
    </w:p>
    <w:p w:rsidR="00C36769" w:rsidRPr="00D82360" w:rsidRDefault="00C36769" w:rsidP="004D605A">
      <w:pPr>
        <w:pStyle w:val="NormalWeb"/>
        <w:spacing w:line="360" w:lineRule="auto"/>
      </w:pPr>
    </w:p>
    <w:p w:rsidR="00C36769" w:rsidRPr="00D82360" w:rsidRDefault="00C36769" w:rsidP="004D605A">
      <w:pPr>
        <w:pStyle w:val="NormalWeb"/>
        <w:spacing w:line="360" w:lineRule="auto"/>
      </w:pPr>
    </w:p>
    <w:p w:rsidR="009971FD" w:rsidRPr="00D82360" w:rsidRDefault="009971FD" w:rsidP="004D605A">
      <w:pPr>
        <w:pStyle w:val="NormalWeb"/>
        <w:spacing w:line="360" w:lineRule="auto"/>
      </w:pPr>
    </w:p>
    <w:p w:rsidR="00887CE2" w:rsidRPr="00D82360" w:rsidRDefault="00887CE2" w:rsidP="004D605A">
      <w:pPr>
        <w:pStyle w:val="NormalWeb"/>
        <w:spacing w:line="360" w:lineRule="auto"/>
      </w:pPr>
    </w:p>
    <w:p w:rsidR="00E8580B" w:rsidRPr="00D82360" w:rsidRDefault="00E8580B" w:rsidP="004D605A">
      <w:pPr>
        <w:pStyle w:val="NormalWeb"/>
        <w:spacing w:line="360" w:lineRule="auto"/>
      </w:pPr>
    </w:p>
    <w:p w:rsidR="00515373" w:rsidRPr="00D82360" w:rsidRDefault="00515373" w:rsidP="004D605A">
      <w:pPr>
        <w:pStyle w:val="NormalWeb"/>
        <w:spacing w:line="360" w:lineRule="auto"/>
      </w:pPr>
    </w:p>
    <w:p w:rsidR="00EA47CD" w:rsidRPr="00D82360" w:rsidRDefault="00EA47CD" w:rsidP="004D605A">
      <w:pPr>
        <w:pStyle w:val="NormalWeb"/>
        <w:spacing w:line="360" w:lineRule="auto"/>
      </w:pPr>
    </w:p>
    <w:p w:rsidR="00BD3824" w:rsidRPr="00D82360" w:rsidRDefault="00BD3824" w:rsidP="004D605A">
      <w:pPr>
        <w:spacing w:line="360" w:lineRule="auto"/>
        <w:rPr>
          <w:rFonts w:eastAsia="Times New Roman" w:cs="Times New Roman"/>
          <w:kern w:val="0"/>
          <w:szCs w:val="24"/>
          <w14:ligatures w14:val="none"/>
        </w:rPr>
      </w:pPr>
    </w:p>
    <w:sectPr w:rsidR="00BD3824" w:rsidRPr="00D82360" w:rsidSect="00A807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1F4D" w:rsidRDefault="00531F4D" w:rsidP="009971FD">
      <w:pPr>
        <w:spacing w:after="0" w:line="240" w:lineRule="auto"/>
      </w:pPr>
      <w:r>
        <w:separator/>
      </w:r>
    </w:p>
  </w:endnote>
  <w:endnote w:type="continuationSeparator" w:id="0">
    <w:p w:rsidR="00531F4D" w:rsidRDefault="00531F4D" w:rsidP="00997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1F4D" w:rsidRDefault="00531F4D" w:rsidP="009971FD">
      <w:pPr>
        <w:spacing w:after="0" w:line="240" w:lineRule="auto"/>
      </w:pPr>
      <w:r>
        <w:separator/>
      </w:r>
    </w:p>
  </w:footnote>
  <w:footnote w:type="continuationSeparator" w:id="0">
    <w:p w:rsidR="00531F4D" w:rsidRDefault="00531F4D" w:rsidP="00997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250EC"/>
    <w:multiLevelType w:val="multilevel"/>
    <w:tmpl w:val="4580B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96044A"/>
    <w:multiLevelType w:val="multilevel"/>
    <w:tmpl w:val="78B09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3D27BB"/>
    <w:multiLevelType w:val="multilevel"/>
    <w:tmpl w:val="BC80F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E54DA3"/>
    <w:multiLevelType w:val="multilevel"/>
    <w:tmpl w:val="52748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122032"/>
    <w:multiLevelType w:val="multilevel"/>
    <w:tmpl w:val="BB704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DA4F1B"/>
    <w:multiLevelType w:val="multilevel"/>
    <w:tmpl w:val="19C4B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9F54D4"/>
    <w:multiLevelType w:val="multilevel"/>
    <w:tmpl w:val="041E3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8C0698"/>
    <w:multiLevelType w:val="multilevel"/>
    <w:tmpl w:val="2E609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D46C81"/>
    <w:multiLevelType w:val="multilevel"/>
    <w:tmpl w:val="AD8EB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E16731"/>
    <w:multiLevelType w:val="multilevel"/>
    <w:tmpl w:val="00AE7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AB255C"/>
    <w:multiLevelType w:val="multilevel"/>
    <w:tmpl w:val="F4F0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710A6B"/>
    <w:multiLevelType w:val="multilevel"/>
    <w:tmpl w:val="DCBE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A70BB5"/>
    <w:multiLevelType w:val="multilevel"/>
    <w:tmpl w:val="A2589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EB3D35"/>
    <w:multiLevelType w:val="multilevel"/>
    <w:tmpl w:val="A43C0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FF2D15"/>
    <w:multiLevelType w:val="multilevel"/>
    <w:tmpl w:val="920A1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3147E3"/>
    <w:multiLevelType w:val="multilevel"/>
    <w:tmpl w:val="41F0E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1306E5"/>
    <w:multiLevelType w:val="multilevel"/>
    <w:tmpl w:val="4882F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7D0AD3"/>
    <w:multiLevelType w:val="multilevel"/>
    <w:tmpl w:val="07827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0815D6"/>
    <w:multiLevelType w:val="multilevel"/>
    <w:tmpl w:val="AEA808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402DD4"/>
    <w:multiLevelType w:val="multilevel"/>
    <w:tmpl w:val="AD344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9F72DB"/>
    <w:multiLevelType w:val="multilevel"/>
    <w:tmpl w:val="18E46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5E1A62"/>
    <w:multiLevelType w:val="multilevel"/>
    <w:tmpl w:val="8E328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8142BC"/>
    <w:multiLevelType w:val="multilevel"/>
    <w:tmpl w:val="D5CED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A32524"/>
    <w:multiLevelType w:val="multilevel"/>
    <w:tmpl w:val="16A2A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ADC50F4"/>
    <w:multiLevelType w:val="multilevel"/>
    <w:tmpl w:val="D7183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803EAB"/>
    <w:multiLevelType w:val="multilevel"/>
    <w:tmpl w:val="AA064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58267A"/>
    <w:multiLevelType w:val="multilevel"/>
    <w:tmpl w:val="ABBCE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596BE4"/>
    <w:multiLevelType w:val="multilevel"/>
    <w:tmpl w:val="A608F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8912B3E"/>
    <w:multiLevelType w:val="multilevel"/>
    <w:tmpl w:val="697E7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382882"/>
    <w:multiLevelType w:val="multilevel"/>
    <w:tmpl w:val="5D02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F103AE"/>
    <w:multiLevelType w:val="multilevel"/>
    <w:tmpl w:val="AD9A5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0"/>
  </w:num>
  <w:num w:numId="3">
    <w:abstractNumId w:val="24"/>
  </w:num>
  <w:num w:numId="4">
    <w:abstractNumId w:val="13"/>
  </w:num>
  <w:num w:numId="5">
    <w:abstractNumId w:val="22"/>
  </w:num>
  <w:num w:numId="6">
    <w:abstractNumId w:val="5"/>
  </w:num>
  <w:num w:numId="7">
    <w:abstractNumId w:val="25"/>
  </w:num>
  <w:num w:numId="8">
    <w:abstractNumId w:val="2"/>
  </w:num>
  <w:num w:numId="9">
    <w:abstractNumId w:val="6"/>
  </w:num>
  <w:num w:numId="10">
    <w:abstractNumId w:val="21"/>
  </w:num>
  <w:num w:numId="11">
    <w:abstractNumId w:val="10"/>
  </w:num>
  <w:num w:numId="12">
    <w:abstractNumId w:val="23"/>
  </w:num>
  <w:num w:numId="13">
    <w:abstractNumId w:val="14"/>
  </w:num>
  <w:num w:numId="14">
    <w:abstractNumId w:val="29"/>
  </w:num>
  <w:num w:numId="15">
    <w:abstractNumId w:val="28"/>
  </w:num>
  <w:num w:numId="16">
    <w:abstractNumId w:val="11"/>
  </w:num>
  <w:num w:numId="17">
    <w:abstractNumId w:val="15"/>
  </w:num>
  <w:num w:numId="18">
    <w:abstractNumId w:val="8"/>
  </w:num>
  <w:num w:numId="19">
    <w:abstractNumId w:val="3"/>
  </w:num>
  <w:num w:numId="20">
    <w:abstractNumId w:val="4"/>
  </w:num>
  <w:num w:numId="21">
    <w:abstractNumId w:val="30"/>
  </w:num>
  <w:num w:numId="22">
    <w:abstractNumId w:val="26"/>
  </w:num>
  <w:num w:numId="23">
    <w:abstractNumId w:val="12"/>
  </w:num>
  <w:num w:numId="24">
    <w:abstractNumId w:val="18"/>
  </w:num>
  <w:num w:numId="25">
    <w:abstractNumId w:val="1"/>
  </w:num>
  <w:num w:numId="26">
    <w:abstractNumId w:val="27"/>
  </w:num>
  <w:num w:numId="27">
    <w:abstractNumId w:val="16"/>
  </w:num>
  <w:num w:numId="28">
    <w:abstractNumId w:val="19"/>
  </w:num>
  <w:num w:numId="29">
    <w:abstractNumId w:val="7"/>
  </w:num>
  <w:num w:numId="30">
    <w:abstractNumId w:val="17"/>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CD9"/>
    <w:rsid w:val="00010149"/>
    <w:rsid w:val="00041684"/>
    <w:rsid w:val="00081EBA"/>
    <w:rsid w:val="000C51EE"/>
    <w:rsid w:val="000D2EFD"/>
    <w:rsid w:val="000D50DB"/>
    <w:rsid w:val="000E19D9"/>
    <w:rsid w:val="00112C5A"/>
    <w:rsid w:val="00116DEB"/>
    <w:rsid w:val="00150D91"/>
    <w:rsid w:val="00151AD3"/>
    <w:rsid w:val="001522FC"/>
    <w:rsid w:val="0015389D"/>
    <w:rsid w:val="00157763"/>
    <w:rsid w:val="001705A2"/>
    <w:rsid w:val="0017544A"/>
    <w:rsid w:val="00194D1A"/>
    <w:rsid w:val="001A0C78"/>
    <w:rsid w:val="001A14E0"/>
    <w:rsid w:val="001D0B86"/>
    <w:rsid w:val="001D0E34"/>
    <w:rsid w:val="001D286C"/>
    <w:rsid w:val="001F35A3"/>
    <w:rsid w:val="001F55D8"/>
    <w:rsid w:val="0020702E"/>
    <w:rsid w:val="002164CC"/>
    <w:rsid w:val="002234E8"/>
    <w:rsid w:val="00223CE5"/>
    <w:rsid w:val="00235A4B"/>
    <w:rsid w:val="002403E6"/>
    <w:rsid w:val="0024251B"/>
    <w:rsid w:val="00252061"/>
    <w:rsid w:val="00265E5E"/>
    <w:rsid w:val="002823DB"/>
    <w:rsid w:val="002B1D49"/>
    <w:rsid w:val="002B4E92"/>
    <w:rsid w:val="002C2EBE"/>
    <w:rsid w:val="002C7137"/>
    <w:rsid w:val="00314B7D"/>
    <w:rsid w:val="003205B3"/>
    <w:rsid w:val="0032085B"/>
    <w:rsid w:val="00321145"/>
    <w:rsid w:val="00322632"/>
    <w:rsid w:val="00325136"/>
    <w:rsid w:val="00326B65"/>
    <w:rsid w:val="003326F6"/>
    <w:rsid w:val="00351AD2"/>
    <w:rsid w:val="00355BBA"/>
    <w:rsid w:val="00365B8D"/>
    <w:rsid w:val="00370533"/>
    <w:rsid w:val="00371C59"/>
    <w:rsid w:val="003738A5"/>
    <w:rsid w:val="003742EB"/>
    <w:rsid w:val="003745E3"/>
    <w:rsid w:val="003808CC"/>
    <w:rsid w:val="003B182B"/>
    <w:rsid w:val="003C108D"/>
    <w:rsid w:val="003D0C02"/>
    <w:rsid w:val="003D28A2"/>
    <w:rsid w:val="003E0442"/>
    <w:rsid w:val="003E31B4"/>
    <w:rsid w:val="004005A7"/>
    <w:rsid w:val="00415570"/>
    <w:rsid w:val="004403AE"/>
    <w:rsid w:val="004511A9"/>
    <w:rsid w:val="004808FF"/>
    <w:rsid w:val="004A3993"/>
    <w:rsid w:val="004B3CC1"/>
    <w:rsid w:val="004B6983"/>
    <w:rsid w:val="004D1109"/>
    <w:rsid w:val="004D605A"/>
    <w:rsid w:val="00515373"/>
    <w:rsid w:val="00531F4D"/>
    <w:rsid w:val="0054739A"/>
    <w:rsid w:val="00560197"/>
    <w:rsid w:val="005813A6"/>
    <w:rsid w:val="005826DB"/>
    <w:rsid w:val="00592AA5"/>
    <w:rsid w:val="005B1795"/>
    <w:rsid w:val="005D2F28"/>
    <w:rsid w:val="005E3A4F"/>
    <w:rsid w:val="005E3E29"/>
    <w:rsid w:val="005F76C4"/>
    <w:rsid w:val="0060434D"/>
    <w:rsid w:val="00616462"/>
    <w:rsid w:val="00621421"/>
    <w:rsid w:val="00627500"/>
    <w:rsid w:val="00670A16"/>
    <w:rsid w:val="00680FD6"/>
    <w:rsid w:val="006858E0"/>
    <w:rsid w:val="00692172"/>
    <w:rsid w:val="006A68B7"/>
    <w:rsid w:val="006C6656"/>
    <w:rsid w:val="006D1C31"/>
    <w:rsid w:val="006D552E"/>
    <w:rsid w:val="006E5867"/>
    <w:rsid w:val="00702016"/>
    <w:rsid w:val="00704752"/>
    <w:rsid w:val="00723192"/>
    <w:rsid w:val="007245D4"/>
    <w:rsid w:val="00724FFE"/>
    <w:rsid w:val="0075146C"/>
    <w:rsid w:val="00767CD9"/>
    <w:rsid w:val="00775CF8"/>
    <w:rsid w:val="00781D2B"/>
    <w:rsid w:val="007A00B3"/>
    <w:rsid w:val="007B6479"/>
    <w:rsid w:val="007B6909"/>
    <w:rsid w:val="007C0D65"/>
    <w:rsid w:val="007D1CF8"/>
    <w:rsid w:val="007E2F38"/>
    <w:rsid w:val="007E436A"/>
    <w:rsid w:val="007F227D"/>
    <w:rsid w:val="00804305"/>
    <w:rsid w:val="00820681"/>
    <w:rsid w:val="0084249E"/>
    <w:rsid w:val="00847D19"/>
    <w:rsid w:val="00856363"/>
    <w:rsid w:val="00887CE2"/>
    <w:rsid w:val="008B6DE3"/>
    <w:rsid w:val="008C41FE"/>
    <w:rsid w:val="008C79F2"/>
    <w:rsid w:val="008F2F1C"/>
    <w:rsid w:val="00902552"/>
    <w:rsid w:val="00913D63"/>
    <w:rsid w:val="00921703"/>
    <w:rsid w:val="00925E22"/>
    <w:rsid w:val="00951A03"/>
    <w:rsid w:val="009521D9"/>
    <w:rsid w:val="00956F57"/>
    <w:rsid w:val="00967C94"/>
    <w:rsid w:val="00970598"/>
    <w:rsid w:val="00970BA3"/>
    <w:rsid w:val="009966BC"/>
    <w:rsid w:val="009971FD"/>
    <w:rsid w:val="009A20FB"/>
    <w:rsid w:val="009D7B78"/>
    <w:rsid w:val="009E7602"/>
    <w:rsid w:val="00A11E0C"/>
    <w:rsid w:val="00A31DBA"/>
    <w:rsid w:val="00A37B6F"/>
    <w:rsid w:val="00A55621"/>
    <w:rsid w:val="00A67E8E"/>
    <w:rsid w:val="00A80789"/>
    <w:rsid w:val="00A878CB"/>
    <w:rsid w:val="00A95EA8"/>
    <w:rsid w:val="00AB2709"/>
    <w:rsid w:val="00AC0CF7"/>
    <w:rsid w:val="00AC33D3"/>
    <w:rsid w:val="00AD22B1"/>
    <w:rsid w:val="00B065EF"/>
    <w:rsid w:val="00B10092"/>
    <w:rsid w:val="00B23F21"/>
    <w:rsid w:val="00B25766"/>
    <w:rsid w:val="00B424CF"/>
    <w:rsid w:val="00B5174D"/>
    <w:rsid w:val="00B72342"/>
    <w:rsid w:val="00B86C8F"/>
    <w:rsid w:val="00B87E36"/>
    <w:rsid w:val="00B87FCA"/>
    <w:rsid w:val="00B904CF"/>
    <w:rsid w:val="00BB000B"/>
    <w:rsid w:val="00BB29F5"/>
    <w:rsid w:val="00BC0BCC"/>
    <w:rsid w:val="00BC3365"/>
    <w:rsid w:val="00BC7974"/>
    <w:rsid w:val="00BD3824"/>
    <w:rsid w:val="00BE51CD"/>
    <w:rsid w:val="00BE6037"/>
    <w:rsid w:val="00BF12CA"/>
    <w:rsid w:val="00BF2E20"/>
    <w:rsid w:val="00C03033"/>
    <w:rsid w:val="00C16F10"/>
    <w:rsid w:val="00C20745"/>
    <w:rsid w:val="00C27511"/>
    <w:rsid w:val="00C36769"/>
    <w:rsid w:val="00C43999"/>
    <w:rsid w:val="00C45FD6"/>
    <w:rsid w:val="00C50D4A"/>
    <w:rsid w:val="00C6018B"/>
    <w:rsid w:val="00C647EF"/>
    <w:rsid w:val="00C65B91"/>
    <w:rsid w:val="00C829F4"/>
    <w:rsid w:val="00C932AA"/>
    <w:rsid w:val="00C94C3E"/>
    <w:rsid w:val="00CA5D6A"/>
    <w:rsid w:val="00CA6B6C"/>
    <w:rsid w:val="00CC1FF2"/>
    <w:rsid w:val="00CC7630"/>
    <w:rsid w:val="00CD7897"/>
    <w:rsid w:val="00CF1C2A"/>
    <w:rsid w:val="00D01FCF"/>
    <w:rsid w:val="00D0314F"/>
    <w:rsid w:val="00D0464B"/>
    <w:rsid w:val="00D162E6"/>
    <w:rsid w:val="00D277DF"/>
    <w:rsid w:val="00D33C20"/>
    <w:rsid w:val="00D43178"/>
    <w:rsid w:val="00D442E0"/>
    <w:rsid w:val="00D4533D"/>
    <w:rsid w:val="00D45D9F"/>
    <w:rsid w:val="00D475AF"/>
    <w:rsid w:val="00D65BD9"/>
    <w:rsid w:val="00D768A5"/>
    <w:rsid w:val="00D82360"/>
    <w:rsid w:val="00D84438"/>
    <w:rsid w:val="00D85535"/>
    <w:rsid w:val="00DB5D5F"/>
    <w:rsid w:val="00DC08F3"/>
    <w:rsid w:val="00DD520C"/>
    <w:rsid w:val="00DE4D5D"/>
    <w:rsid w:val="00DF0EA7"/>
    <w:rsid w:val="00DF7046"/>
    <w:rsid w:val="00E0706B"/>
    <w:rsid w:val="00E20CDF"/>
    <w:rsid w:val="00E33F78"/>
    <w:rsid w:val="00E43EBB"/>
    <w:rsid w:val="00E45AC2"/>
    <w:rsid w:val="00E61F5B"/>
    <w:rsid w:val="00E62380"/>
    <w:rsid w:val="00E8580B"/>
    <w:rsid w:val="00E860EE"/>
    <w:rsid w:val="00E97779"/>
    <w:rsid w:val="00EA4396"/>
    <w:rsid w:val="00EA47CD"/>
    <w:rsid w:val="00EB55E8"/>
    <w:rsid w:val="00EB7484"/>
    <w:rsid w:val="00EC36B9"/>
    <w:rsid w:val="00ED0554"/>
    <w:rsid w:val="00ED3CC2"/>
    <w:rsid w:val="00EE1FC1"/>
    <w:rsid w:val="00EE24E7"/>
    <w:rsid w:val="00F332BF"/>
    <w:rsid w:val="00F3591C"/>
    <w:rsid w:val="00F43202"/>
    <w:rsid w:val="00F6251A"/>
    <w:rsid w:val="00F641CB"/>
    <w:rsid w:val="00F9451B"/>
    <w:rsid w:val="00FB083E"/>
    <w:rsid w:val="00FC1990"/>
    <w:rsid w:val="00FC7829"/>
    <w:rsid w:val="00FD5BD1"/>
    <w:rsid w:val="00FE5F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3D7B0"/>
  <w15:chartTrackingRefBased/>
  <w15:docId w15:val="{BFD4B44B-3BF9-4E11-8E1E-D456EEFC1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5373"/>
    <w:pPr>
      <w:jc w:val="both"/>
    </w:pPr>
    <w:rPr>
      <w:rFonts w:ascii="Times New Roman" w:hAnsi="Times New Roman"/>
      <w:sz w:val="24"/>
    </w:rPr>
  </w:style>
  <w:style w:type="paragraph" w:styleId="Heading1">
    <w:name w:val="heading 1"/>
    <w:basedOn w:val="Normal"/>
    <w:link w:val="Heading1Char"/>
    <w:uiPriority w:val="9"/>
    <w:qFormat/>
    <w:rsid w:val="00767CD9"/>
    <w:pPr>
      <w:spacing w:before="100" w:beforeAutospacing="1" w:after="100" w:afterAutospacing="1" w:line="240" w:lineRule="auto"/>
      <w:outlineLvl w:val="0"/>
    </w:pPr>
    <w:rPr>
      <w:rFonts w:eastAsia="Times New Roman" w:cs="Times New Roman"/>
      <w:b/>
      <w:bCs/>
      <w:kern w:val="36"/>
      <w:sz w:val="48"/>
      <w:szCs w:val="48"/>
      <w14:ligatures w14:val="none"/>
    </w:rPr>
  </w:style>
  <w:style w:type="paragraph" w:styleId="Heading2">
    <w:name w:val="heading 2"/>
    <w:basedOn w:val="Normal"/>
    <w:link w:val="Heading2Char"/>
    <w:uiPriority w:val="9"/>
    <w:qFormat/>
    <w:rsid w:val="00767CD9"/>
    <w:pPr>
      <w:spacing w:before="100" w:beforeAutospacing="1" w:after="100" w:afterAutospacing="1" w:line="240" w:lineRule="auto"/>
      <w:outlineLvl w:val="1"/>
    </w:pPr>
    <w:rPr>
      <w:rFonts w:eastAsia="Times New Roman" w:cs="Times New Roman"/>
      <w:b/>
      <w:bCs/>
      <w:kern w:val="0"/>
      <w:sz w:val="36"/>
      <w:szCs w:val="36"/>
      <w14:ligatures w14:val="none"/>
    </w:rPr>
  </w:style>
  <w:style w:type="paragraph" w:styleId="Heading3">
    <w:name w:val="heading 3"/>
    <w:basedOn w:val="Normal"/>
    <w:next w:val="Normal"/>
    <w:link w:val="Heading3Char"/>
    <w:uiPriority w:val="9"/>
    <w:unhideWhenUsed/>
    <w:qFormat/>
    <w:rsid w:val="00BC3365"/>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67CD9"/>
    <w:rPr>
      <w:b/>
      <w:bCs/>
    </w:rPr>
  </w:style>
  <w:style w:type="character" w:customStyle="1" w:styleId="Heading1Char">
    <w:name w:val="Heading 1 Char"/>
    <w:basedOn w:val="DefaultParagraphFont"/>
    <w:link w:val="Heading1"/>
    <w:uiPriority w:val="9"/>
    <w:rsid w:val="00767CD9"/>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767CD9"/>
    <w:rPr>
      <w:rFonts w:ascii="Times New Roman" w:eastAsia="Times New Roman" w:hAnsi="Times New Roman" w:cs="Times New Roman"/>
      <w:b/>
      <w:bCs/>
      <w:kern w:val="0"/>
      <w:sz w:val="36"/>
      <w:szCs w:val="36"/>
      <w14:ligatures w14:val="none"/>
    </w:rPr>
  </w:style>
  <w:style w:type="paragraph" w:styleId="NormalWeb">
    <w:name w:val="Normal (Web)"/>
    <w:basedOn w:val="Normal"/>
    <w:uiPriority w:val="99"/>
    <w:unhideWhenUsed/>
    <w:rsid w:val="00767CD9"/>
    <w:pPr>
      <w:spacing w:before="100" w:beforeAutospacing="1" w:after="100" w:afterAutospacing="1" w:line="240" w:lineRule="auto"/>
    </w:pPr>
    <w:rPr>
      <w:rFonts w:eastAsia="Times New Roman" w:cs="Times New Roman"/>
      <w:kern w:val="0"/>
      <w:szCs w:val="24"/>
      <w14:ligatures w14:val="none"/>
    </w:rPr>
  </w:style>
  <w:style w:type="paragraph" w:styleId="TOCHeading">
    <w:name w:val="TOC Heading"/>
    <w:basedOn w:val="Heading1"/>
    <w:next w:val="Normal"/>
    <w:uiPriority w:val="39"/>
    <w:unhideWhenUsed/>
    <w:qFormat/>
    <w:rsid w:val="00804305"/>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Normal"/>
    <w:next w:val="Normal"/>
    <w:autoRedefine/>
    <w:uiPriority w:val="39"/>
    <w:unhideWhenUsed/>
    <w:rsid w:val="00804305"/>
    <w:pPr>
      <w:spacing w:after="100"/>
    </w:pPr>
  </w:style>
  <w:style w:type="character" w:styleId="Hyperlink">
    <w:name w:val="Hyperlink"/>
    <w:basedOn w:val="DefaultParagraphFont"/>
    <w:uiPriority w:val="99"/>
    <w:unhideWhenUsed/>
    <w:rsid w:val="00804305"/>
    <w:rPr>
      <w:color w:val="0563C1" w:themeColor="hyperlink"/>
      <w:u w:val="single"/>
    </w:rPr>
  </w:style>
  <w:style w:type="paragraph" w:styleId="TOC2">
    <w:name w:val="toc 2"/>
    <w:basedOn w:val="Normal"/>
    <w:next w:val="Normal"/>
    <w:autoRedefine/>
    <w:uiPriority w:val="39"/>
    <w:unhideWhenUsed/>
    <w:rsid w:val="00804305"/>
    <w:pPr>
      <w:spacing w:after="100"/>
      <w:ind w:left="220"/>
    </w:pPr>
  </w:style>
  <w:style w:type="paragraph" w:styleId="BalloonText">
    <w:name w:val="Balloon Text"/>
    <w:basedOn w:val="Normal"/>
    <w:link w:val="BalloonTextChar"/>
    <w:uiPriority w:val="99"/>
    <w:semiHidden/>
    <w:unhideWhenUsed/>
    <w:rsid w:val="00D01F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FCF"/>
    <w:rPr>
      <w:rFonts w:ascii="Segoe UI" w:hAnsi="Segoe UI" w:cs="Segoe UI"/>
      <w:sz w:val="18"/>
      <w:szCs w:val="18"/>
    </w:rPr>
  </w:style>
  <w:style w:type="paragraph" w:styleId="Title">
    <w:name w:val="Title"/>
    <w:basedOn w:val="Normal"/>
    <w:next w:val="Normal"/>
    <w:link w:val="TitleChar"/>
    <w:uiPriority w:val="10"/>
    <w:qFormat/>
    <w:rsid w:val="005E3A4F"/>
    <w:pPr>
      <w:spacing w:after="80" w:line="360" w:lineRule="auto"/>
      <w:contextualSpacing/>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uiPriority w:val="10"/>
    <w:qFormat/>
    <w:rsid w:val="005E3A4F"/>
    <w:rPr>
      <w:rFonts w:asciiTheme="majorHAnsi" w:eastAsiaTheme="majorEastAsia" w:hAnsiTheme="majorHAnsi" w:cstheme="majorBidi"/>
      <w:spacing w:val="-10"/>
      <w:kern w:val="28"/>
      <w:sz w:val="56"/>
      <w:szCs w:val="56"/>
      <w:lang w:val="en-GB"/>
    </w:rPr>
  </w:style>
  <w:style w:type="paragraph" w:styleId="NoSpacing">
    <w:name w:val="No Spacing"/>
    <w:uiPriority w:val="1"/>
    <w:qFormat/>
    <w:rsid w:val="005E3A4F"/>
    <w:pPr>
      <w:spacing w:after="0" w:line="240" w:lineRule="auto"/>
    </w:pPr>
    <w:rPr>
      <w:lang w:val="en-GB"/>
    </w:rPr>
  </w:style>
  <w:style w:type="paragraph" w:styleId="Header">
    <w:name w:val="header"/>
    <w:basedOn w:val="Normal"/>
    <w:link w:val="HeaderChar"/>
    <w:uiPriority w:val="99"/>
    <w:unhideWhenUsed/>
    <w:rsid w:val="009971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71FD"/>
    <w:rPr>
      <w:rFonts w:ascii="Times New Roman" w:hAnsi="Times New Roman"/>
      <w:sz w:val="24"/>
    </w:rPr>
  </w:style>
  <w:style w:type="paragraph" w:styleId="Footer">
    <w:name w:val="footer"/>
    <w:basedOn w:val="Normal"/>
    <w:link w:val="FooterChar"/>
    <w:uiPriority w:val="99"/>
    <w:unhideWhenUsed/>
    <w:rsid w:val="009971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71FD"/>
    <w:rPr>
      <w:rFonts w:ascii="Times New Roman" w:hAnsi="Times New Roman"/>
      <w:sz w:val="24"/>
    </w:rPr>
  </w:style>
  <w:style w:type="character" w:customStyle="1" w:styleId="Heading3Char">
    <w:name w:val="Heading 3 Char"/>
    <w:basedOn w:val="DefaultParagraphFont"/>
    <w:link w:val="Heading3"/>
    <w:uiPriority w:val="9"/>
    <w:rsid w:val="00BC3365"/>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BC3365"/>
    <w:pPr>
      <w:spacing w:after="100"/>
      <w:ind w:left="480"/>
    </w:pPr>
  </w:style>
  <w:style w:type="character" w:customStyle="1" w:styleId="katex-mathml">
    <w:name w:val="katex-mathml"/>
    <w:basedOn w:val="DefaultParagraphFont"/>
    <w:rsid w:val="001F35A3"/>
  </w:style>
  <w:style w:type="character" w:customStyle="1" w:styleId="mord">
    <w:name w:val="mord"/>
    <w:basedOn w:val="DefaultParagraphFont"/>
    <w:rsid w:val="001F35A3"/>
  </w:style>
  <w:style w:type="character" w:customStyle="1" w:styleId="mrel">
    <w:name w:val="mrel"/>
    <w:basedOn w:val="DefaultParagraphFont"/>
    <w:rsid w:val="001F35A3"/>
  </w:style>
  <w:style w:type="character" w:customStyle="1" w:styleId="mbin">
    <w:name w:val="mbin"/>
    <w:basedOn w:val="DefaultParagraphFont"/>
    <w:rsid w:val="001F35A3"/>
  </w:style>
  <w:style w:type="character" w:customStyle="1" w:styleId="mopen">
    <w:name w:val="mopen"/>
    <w:basedOn w:val="DefaultParagraphFont"/>
    <w:rsid w:val="001F35A3"/>
  </w:style>
  <w:style w:type="character" w:customStyle="1" w:styleId="mclose">
    <w:name w:val="mclose"/>
    <w:basedOn w:val="DefaultParagraphFont"/>
    <w:rsid w:val="001F35A3"/>
  </w:style>
  <w:style w:type="paragraph" w:styleId="Caption">
    <w:name w:val="caption"/>
    <w:basedOn w:val="Normal"/>
    <w:next w:val="Normal"/>
    <w:uiPriority w:val="35"/>
    <w:unhideWhenUsed/>
    <w:qFormat/>
    <w:rsid w:val="00E43EBB"/>
    <w:pPr>
      <w:spacing w:after="200" w:line="240" w:lineRule="auto"/>
    </w:pPr>
    <w:rPr>
      <w:i/>
      <w:iCs/>
      <w:color w:val="44546A" w:themeColor="text2"/>
      <w:sz w:val="18"/>
      <w:szCs w:val="18"/>
    </w:rPr>
  </w:style>
  <w:style w:type="character" w:styleId="HTMLCode">
    <w:name w:val="HTML Code"/>
    <w:basedOn w:val="DefaultParagraphFont"/>
    <w:uiPriority w:val="99"/>
    <w:semiHidden/>
    <w:unhideWhenUsed/>
    <w:rsid w:val="004511A9"/>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DF7046"/>
    <w:rPr>
      <w:color w:val="954F72" w:themeColor="followedHyperlink"/>
      <w:u w:val="single"/>
    </w:rPr>
  </w:style>
  <w:style w:type="character" w:customStyle="1" w:styleId="relative">
    <w:name w:val="relative"/>
    <w:basedOn w:val="DefaultParagraphFont"/>
    <w:rsid w:val="00370533"/>
  </w:style>
  <w:style w:type="paragraph" w:customStyle="1" w:styleId="not-prose">
    <w:name w:val="not-prose"/>
    <w:basedOn w:val="Normal"/>
    <w:rsid w:val="00370533"/>
    <w:pPr>
      <w:spacing w:before="100" w:beforeAutospacing="1" w:after="100" w:afterAutospacing="1" w:line="240" w:lineRule="auto"/>
      <w:jc w:val="left"/>
    </w:pPr>
    <w:rPr>
      <w:rFonts w:eastAsia="Times New Roman" w:cs="Times New Roman"/>
      <w:kern w:val="0"/>
      <w:szCs w:val="24"/>
      <w14:ligatures w14:val="none"/>
    </w:rPr>
  </w:style>
  <w:style w:type="character" w:styleId="Emphasis">
    <w:name w:val="Emphasis"/>
    <w:basedOn w:val="DefaultParagraphFont"/>
    <w:uiPriority w:val="20"/>
    <w:qFormat/>
    <w:rsid w:val="00370533"/>
    <w:rPr>
      <w:i/>
      <w:iCs/>
    </w:rPr>
  </w:style>
  <w:style w:type="character" w:customStyle="1" w:styleId="vlist-s">
    <w:name w:val="vlist-s"/>
    <w:basedOn w:val="DefaultParagraphFont"/>
    <w:rsid w:val="001D0B86"/>
  </w:style>
  <w:style w:type="character" w:customStyle="1" w:styleId="mpunct">
    <w:name w:val="mpunct"/>
    <w:basedOn w:val="DefaultParagraphFont"/>
    <w:rsid w:val="001D0B86"/>
  </w:style>
  <w:style w:type="paragraph" w:styleId="TableofFigures">
    <w:name w:val="table of figures"/>
    <w:basedOn w:val="Normal"/>
    <w:next w:val="Normal"/>
    <w:uiPriority w:val="99"/>
    <w:unhideWhenUsed/>
    <w:rsid w:val="00C43999"/>
    <w:pPr>
      <w:spacing w:after="0"/>
    </w:pPr>
  </w:style>
  <w:style w:type="paragraph" w:styleId="Bibliography">
    <w:name w:val="Bibliography"/>
    <w:basedOn w:val="Normal"/>
    <w:next w:val="Normal"/>
    <w:uiPriority w:val="37"/>
    <w:unhideWhenUsed/>
    <w:rsid w:val="00B25766"/>
    <w:pPr>
      <w:spacing w:after="0"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5345">
      <w:bodyDiv w:val="1"/>
      <w:marLeft w:val="0"/>
      <w:marRight w:val="0"/>
      <w:marTop w:val="0"/>
      <w:marBottom w:val="0"/>
      <w:divBdr>
        <w:top w:val="none" w:sz="0" w:space="0" w:color="auto"/>
        <w:left w:val="none" w:sz="0" w:space="0" w:color="auto"/>
        <w:bottom w:val="none" w:sz="0" w:space="0" w:color="auto"/>
        <w:right w:val="none" w:sz="0" w:space="0" w:color="auto"/>
      </w:divBdr>
    </w:div>
    <w:div w:id="25912287">
      <w:bodyDiv w:val="1"/>
      <w:marLeft w:val="0"/>
      <w:marRight w:val="0"/>
      <w:marTop w:val="0"/>
      <w:marBottom w:val="0"/>
      <w:divBdr>
        <w:top w:val="none" w:sz="0" w:space="0" w:color="auto"/>
        <w:left w:val="none" w:sz="0" w:space="0" w:color="auto"/>
        <w:bottom w:val="none" w:sz="0" w:space="0" w:color="auto"/>
        <w:right w:val="none" w:sz="0" w:space="0" w:color="auto"/>
      </w:divBdr>
    </w:div>
    <w:div w:id="99684297">
      <w:bodyDiv w:val="1"/>
      <w:marLeft w:val="0"/>
      <w:marRight w:val="0"/>
      <w:marTop w:val="0"/>
      <w:marBottom w:val="0"/>
      <w:divBdr>
        <w:top w:val="none" w:sz="0" w:space="0" w:color="auto"/>
        <w:left w:val="none" w:sz="0" w:space="0" w:color="auto"/>
        <w:bottom w:val="none" w:sz="0" w:space="0" w:color="auto"/>
        <w:right w:val="none" w:sz="0" w:space="0" w:color="auto"/>
      </w:divBdr>
    </w:div>
    <w:div w:id="178588787">
      <w:bodyDiv w:val="1"/>
      <w:marLeft w:val="0"/>
      <w:marRight w:val="0"/>
      <w:marTop w:val="0"/>
      <w:marBottom w:val="0"/>
      <w:divBdr>
        <w:top w:val="none" w:sz="0" w:space="0" w:color="auto"/>
        <w:left w:val="none" w:sz="0" w:space="0" w:color="auto"/>
        <w:bottom w:val="none" w:sz="0" w:space="0" w:color="auto"/>
        <w:right w:val="none" w:sz="0" w:space="0" w:color="auto"/>
      </w:divBdr>
    </w:div>
    <w:div w:id="204754184">
      <w:bodyDiv w:val="1"/>
      <w:marLeft w:val="0"/>
      <w:marRight w:val="0"/>
      <w:marTop w:val="0"/>
      <w:marBottom w:val="0"/>
      <w:divBdr>
        <w:top w:val="none" w:sz="0" w:space="0" w:color="auto"/>
        <w:left w:val="none" w:sz="0" w:space="0" w:color="auto"/>
        <w:bottom w:val="none" w:sz="0" w:space="0" w:color="auto"/>
        <w:right w:val="none" w:sz="0" w:space="0" w:color="auto"/>
      </w:divBdr>
    </w:div>
    <w:div w:id="210580739">
      <w:bodyDiv w:val="1"/>
      <w:marLeft w:val="0"/>
      <w:marRight w:val="0"/>
      <w:marTop w:val="0"/>
      <w:marBottom w:val="0"/>
      <w:divBdr>
        <w:top w:val="none" w:sz="0" w:space="0" w:color="auto"/>
        <w:left w:val="none" w:sz="0" w:space="0" w:color="auto"/>
        <w:bottom w:val="none" w:sz="0" w:space="0" w:color="auto"/>
        <w:right w:val="none" w:sz="0" w:space="0" w:color="auto"/>
      </w:divBdr>
    </w:div>
    <w:div w:id="224341132">
      <w:bodyDiv w:val="1"/>
      <w:marLeft w:val="0"/>
      <w:marRight w:val="0"/>
      <w:marTop w:val="0"/>
      <w:marBottom w:val="0"/>
      <w:divBdr>
        <w:top w:val="none" w:sz="0" w:space="0" w:color="auto"/>
        <w:left w:val="none" w:sz="0" w:space="0" w:color="auto"/>
        <w:bottom w:val="none" w:sz="0" w:space="0" w:color="auto"/>
        <w:right w:val="none" w:sz="0" w:space="0" w:color="auto"/>
      </w:divBdr>
    </w:div>
    <w:div w:id="235820507">
      <w:bodyDiv w:val="1"/>
      <w:marLeft w:val="0"/>
      <w:marRight w:val="0"/>
      <w:marTop w:val="0"/>
      <w:marBottom w:val="0"/>
      <w:divBdr>
        <w:top w:val="none" w:sz="0" w:space="0" w:color="auto"/>
        <w:left w:val="none" w:sz="0" w:space="0" w:color="auto"/>
        <w:bottom w:val="none" w:sz="0" w:space="0" w:color="auto"/>
        <w:right w:val="none" w:sz="0" w:space="0" w:color="auto"/>
      </w:divBdr>
    </w:div>
    <w:div w:id="253126429">
      <w:bodyDiv w:val="1"/>
      <w:marLeft w:val="0"/>
      <w:marRight w:val="0"/>
      <w:marTop w:val="0"/>
      <w:marBottom w:val="0"/>
      <w:divBdr>
        <w:top w:val="none" w:sz="0" w:space="0" w:color="auto"/>
        <w:left w:val="none" w:sz="0" w:space="0" w:color="auto"/>
        <w:bottom w:val="none" w:sz="0" w:space="0" w:color="auto"/>
        <w:right w:val="none" w:sz="0" w:space="0" w:color="auto"/>
      </w:divBdr>
    </w:div>
    <w:div w:id="301347555">
      <w:bodyDiv w:val="1"/>
      <w:marLeft w:val="0"/>
      <w:marRight w:val="0"/>
      <w:marTop w:val="0"/>
      <w:marBottom w:val="0"/>
      <w:divBdr>
        <w:top w:val="none" w:sz="0" w:space="0" w:color="auto"/>
        <w:left w:val="none" w:sz="0" w:space="0" w:color="auto"/>
        <w:bottom w:val="none" w:sz="0" w:space="0" w:color="auto"/>
        <w:right w:val="none" w:sz="0" w:space="0" w:color="auto"/>
      </w:divBdr>
    </w:div>
    <w:div w:id="310797676">
      <w:bodyDiv w:val="1"/>
      <w:marLeft w:val="0"/>
      <w:marRight w:val="0"/>
      <w:marTop w:val="0"/>
      <w:marBottom w:val="0"/>
      <w:divBdr>
        <w:top w:val="none" w:sz="0" w:space="0" w:color="auto"/>
        <w:left w:val="none" w:sz="0" w:space="0" w:color="auto"/>
        <w:bottom w:val="none" w:sz="0" w:space="0" w:color="auto"/>
        <w:right w:val="none" w:sz="0" w:space="0" w:color="auto"/>
      </w:divBdr>
    </w:div>
    <w:div w:id="359866796">
      <w:bodyDiv w:val="1"/>
      <w:marLeft w:val="0"/>
      <w:marRight w:val="0"/>
      <w:marTop w:val="0"/>
      <w:marBottom w:val="0"/>
      <w:divBdr>
        <w:top w:val="none" w:sz="0" w:space="0" w:color="auto"/>
        <w:left w:val="none" w:sz="0" w:space="0" w:color="auto"/>
        <w:bottom w:val="none" w:sz="0" w:space="0" w:color="auto"/>
        <w:right w:val="none" w:sz="0" w:space="0" w:color="auto"/>
      </w:divBdr>
    </w:div>
    <w:div w:id="399015644">
      <w:bodyDiv w:val="1"/>
      <w:marLeft w:val="0"/>
      <w:marRight w:val="0"/>
      <w:marTop w:val="0"/>
      <w:marBottom w:val="0"/>
      <w:divBdr>
        <w:top w:val="none" w:sz="0" w:space="0" w:color="auto"/>
        <w:left w:val="none" w:sz="0" w:space="0" w:color="auto"/>
        <w:bottom w:val="none" w:sz="0" w:space="0" w:color="auto"/>
        <w:right w:val="none" w:sz="0" w:space="0" w:color="auto"/>
      </w:divBdr>
    </w:div>
    <w:div w:id="422994029">
      <w:bodyDiv w:val="1"/>
      <w:marLeft w:val="0"/>
      <w:marRight w:val="0"/>
      <w:marTop w:val="0"/>
      <w:marBottom w:val="0"/>
      <w:divBdr>
        <w:top w:val="none" w:sz="0" w:space="0" w:color="auto"/>
        <w:left w:val="none" w:sz="0" w:space="0" w:color="auto"/>
        <w:bottom w:val="none" w:sz="0" w:space="0" w:color="auto"/>
        <w:right w:val="none" w:sz="0" w:space="0" w:color="auto"/>
      </w:divBdr>
    </w:div>
    <w:div w:id="534461036">
      <w:bodyDiv w:val="1"/>
      <w:marLeft w:val="0"/>
      <w:marRight w:val="0"/>
      <w:marTop w:val="0"/>
      <w:marBottom w:val="0"/>
      <w:divBdr>
        <w:top w:val="none" w:sz="0" w:space="0" w:color="auto"/>
        <w:left w:val="none" w:sz="0" w:space="0" w:color="auto"/>
        <w:bottom w:val="none" w:sz="0" w:space="0" w:color="auto"/>
        <w:right w:val="none" w:sz="0" w:space="0" w:color="auto"/>
      </w:divBdr>
    </w:div>
    <w:div w:id="546189014">
      <w:bodyDiv w:val="1"/>
      <w:marLeft w:val="0"/>
      <w:marRight w:val="0"/>
      <w:marTop w:val="0"/>
      <w:marBottom w:val="0"/>
      <w:divBdr>
        <w:top w:val="none" w:sz="0" w:space="0" w:color="auto"/>
        <w:left w:val="none" w:sz="0" w:space="0" w:color="auto"/>
        <w:bottom w:val="none" w:sz="0" w:space="0" w:color="auto"/>
        <w:right w:val="none" w:sz="0" w:space="0" w:color="auto"/>
      </w:divBdr>
    </w:div>
    <w:div w:id="643507503">
      <w:bodyDiv w:val="1"/>
      <w:marLeft w:val="0"/>
      <w:marRight w:val="0"/>
      <w:marTop w:val="0"/>
      <w:marBottom w:val="0"/>
      <w:divBdr>
        <w:top w:val="none" w:sz="0" w:space="0" w:color="auto"/>
        <w:left w:val="none" w:sz="0" w:space="0" w:color="auto"/>
        <w:bottom w:val="none" w:sz="0" w:space="0" w:color="auto"/>
        <w:right w:val="none" w:sz="0" w:space="0" w:color="auto"/>
      </w:divBdr>
    </w:div>
    <w:div w:id="697659052">
      <w:bodyDiv w:val="1"/>
      <w:marLeft w:val="0"/>
      <w:marRight w:val="0"/>
      <w:marTop w:val="0"/>
      <w:marBottom w:val="0"/>
      <w:divBdr>
        <w:top w:val="none" w:sz="0" w:space="0" w:color="auto"/>
        <w:left w:val="none" w:sz="0" w:space="0" w:color="auto"/>
        <w:bottom w:val="none" w:sz="0" w:space="0" w:color="auto"/>
        <w:right w:val="none" w:sz="0" w:space="0" w:color="auto"/>
      </w:divBdr>
    </w:div>
    <w:div w:id="724598242">
      <w:bodyDiv w:val="1"/>
      <w:marLeft w:val="0"/>
      <w:marRight w:val="0"/>
      <w:marTop w:val="0"/>
      <w:marBottom w:val="0"/>
      <w:divBdr>
        <w:top w:val="none" w:sz="0" w:space="0" w:color="auto"/>
        <w:left w:val="none" w:sz="0" w:space="0" w:color="auto"/>
        <w:bottom w:val="none" w:sz="0" w:space="0" w:color="auto"/>
        <w:right w:val="none" w:sz="0" w:space="0" w:color="auto"/>
      </w:divBdr>
    </w:div>
    <w:div w:id="739983768">
      <w:bodyDiv w:val="1"/>
      <w:marLeft w:val="0"/>
      <w:marRight w:val="0"/>
      <w:marTop w:val="0"/>
      <w:marBottom w:val="0"/>
      <w:divBdr>
        <w:top w:val="none" w:sz="0" w:space="0" w:color="auto"/>
        <w:left w:val="none" w:sz="0" w:space="0" w:color="auto"/>
        <w:bottom w:val="none" w:sz="0" w:space="0" w:color="auto"/>
        <w:right w:val="none" w:sz="0" w:space="0" w:color="auto"/>
      </w:divBdr>
    </w:div>
    <w:div w:id="739984043">
      <w:bodyDiv w:val="1"/>
      <w:marLeft w:val="0"/>
      <w:marRight w:val="0"/>
      <w:marTop w:val="0"/>
      <w:marBottom w:val="0"/>
      <w:divBdr>
        <w:top w:val="none" w:sz="0" w:space="0" w:color="auto"/>
        <w:left w:val="none" w:sz="0" w:space="0" w:color="auto"/>
        <w:bottom w:val="none" w:sz="0" w:space="0" w:color="auto"/>
        <w:right w:val="none" w:sz="0" w:space="0" w:color="auto"/>
      </w:divBdr>
    </w:div>
    <w:div w:id="788551378">
      <w:bodyDiv w:val="1"/>
      <w:marLeft w:val="0"/>
      <w:marRight w:val="0"/>
      <w:marTop w:val="0"/>
      <w:marBottom w:val="0"/>
      <w:divBdr>
        <w:top w:val="none" w:sz="0" w:space="0" w:color="auto"/>
        <w:left w:val="none" w:sz="0" w:space="0" w:color="auto"/>
        <w:bottom w:val="none" w:sz="0" w:space="0" w:color="auto"/>
        <w:right w:val="none" w:sz="0" w:space="0" w:color="auto"/>
      </w:divBdr>
    </w:div>
    <w:div w:id="793213084">
      <w:bodyDiv w:val="1"/>
      <w:marLeft w:val="0"/>
      <w:marRight w:val="0"/>
      <w:marTop w:val="0"/>
      <w:marBottom w:val="0"/>
      <w:divBdr>
        <w:top w:val="none" w:sz="0" w:space="0" w:color="auto"/>
        <w:left w:val="none" w:sz="0" w:space="0" w:color="auto"/>
        <w:bottom w:val="none" w:sz="0" w:space="0" w:color="auto"/>
        <w:right w:val="none" w:sz="0" w:space="0" w:color="auto"/>
      </w:divBdr>
    </w:div>
    <w:div w:id="803931619">
      <w:bodyDiv w:val="1"/>
      <w:marLeft w:val="0"/>
      <w:marRight w:val="0"/>
      <w:marTop w:val="0"/>
      <w:marBottom w:val="0"/>
      <w:divBdr>
        <w:top w:val="none" w:sz="0" w:space="0" w:color="auto"/>
        <w:left w:val="none" w:sz="0" w:space="0" w:color="auto"/>
        <w:bottom w:val="none" w:sz="0" w:space="0" w:color="auto"/>
        <w:right w:val="none" w:sz="0" w:space="0" w:color="auto"/>
      </w:divBdr>
    </w:div>
    <w:div w:id="845706798">
      <w:bodyDiv w:val="1"/>
      <w:marLeft w:val="0"/>
      <w:marRight w:val="0"/>
      <w:marTop w:val="0"/>
      <w:marBottom w:val="0"/>
      <w:divBdr>
        <w:top w:val="none" w:sz="0" w:space="0" w:color="auto"/>
        <w:left w:val="none" w:sz="0" w:space="0" w:color="auto"/>
        <w:bottom w:val="none" w:sz="0" w:space="0" w:color="auto"/>
        <w:right w:val="none" w:sz="0" w:space="0" w:color="auto"/>
      </w:divBdr>
    </w:div>
    <w:div w:id="864565359">
      <w:bodyDiv w:val="1"/>
      <w:marLeft w:val="0"/>
      <w:marRight w:val="0"/>
      <w:marTop w:val="0"/>
      <w:marBottom w:val="0"/>
      <w:divBdr>
        <w:top w:val="none" w:sz="0" w:space="0" w:color="auto"/>
        <w:left w:val="none" w:sz="0" w:space="0" w:color="auto"/>
        <w:bottom w:val="none" w:sz="0" w:space="0" w:color="auto"/>
        <w:right w:val="none" w:sz="0" w:space="0" w:color="auto"/>
      </w:divBdr>
    </w:div>
    <w:div w:id="909199141">
      <w:bodyDiv w:val="1"/>
      <w:marLeft w:val="0"/>
      <w:marRight w:val="0"/>
      <w:marTop w:val="0"/>
      <w:marBottom w:val="0"/>
      <w:divBdr>
        <w:top w:val="none" w:sz="0" w:space="0" w:color="auto"/>
        <w:left w:val="none" w:sz="0" w:space="0" w:color="auto"/>
        <w:bottom w:val="none" w:sz="0" w:space="0" w:color="auto"/>
        <w:right w:val="none" w:sz="0" w:space="0" w:color="auto"/>
      </w:divBdr>
    </w:div>
    <w:div w:id="916593524">
      <w:bodyDiv w:val="1"/>
      <w:marLeft w:val="0"/>
      <w:marRight w:val="0"/>
      <w:marTop w:val="0"/>
      <w:marBottom w:val="0"/>
      <w:divBdr>
        <w:top w:val="none" w:sz="0" w:space="0" w:color="auto"/>
        <w:left w:val="none" w:sz="0" w:space="0" w:color="auto"/>
        <w:bottom w:val="none" w:sz="0" w:space="0" w:color="auto"/>
        <w:right w:val="none" w:sz="0" w:space="0" w:color="auto"/>
      </w:divBdr>
    </w:div>
    <w:div w:id="971906165">
      <w:bodyDiv w:val="1"/>
      <w:marLeft w:val="0"/>
      <w:marRight w:val="0"/>
      <w:marTop w:val="0"/>
      <w:marBottom w:val="0"/>
      <w:divBdr>
        <w:top w:val="none" w:sz="0" w:space="0" w:color="auto"/>
        <w:left w:val="none" w:sz="0" w:space="0" w:color="auto"/>
        <w:bottom w:val="none" w:sz="0" w:space="0" w:color="auto"/>
        <w:right w:val="none" w:sz="0" w:space="0" w:color="auto"/>
      </w:divBdr>
    </w:div>
    <w:div w:id="998846314">
      <w:bodyDiv w:val="1"/>
      <w:marLeft w:val="0"/>
      <w:marRight w:val="0"/>
      <w:marTop w:val="0"/>
      <w:marBottom w:val="0"/>
      <w:divBdr>
        <w:top w:val="none" w:sz="0" w:space="0" w:color="auto"/>
        <w:left w:val="none" w:sz="0" w:space="0" w:color="auto"/>
        <w:bottom w:val="none" w:sz="0" w:space="0" w:color="auto"/>
        <w:right w:val="none" w:sz="0" w:space="0" w:color="auto"/>
      </w:divBdr>
    </w:div>
    <w:div w:id="1066803979">
      <w:bodyDiv w:val="1"/>
      <w:marLeft w:val="0"/>
      <w:marRight w:val="0"/>
      <w:marTop w:val="0"/>
      <w:marBottom w:val="0"/>
      <w:divBdr>
        <w:top w:val="none" w:sz="0" w:space="0" w:color="auto"/>
        <w:left w:val="none" w:sz="0" w:space="0" w:color="auto"/>
        <w:bottom w:val="none" w:sz="0" w:space="0" w:color="auto"/>
        <w:right w:val="none" w:sz="0" w:space="0" w:color="auto"/>
      </w:divBdr>
    </w:div>
    <w:div w:id="1073165059">
      <w:bodyDiv w:val="1"/>
      <w:marLeft w:val="0"/>
      <w:marRight w:val="0"/>
      <w:marTop w:val="0"/>
      <w:marBottom w:val="0"/>
      <w:divBdr>
        <w:top w:val="none" w:sz="0" w:space="0" w:color="auto"/>
        <w:left w:val="none" w:sz="0" w:space="0" w:color="auto"/>
        <w:bottom w:val="none" w:sz="0" w:space="0" w:color="auto"/>
        <w:right w:val="none" w:sz="0" w:space="0" w:color="auto"/>
      </w:divBdr>
    </w:div>
    <w:div w:id="1088237380">
      <w:bodyDiv w:val="1"/>
      <w:marLeft w:val="0"/>
      <w:marRight w:val="0"/>
      <w:marTop w:val="0"/>
      <w:marBottom w:val="0"/>
      <w:divBdr>
        <w:top w:val="none" w:sz="0" w:space="0" w:color="auto"/>
        <w:left w:val="none" w:sz="0" w:space="0" w:color="auto"/>
        <w:bottom w:val="none" w:sz="0" w:space="0" w:color="auto"/>
        <w:right w:val="none" w:sz="0" w:space="0" w:color="auto"/>
      </w:divBdr>
    </w:div>
    <w:div w:id="1105223276">
      <w:bodyDiv w:val="1"/>
      <w:marLeft w:val="0"/>
      <w:marRight w:val="0"/>
      <w:marTop w:val="0"/>
      <w:marBottom w:val="0"/>
      <w:divBdr>
        <w:top w:val="none" w:sz="0" w:space="0" w:color="auto"/>
        <w:left w:val="none" w:sz="0" w:space="0" w:color="auto"/>
        <w:bottom w:val="none" w:sz="0" w:space="0" w:color="auto"/>
        <w:right w:val="none" w:sz="0" w:space="0" w:color="auto"/>
      </w:divBdr>
    </w:div>
    <w:div w:id="1147864555">
      <w:bodyDiv w:val="1"/>
      <w:marLeft w:val="0"/>
      <w:marRight w:val="0"/>
      <w:marTop w:val="0"/>
      <w:marBottom w:val="0"/>
      <w:divBdr>
        <w:top w:val="none" w:sz="0" w:space="0" w:color="auto"/>
        <w:left w:val="none" w:sz="0" w:space="0" w:color="auto"/>
        <w:bottom w:val="none" w:sz="0" w:space="0" w:color="auto"/>
        <w:right w:val="none" w:sz="0" w:space="0" w:color="auto"/>
      </w:divBdr>
    </w:div>
    <w:div w:id="1174808423">
      <w:bodyDiv w:val="1"/>
      <w:marLeft w:val="0"/>
      <w:marRight w:val="0"/>
      <w:marTop w:val="0"/>
      <w:marBottom w:val="0"/>
      <w:divBdr>
        <w:top w:val="none" w:sz="0" w:space="0" w:color="auto"/>
        <w:left w:val="none" w:sz="0" w:space="0" w:color="auto"/>
        <w:bottom w:val="none" w:sz="0" w:space="0" w:color="auto"/>
        <w:right w:val="none" w:sz="0" w:space="0" w:color="auto"/>
      </w:divBdr>
    </w:div>
    <w:div w:id="1189490968">
      <w:bodyDiv w:val="1"/>
      <w:marLeft w:val="0"/>
      <w:marRight w:val="0"/>
      <w:marTop w:val="0"/>
      <w:marBottom w:val="0"/>
      <w:divBdr>
        <w:top w:val="none" w:sz="0" w:space="0" w:color="auto"/>
        <w:left w:val="none" w:sz="0" w:space="0" w:color="auto"/>
        <w:bottom w:val="none" w:sz="0" w:space="0" w:color="auto"/>
        <w:right w:val="none" w:sz="0" w:space="0" w:color="auto"/>
      </w:divBdr>
    </w:div>
    <w:div w:id="1190097638">
      <w:bodyDiv w:val="1"/>
      <w:marLeft w:val="0"/>
      <w:marRight w:val="0"/>
      <w:marTop w:val="0"/>
      <w:marBottom w:val="0"/>
      <w:divBdr>
        <w:top w:val="none" w:sz="0" w:space="0" w:color="auto"/>
        <w:left w:val="none" w:sz="0" w:space="0" w:color="auto"/>
        <w:bottom w:val="none" w:sz="0" w:space="0" w:color="auto"/>
        <w:right w:val="none" w:sz="0" w:space="0" w:color="auto"/>
      </w:divBdr>
    </w:div>
    <w:div w:id="1249999948">
      <w:bodyDiv w:val="1"/>
      <w:marLeft w:val="0"/>
      <w:marRight w:val="0"/>
      <w:marTop w:val="0"/>
      <w:marBottom w:val="0"/>
      <w:divBdr>
        <w:top w:val="none" w:sz="0" w:space="0" w:color="auto"/>
        <w:left w:val="none" w:sz="0" w:space="0" w:color="auto"/>
        <w:bottom w:val="none" w:sz="0" w:space="0" w:color="auto"/>
        <w:right w:val="none" w:sz="0" w:space="0" w:color="auto"/>
      </w:divBdr>
    </w:div>
    <w:div w:id="1260990572">
      <w:bodyDiv w:val="1"/>
      <w:marLeft w:val="0"/>
      <w:marRight w:val="0"/>
      <w:marTop w:val="0"/>
      <w:marBottom w:val="0"/>
      <w:divBdr>
        <w:top w:val="none" w:sz="0" w:space="0" w:color="auto"/>
        <w:left w:val="none" w:sz="0" w:space="0" w:color="auto"/>
        <w:bottom w:val="none" w:sz="0" w:space="0" w:color="auto"/>
        <w:right w:val="none" w:sz="0" w:space="0" w:color="auto"/>
      </w:divBdr>
    </w:div>
    <w:div w:id="1262251796">
      <w:bodyDiv w:val="1"/>
      <w:marLeft w:val="0"/>
      <w:marRight w:val="0"/>
      <w:marTop w:val="0"/>
      <w:marBottom w:val="0"/>
      <w:divBdr>
        <w:top w:val="none" w:sz="0" w:space="0" w:color="auto"/>
        <w:left w:val="none" w:sz="0" w:space="0" w:color="auto"/>
        <w:bottom w:val="none" w:sz="0" w:space="0" w:color="auto"/>
        <w:right w:val="none" w:sz="0" w:space="0" w:color="auto"/>
      </w:divBdr>
    </w:div>
    <w:div w:id="1332950658">
      <w:bodyDiv w:val="1"/>
      <w:marLeft w:val="0"/>
      <w:marRight w:val="0"/>
      <w:marTop w:val="0"/>
      <w:marBottom w:val="0"/>
      <w:divBdr>
        <w:top w:val="none" w:sz="0" w:space="0" w:color="auto"/>
        <w:left w:val="none" w:sz="0" w:space="0" w:color="auto"/>
        <w:bottom w:val="none" w:sz="0" w:space="0" w:color="auto"/>
        <w:right w:val="none" w:sz="0" w:space="0" w:color="auto"/>
      </w:divBdr>
    </w:div>
    <w:div w:id="1425952669">
      <w:bodyDiv w:val="1"/>
      <w:marLeft w:val="0"/>
      <w:marRight w:val="0"/>
      <w:marTop w:val="0"/>
      <w:marBottom w:val="0"/>
      <w:divBdr>
        <w:top w:val="none" w:sz="0" w:space="0" w:color="auto"/>
        <w:left w:val="none" w:sz="0" w:space="0" w:color="auto"/>
        <w:bottom w:val="none" w:sz="0" w:space="0" w:color="auto"/>
        <w:right w:val="none" w:sz="0" w:space="0" w:color="auto"/>
      </w:divBdr>
    </w:div>
    <w:div w:id="1449545710">
      <w:bodyDiv w:val="1"/>
      <w:marLeft w:val="0"/>
      <w:marRight w:val="0"/>
      <w:marTop w:val="0"/>
      <w:marBottom w:val="0"/>
      <w:divBdr>
        <w:top w:val="none" w:sz="0" w:space="0" w:color="auto"/>
        <w:left w:val="none" w:sz="0" w:space="0" w:color="auto"/>
        <w:bottom w:val="none" w:sz="0" w:space="0" w:color="auto"/>
        <w:right w:val="none" w:sz="0" w:space="0" w:color="auto"/>
      </w:divBdr>
    </w:div>
    <w:div w:id="1510560716">
      <w:bodyDiv w:val="1"/>
      <w:marLeft w:val="0"/>
      <w:marRight w:val="0"/>
      <w:marTop w:val="0"/>
      <w:marBottom w:val="0"/>
      <w:divBdr>
        <w:top w:val="none" w:sz="0" w:space="0" w:color="auto"/>
        <w:left w:val="none" w:sz="0" w:space="0" w:color="auto"/>
        <w:bottom w:val="none" w:sz="0" w:space="0" w:color="auto"/>
        <w:right w:val="none" w:sz="0" w:space="0" w:color="auto"/>
      </w:divBdr>
    </w:div>
    <w:div w:id="1529297598">
      <w:bodyDiv w:val="1"/>
      <w:marLeft w:val="0"/>
      <w:marRight w:val="0"/>
      <w:marTop w:val="0"/>
      <w:marBottom w:val="0"/>
      <w:divBdr>
        <w:top w:val="none" w:sz="0" w:space="0" w:color="auto"/>
        <w:left w:val="none" w:sz="0" w:space="0" w:color="auto"/>
        <w:bottom w:val="none" w:sz="0" w:space="0" w:color="auto"/>
        <w:right w:val="none" w:sz="0" w:space="0" w:color="auto"/>
      </w:divBdr>
    </w:div>
    <w:div w:id="1547372307">
      <w:bodyDiv w:val="1"/>
      <w:marLeft w:val="0"/>
      <w:marRight w:val="0"/>
      <w:marTop w:val="0"/>
      <w:marBottom w:val="0"/>
      <w:divBdr>
        <w:top w:val="none" w:sz="0" w:space="0" w:color="auto"/>
        <w:left w:val="none" w:sz="0" w:space="0" w:color="auto"/>
        <w:bottom w:val="none" w:sz="0" w:space="0" w:color="auto"/>
        <w:right w:val="none" w:sz="0" w:space="0" w:color="auto"/>
      </w:divBdr>
    </w:div>
    <w:div w:id="1566840640">
      <w:bodyDiv w:val="1"/>
      <w:marLeft w:val="0"/>
      <w:marRight w:val="0"/>
      <w:marTop w:val="0"/>
      <w:marBottom w:val="0"/>
      <w:divBdr>
        <w:top w:val="none" w:sz="0" w:space="0" w:color="auto"/>
        <w:left w:val="none" w:sz="0" w:space="0" w:color="auto"/>
        <w:bottom w:val="none" w:sz="0" w:space="0" w:color="auto"/>
        <w:right w:val="none" w:sz="0" w:space="0" w:color="auto"/>
      </w:divBdr>
    </w:div>
    <w:div w:id="1570533567">
      <w:bodyDiv w:val="1"/>
      <w:marLeft w:val="0"/>
      <w:marRight w:val="0"/>
      <w:marTop w:val="0"/>
      <w:marBottom w:val="0"/>
      <w:divBdr>
        <w:top w:val="none" w:sz="0" w:space="0" w:color="auto"/>
        <w:left w:val="none" w:sz="0" w:space="0" w:color="auto"/>
        <w:bottom w:val="none" w:sz="0" w:space="0" w:color="auto"/>
        <w:right w:val="none" w:sz="0" w:space="0" w:color="auto"/>
      </w:divBdr>
    </w:div>
    <w:div w:id="1578510832">
      <w:bodyDiv w:val="1"/>
      <w:marLeft w:val="0"/>
      <w:marRight w:val="0"/>
      <w:marTop w:val="0"/>
      <w:marBottom w:val="0"/>
      <w:divBdr>
        <w:top w:val="none" w:sz="0" w:space="0" w:color="auto"/>
        <w:left w:val="none" w:sz="0" w:space="0" w:color="auto"/>
        <w:bottom w:val="none" w:sz="0" w:space="0" w:color="auto"/>
        <w:right w:val="none" w:sz="0" w:space="0" w:color="auto"/>
      </w:divBdr>
    </w:div>
    <w:div w:id="1612931784">
      <w:bodyDiv w:val="1"/>
      <w:marLeft w:val="0"/>
      <w:marRight w:val="0"/>
      <w:marTop w:val="0"/>
      <w:marBottom w:val="0"/>
      <w:divBdr>
        <w:top w:val="none" w:sz="0" w:space="0" w:color="auto"/>
        <w:left w:val="none" w:sz="0" w:space="0" w:color="auto"/>
        <w:bottom w:val="none" w:sz="0" w:space="0" w:color="auto"/>
        <w:right w:val="none" w:sz="0" w:space="0" w:color="auto"/>
      </w:divBdr>
    </w:div>
    <w:div w:id="1686397969">
      <w:bodyDiv w:val="1"/>
      <w:marLeft w:val="0"/>
      <w:marRight w:val="0"/>
      <w:marTop w:val="0"/>
      <w:marBottom w:val="0"/>
      <w:divBdr>
        <w:top w:val="none" w:sz="0" w:space="0" w:color="auto"/>
        <w:left w:val="none" w:sz="0" w:space="0" w:color="auto"/>
        <w:bottom w:val="none" w:sz="0" w:space="0" w:color="auto"/>
        <w:right w:val="none" w:sz="0" w:space="0" w:color="auto"/>
      </w:divBdr>
    </w:div>
    <w:div w:id="1756633382">
      <w:bodyDiv w:val="1"/>
      <w:marLeft w:val="0"/>
      <w:marRight w:val="0"/>
      <w:marTop w:val="0"/>
      <w:marBottom w:val="0"/>
      <w:divBdr>
        <w:top w:val="none" w:sz="0" w:space="0" w:color="auto"/>
        <w:left w:val="none" w:sz="0" w:space="0" w:color="auto"/>
        <w:bottom w:val="none" w:sz="0" w:space="0" w:color="auto"/>
        <w:right w:val="none" w:sz="0" w:space="0" w:color="auto"/>
      </w:divBdr>
    </w:div>
    <w:div w:id="1760521364">
      <w:bodyDiv w:val="1"/>
      <w:marLeft w:val="0"/>
      <w:marRight w:val="0"/>
      <w:marTop w:val="0"/>
      <w:marBottom w:val="0"/>
      <w:divBdr>
        <w:top w:val="none" w:sz="0" w:space="0" w:color="auto"/>
        <w:left w:val="none" w:sz="0" w:space="0" w:color="auto"/>
        <w:bottom w:val="none" w:sz="0" w:space="0" w:color="auto"/>
        <w:right w:val="none" w:sz="0" w:space="0" w:color="auto"/>
      </w:divBdr>
    </w:div>
    <w:div w:id="1796680565">
      <w:bodyDiv w:val="1"/>
      <w:marLeft w:val="0"/>
      <w:marRight w:val="0"/>
      <w:marTop w:val="0"/>
      <w:marBottom w:val="0"/>
      <w:divBdr>
        <w:top w:val="none" w:sz="0" w:space="0" w:color="auto"/>
        <w:left w:val="none" w:sz="0" w:space="0" w:color="auto"/>
        <w:bottom w:val="none" w:sz="0" w:space="0" w:color="auto"/>
        <w:right w:val="none" w:sz="0" w:space="0" w:color="auto"/>
      </w:divBdr>
    </w:div>
    <w:div w:id="1962301254">
      <w:bodyDiv w:val="1"/>
      <w:marLeft w:val="0"/>
      <w:marRight w:val="0"/>
      <w:marTop w:val="0"/>
      <w:marBottom w:val="0"/>
      <w:divBdr>
        <w:top w:val="none" w:sz="0" w:space="0" w:color="auto"/>
        <w:left w:val="none" w:sz="0" w:space="0" w:color="auto"/>
        <w:bottom w:val="none" w:sz="0" w:space="0" w:color="auto"/>
        <w:right w:val="none" w:sz="0" w:space="0" w:color="auto"/>
      </w:divBdr>
    </w:div>
    <w:div w:id="1974797163">
      <w:bodyDiv w:val="1"/>
      <w:marLeft w:val="0"/>
      <w:marRight w:val="0"/>
      <w:marTop w:val="0"/>
      <w:marBottom w:val="0"/>
      <w:divBdr>
        <w:top w:val="none" w:sz="0" w:space="0" w:color="auto"/>
        <w:left w:val="none" w:sz="0" w:space="0" w:color="auto"/>
        <w:bottom w:val="none" w:sz="0" w:space="0" w:color="auto"/>
        <w:right w:val="none" w:sz="0" w:space="0" w:color="auto"/>
      </w:divBdr>
    </w:div>
    <w:div w:id="1996949827">
      <w:bodyDiv w:val="1"/>
      <w:marLeft w:val="0"/>
      <w:marRight w:val="0"/>
      <w:marTop w:val="0"/>
      <w:marBottom w:val="0"/>
      <w:divBdr>
        <w:top w:val="none" w:sz="0" w:space="0" w:color="auto"/>
        <w:left w:val="none" w:sz="0" w:space="0" w:color="auto"/>
        <w:bottom w:val="none" w:sz="0" w:space="0" w:color="auto"/>
        <w:right w:val="none" w:sz="0" w:space="0" w:color="auto"/>
      </w:divBdr>
    </w:div>
    <w:div w:id="2023700465">
      <w:bodyDiv w:val="1"/>
      <w:marLeft w:val="0"/>
      <w:marRight w:val="0"/>
      <w:marTop w:val="0"/>
      <w:marBottom w:val="0"/>
      <w:divBdr>
        <w:top w:val="none" w:sz="0" w:space="0" w:color="auto"/>
        <w:left w:val="none" w:sz="0" w:space="0" w:color="auto"/>
        <w:bottom w:val="none" w:sz="0" w:space="0" w:color="auto"/>
        <w:right w:val="none" w:sz="0" w:space="0" w:color="auto"/>
      </w:divBdr>
    </w:div>
    <w:div w:id="2063291735">
      <w:bodyDiv w:val="1"/>
      <w:marLeft w:val="0"/>
      <w:marRight w:val="0"/>
      <w:marTop w:val="0"/>
      <w:marBottom w:val="0"/>
      <w:divBdr>
        <w:top w:val="none" w:sz="0" w:space="0" w:color="auto"/>
        <w:left w:val="none" w:sz="0" w:space="0" w:color="auto"/>
        <w:bottom w:val="none" w:sz="0" w:space="0" w:color="auto"/>
        <w:right w:val="none" w:sz="0" w:space="0" w:color="auto"/>
      </w:divBdr>
    </w:div>
    <w:div w:id="2119595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JournalArticle</b:SourceType>
    <b:Guid>{CD38DC33-8810-4376-B783-E55FD7DF2F03}</b:Guid>
    <b:RefOrder>1</b:RefOrder>
  </b:Source>
</b:Sources>
</file>

<file path=customXml/itemProps1.xml><?xml version="1.0" encoding="utf-8"?>
<ds:datastoreItem xmlns:ds="http://schemas.openxmlformats.org/officeDocument/2006/customXml" ds:itemID="{71F783A3-306F-48CF-8754-1C3393B28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3321</TotalTime>
  <Pages>57</Pages>
  <Words>17276</Words>
  <Characters>98476</Characters>
  <Application>Microsoft Office Word</Application>
  <DocSecurity>0</DocSecurity>
  <Lines>820</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nazuk nazuk</dc:creator>
  <cp:keywords/>
  <dc:description/>
  <cp:lastModifiedBy>nazuk nazuk</cp:lastModifiedBy>
  <cp:revision>165</cp:revision>
  <dcterms:created xsi:type="dcterms:W3CDTF">2026-02-10T19:39:00Z</dcterms:created>
  <dcterms:modified xsi:type="dcterms:W3CDTF">2026-03-16T17:39:00Z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zotero-version="8.0.4"&gt;&lt;session id="alTCHBXI"/&gt;&lt;style id="http://www.zotero.org/styles/apa" locale="en-US" hasBibliography="1" bibliographyStyleHasBeenSet="1"/&gt;&lt;prefs&gt;&lt;pref name="fieldType" value="Field"/&gt;&lt;pref name="automaticJourna</vt:lpwstr>
  </property>
  <property fmtid="{D5CDD505-2E9C-101B-9397-08002B2CF9AE}" pid="3" name="ZOTERO_PREF_2">
    <vt:lpwstr>lAbbreviations" value="true"/&gt;&lt;/prefs&gt;&lt;/data&gt;</vt:lpwstr>
  </property>
</Properties>
</file>