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3374" w14:textId="77777777" w:rsidR="0023209F" w:rsidRPr="0023209F" w:rsidRDefault="0023209F" w:rsidP="0023209F">
      <w:pPr>
        <w:rPr>
          <w:rFonts w:ascii="Times New Roman" w:hAnsi="Times New Roman" w:cs="Times New Roman"/>
          <w:sz w:val="24"/>
          <w:szCs w:val="24"/>
        </w:rPr>
      </w:pPr>
      <w:r w:rsidRPr="0023209F">
        <w:rPr>
          <w:rFonts w:ascii="Times New Roman" w:hAnsi="Times New Roman" w:cs="Times New Roman"/>
          <w:sz w:val="24"/>
          <w:szCs w:val="24"/>
        </w:rPr>
        <w:t>A dolgozatomban azt vizsgáltam, hogy az információs rendszerek és az integrált vállalatirányítási rendszerek hogyan támogatják az építőipari, azon belül is a generálkivitelezői működést. Gyakorlati oldalról közelítettem meg a témát, mert a kivitelezés során a legnagyobb problémát általában az okozza, amikor az információk szétesnek a műszaki, a pénzügyi és a helyszíni szintek között.</w:t>
      </w:r>
    </w:p>
    <w:p w14:paraId="1C54D1D1" w14:textId="77777777" w:rsidR="0023209F" w:rsidRPr="0023209F" w:rsidRDefault="0023209F" w:rsidP="0023209F">
      <w:pPr>
        <w:rPr>
          <w:rFonts w:ascii="Times New Roman" w:hAnsi="Times New Roman" w:cs="Times New Roman"/>
          <w:sz w:val="24"/>
          <w:szCs w:val="24"/>
        </w:rPr>
      </w:pPr>
      <w:r w:rsidRPr="0023209F">
        <w:rPr>
          <w:rFonts w:ascii="Times New Roman" w:hAnsi="Times New Roman" w:cs="Times New Roman"/>
          <w:sz w:val="24"/>
          <w:szCs w:val="24"/>
        </w:rPr>
        <w:t xml:space="preserve">Az ERP rendszert a pénzügyi és gazdasági irányítás alapjaként mutattam be, amely biztosítja a projektalapú költségkontrollt és a cash-flow átláthatóságát. A BIM rendszerek – elsősorban a </w:t>
      </w:r>
      <w:proofErr w:type="spellStart"/>
      <w:r w:rsidRPr="0023209F">
        <w:rPr>
          <w:rFonts w:ascii="Times New Roman" w:hAnsi="Times New Roman" w:cs="Times New Roman"/>
          <w:sz w:val="24"/>
          <w:szCs w:val="24"/>
        </w:rPr>
        <w:t>Revit</w:t>
      </w:r>
      <w:proofErr w:type="spellEnd"/>
      <w:r w:rsidRPr="0023209F">
        <w:rPr>
          <w:rFonts w:ascii="Times New Roman" w:hAnsi="Times New Roman" w:cs="Times New Roman"/>
          <w:sz w:val="24"/>
          <w:szCs w:val="24"/>
        </w:rPr>
        <w:t xml:space="preserve"> és a Tekla – a műszaki tartalom hiteles forrásai, mert pontos mennyiségeket és változáskövetést adnak. A </w:t>
      </w:r>
      <w:proofErr w:type="spellStart"/>
      <w:r w:rsidRPr="0023209F">
        <w:rPr>
          <w:rFonts w:ascii="Times New Roman" w:hAnsi="Times New Roman" w:cs="Times New Roman"/>
          <w:sz w:val="24"/>
          <w:szCs w:val="24"/>
        </w:rPr>
        <w:t>Dalux</w:t>
      </w:r>
      <w:proofErr w:type="spellEnd"/>
      <w:r w:rsidRPr="0023209F">
        <w:rPr>
          <w:rFonts w:ascii="Times New Roman" w:hAnsi="Times New Roman" w:cs="Times New Roman"/>
          <w:sz w:val="24"/>
          <w:szCs w:val="24"/>
        </w:rPr>
        <w:t xml:space="preserve"> pedig a kivitelezési fázisban rögzíti a helyszíni valóságot, például a hibákat, ellenőrzéseket és teljesítéseket.</w:t>
      </w:r>
    </w:p>
    <w:p w14:paraId="7D020F3F" w14:textId="77777777" w:rsidR="0023209F" w:rsidRPr="0023209F" w:rsidRDefault="0023209F" w:rsidP="0023209F">
      <w:pPr>
        <w:rPr>
          <w:rFonts w:ascii="Times New Roman" w:hAnsi="Times New Roman" w:cs="Times New Roman"/>
          <w:sz w:val="24"/>
          <w:szCs w:val="24"/>
        </w:rPr>
      </w:pPr>
      <w:r w:rsidRPr="0023209F">
        <w:rPr>
          <w:rFonts w:ascii="Times New Roman" w:hAnsi="Times New Roman" w:cs="Times New Roman"/>
          <w:sz w:val="24"/>
          <w:szCs w:val="24"/>
        </w:rPr>
        <w:t>A dolgozat egyik fő következtetése az, hogy ezek a rendszerek önmagukban is hasznosak, de igazán akkor működnek jól, ha integráltan alkalmazzuk őket. Így egy zárt információs kör jön létre, ahol a műszaki, pénzügyi és kivitelezési adatok egymást erősítik. Ez különösen fontos műemléki projektek esetén, ahol a dokumentáltság és a jogi megfelelés kiemelt jelentőségű. Összességében az ERP–BIM–</w:t>
      </w:r>
      <w:proofErr w:type="spellStart"/>
      <w:r w:rsidRPr="0023209F">
        <w:rPr>
          <w:rFonts w:ascii="Times New Roman" w:hAnsi="Times New Roman" w:cs="Times New Roman"/>
          <w:sz w:val="24"/>
          <w:szCs w:val="24"/>
        </w:rPr>
        <w:t>Dalux</w:t>
      </w:r>
      <w:proofErr w:type="spellEnd"/>
      <w:r w:rsidRPr="0023209F">
        <w:rPr>
          <w:rFonts w:ascii="Times New Roman" w:hAnsi="Times New Roman" w:cs="Times New Roman"/>
          <w:sz w:val="24"/>
          <w:szCs w:val="24"/>
        </w:rPr>
        <w:t xml:space="preserve"> integrációt nem informatikai kérdésként, hanem gyakorlati, döntéstámogató eszközként értelmezem az építésvezető kezében.</w:t>
      </w:r>
    </w:p>
    <w:p w14:paraId="4B5772B8" w14:textId="77777777" w:rsidR="00D37BB2" w:rsidRDefault="00D37BB2"/>
    <w:sectPr w:rsidR="00D37BB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D775" w14:textId="77777777" w:rsidR="005E09BC" w:rsidRDefault="005E09BC" w:rsidP="0023209F">
      <w:pPr>
        <w:spacing w:after="0" w:line="240" w:lineRule="auto"/>
      </w:pPr>
      <w:r>
        <w:separator/>
      </w:r>
    </w:p>
  </w:endnote>
  <w:endnote w:type="continuationSeparator" w:id="0">
    <w:p w14:paraId="61602749" w14:textId="77777777" w:rsidR="005E09BC" w:rsidRDefault="005E09BC" w:rsidP="0023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B3B0" w14:textId="106F870C" w:rsidR="0023209F" w:rsidRPr="00C629F7" w:rsidRDefault="0023209F" w:rsidP="0023209F">
    <w:pPr>
      <w:pStyle w:val="llb"/>
      <w:rPr>
        <w:rFonts w:ascii="Times New Roman" w:hAnsi="Times New Roman" w:cs="Times New Roman"/>
        <w:sz w:val="20"/>
        <w:szCs w:val="20"/>
      </w:rPr>
    </w:pPr>
    <w:r w:rsidRPr="00C629F7">
      <w:rPr>
        <w:rFonts w:ascii="Times New Roman" w:hAnsi="Times New Roman" w:cs="Times New Roman"/>
        <w:sz w:val="20"/>
        <w:szCs w:val="20"/>
      </w:rPr>
      <w:t>Szilágyi Ödön – FUKOQ0 – 2026.01.1</w:t>
    </w:r>
    <w:r>
      <w:rPr>
        <w:rFonts w:ascii="Times New Roman" w:hAnsi="Times New Roman" w:cs="Times New Roman"/>
        <w:sz w:val="20"/>
        <w:szCs w:val="20"/>
      </w:rPr>
      <w:t>5</w:t>
    </w:r>
    <w:r w:rsidRPr="00C629F7">
      <w:rPr>
        <w:rFonts w:ascii="Times New Roman" w:hAnsi="Times New Roman" w:cs="Times New Roman"/>
        <w:sz w:val="20"/>
        <w:szCs w:val="20"/>
      </w:rPr>
      <w:t>.</w:t>
    </w:r>
  </w:p>
  <w:p w14:paraId="11F8D1D4" w14:textId="77777777" w:rsidR="0023209F" w:rsidRDefault="002320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CBB6" w14:textId="77777777" w:rsidR="005E09BC" w:rsidRDefault="005E09BC" w:rsidP="0023209F">
      <w:pPr>
        <w:spacing w:after="0" w:line="240" w:lineRule="auto"/>
      </w:pPr>
      <w:r>
        <w:separator/>
      </w:r>
    </w:p>
  </w:footnote>
  <w:footnote w:type="continuationSeparator" w:id="0">
    <w:p w14:paraId="0C144783" w14:textId="77777777" w:rsidR="005E09BC" w:rsidRDefault="005E09BC" w:rsidP="00232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C890" w14:textId="77777777" w:rsidR="0023209F" w:rsidRPr="00C629F7" w:rsidRDefault="0023209F" w:rsidP="0023209F">
    <w:pPr>
      <w:rPr>
        <w:rFonts w:ascii="Times New Roman" w:hAnsi="Times New Roman" w:cs="Times New Roman"/>
        <w:sz w:val="20"/>
        <w:szCs w:val="20"/>
      </w:rPr>
    </w:pPr>
    <w:r w:rsidRPr="00C629F7">
      <w:rPr>
        <w:rFonts w:ascii="Times New Roman" w:hAnsi="Times New Roman" w:cs="Times New Roman"/>
        <w:sz w:val="20"/>
        <w:szCs w:val="20"/>
      </w:rPr>
      <w:t>Integrált vállalatirányítási rendszerek és információs rendszerek az építőiparban</w:t>
    </w:r>
  </w:p>
  <w:p w14:paraId="60E9D31E" w14:textId="77777777" w:rsidR="0023209F" w:rsidRDefault="0023209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57"/>
    <w:rsid w:val="0023209F"/>
    <w:rsid w:val="005E09BC"/>
    <w:rsid w:val="00D37BB2"/>
    <w:rsid w:val="00D708BA"/>
    <w:rsid w:val="00D7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0517"/>
  <w15:chartTrackingRefBased/>
  <w15:docId w15:val="{757409CB-5EB1-420C-B389-513418FB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3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3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3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3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3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3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3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3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3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3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3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3C5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3C5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3C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3C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3C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3C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3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3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3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3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3C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3C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3C5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3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3C5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3C5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32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209F"/>
  </w:style>
  <w:style w:type="paragraph" w:styleId="llb">
    <w:name w:val="footer"/>
    <w:basedOn w:val="Norml"/>
    <w:link w:val="llbChar"/>
    <w:uiPriority w:val="99"/>
    <w:unhideWhenUsed/>
    <w:rsid w:val="00232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Ödön Szilágyi</dc:creator>
  <cp:keywords/>
  <dc:description/>
  <cp:lastModifiedBy>Ödön Szilágyi</cp:lastModifiedBy>
  <cp:revision>2</cp:revision>
  <dcterms:created xsi:type="dcterms:W3CDTF">2026-01-17T23:33:00Z</dcterms:created>
  <dcterms:modified xsi:type="dcterms:W3CDTF">2026-01-17T23:35:00Z</dcterms:modified>
</cp:coreProperties>
</file>