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AC" w:rsidRDefault="003C077C">
      <w:pPr>
        <w:jc w:val="center"/>
        <w:rPr>
          <w:b/>
        </w:rPr>
      </w:pPr>
      <w:r>
        <w:rPr>
          <w:b/>
          <w:sz w:val="28"/>
          <w:szCs w:val="28"/>
        </w:rPr>
        <w:t>Turisztika</w:t>
      </w:r>
      <w:r w:rsidR="003274F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informatika</w:t>
      </w:r>
      <w:r w:rsidR="003274F9">
        <w:rPr>
          <w:b/>
          <w:sz w:val="28"/>
          <w:szCs w:val="28"/>
        </w:rPr>
        <w:t>i alkalmazások</w:t>
      </w:r>
      <w:r w:rsidR="00FE17AC">
        <w:rPr>
          <w:b/>
          <w:sz w:val="28"/>
          <w:szCs w:val="28"/>
        </w:rPr>
        <w:br/>
        <w:t>(</w:t>
      </w:r>
      <w:r w:rsidR="00147A5D">
        <w:rPr>
          <w:b/>
        </w:rPr>
        <w:t>Tantárgyi tematika – nappali</w:t>
      </w:r>
      <w:r w:rsidR="00FE17AC">
        <w:rPr>
          <w:b/>
        </w:rPr>
        <w:t xml:space="preserve"> tagozat)</w:t>
      </w:r>
    </w:p>
    <w:p w:rsidR="00FE17AC" w:rsidRDefault="00FE17AC"/>
    <w:p w:rsidR="00FE17AC" w:rsidRDefault="00FE1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A tantárgy adatai:</w:t>
      </w:r>
    </w:p>
    <w:p w:rsidR="00FE17AC" w:rsidRDefault="00FE17AC">
      <w:pPr>
        <w:tabs>
          <w:tab w:val="left" w:pos="425"/>
          <w:tab w:val="left" w:pos="6521"/>
        </w:tabs>
        <w:ind w:left="425" w:hanging="425"/>
        <w:jc w:val="both"/>
        <w:rPr>
          <w:b/>
        </w:rPr>
      </w:pPr>
      <w:r>
        <w:t>1.1.</w:t>
      </w:r>
      <w:r>
        <w:tab/>
        <w:t xml:space="preserve">A tantárgy neve: </w:t>
      </w:r>
      <w:r w:rsidR="004E0D0C">
        <w:rPr>
          <w:b/>
        </w:rPr>
        <w:t>Turisztika</w:t>
      </w:r>
      <w:r w:rsidR="003274F9">
        <w:rPr>
          <w:b/>
        </w:rPr>
        <w:t>i</w:t>
      </w:r>
      <w:r w:rsidR="004E0D0C">
        <w:rPr>
          <w:b/>
        </w:rPr>
        <w:t xml:space="preserve"> informatika</w:t>
      </w:r>
      <w:r w:rsidR="003274F9">
        <w:rPr>
          <w:b/>
        </w:rPr>
        <w:t>i</w:t>
      </w:r>
      <w:r w:rsidR="003C077C">
        <w:rPr>
          <w:b/>
        </w:rPr>
        <w:t xml:space="preserve"> a</w:t>
      </w:r>
      <w:r w:rsidR="009625D1">
        <w:rPr>
          <w:b/>
        </w:rPr>
        <w:t>lkalmazás</w:t>
      </w:r>
      <w:r w:rsidR="003274F9">
        <w:rPr>
          <w:b/>
        </w:rPr>
        <w:t>ok</w:t>
      </w:r>
      <w:r w:rsidR="003C077C">
        <w:t xml:space="preserve">  </w:t>
      </w:r>
      <w:r w:rsidR="003274F9">
        <w:t xml:space="preserve">             </w:t>
      </w:r>
      <w:r w:rsidR="003C077C">
        <w:t xml:space="preserve"> </w:t>
      </w:r>
      <w:r>
        <w:t xml:space="preserve">kódja: </w:t>
      </w:r>
      <w:r w:rsidR="003274F9">
        <w:t>SGTTKI002N</w:t>
      </w:r>
    </w:p>
    <w:p w:rsidR="00FE17AC" w:rsidRDefault="00FE17AC">
      <w:pPr>
        <w:tabs>
          <w:tab w:val="left" w:pos="425"/>
          <w:tab w:val="left" w:pos="6521"/>
        </w:tabs>
        <w:ind w:left="425" w:hanging="425"/>
        <w:jc w:val="both"/>
      </w:pPr>
    </w:p>
    <w:p w:rsidR="006C5101" w:rsidRPr="00014AB1" w:rsidRDefault="00FE17AC" w:rsidP="006C5101">
      <w:pPr>
        <w:tabs>
          <w:tab w:val="left" w:pos="425"/>
          <w:tab w:val="left" w:pos="7200"/>
        </w:tabs>
        <w:ind w:left="425" w:hanging="425"/>
      </w:pPr>
      <w:r w:rsidRPr="00BF12EA">
        <w:t>1.2.</w:t>
      </w:r>
      <w:r w:rsidRPr="00BF12EA">
        <w:tab/>
      </w:r>
      <w:r w:rsidR="006C5101" w:rsidRPr="00014AB1">
        <w:t xml:space="preserve">A tantárgy felelősei/előadói: </w:t>
      </w:r>
      <w:r w:rsidR="003274F9">
        <w:rPr>
          <w:b/>
        </w:rPr>
        <w:t>D</w:t>
      </w:r>
      <w:r w:rsidR="006C5101" w:rsidRPr="00D22D63">
        <w:rPr>
          <w:b/>
        </w:rPr>
        <w:t>r. Szalay Zsigmond Gábor</w:t>
      </w:r>
      <w:r w:rsidR="009625D1">
        <w:t xml:space="preserve"> egyetemi docens</w:t>
      </w:r>
    </w:p>
    <w:p w:rsidR="009625D1" w:rsidRDefault="006C5101" w:rsidP="009625D1">
      <w:pPr>
        <w:ind w:left="2340" w:hanging="1915"/>
        <w:rPr>
          <w:b/>
        </w:rPr>
      </w:pPr>
      <w:r w:rsidRPr="00014AB1">
        <w:t xml:space="preserve">A tantárgy előadói: </w:t>
      </w:r>
      <w:r w:rsidR="00BE4AFB">
        <w:rPr>
          <w:b/>
        </w:rPr>
        <w:t>D</w:t>
      </w:r>
      <w:r w:rsidR="009625D1" w:rsidRPr="00D22D63">
        <w:rPr>
          <w:b/>
        </w:rPr>
        <w:t>r. Szalay Zsigmond Gábor</w:t>
      </w:r>
      <w:r w:rsidR="009625D1">
        <w:t xml:space="preserve"> egyetemi docens</w:t>
      </w:r>
    </w:p>
    <w:p w:rsidR="006C5101" w:rsidRPr="00014AB1" w:rsidRDefault="006C5101" w:rsidP="00CD6858">
      <w:pPr>
        <w:ind w:left="2340" w:hanging="1915"/>
      </w:pPr>
      <w:r>
        <w:t xml:space="preserve"> </w:t>
      </w:r>
      <w:r>
        <w:tab/>
      </w:r>
      <w:r w:rsidR="004E0D0C">
        <w:rPr>
          <w:b/>
        </w:rPr>
        <w:t>Csapó László Attila</w:t>
      </w:r>
      <w:r w:rsidRPr="00014AB1">
        <w:t xml:space="preserve"> </w:t>
      </w:r>
      <w:r w:rsidR="004E0D0C">
        <w:t>tanszéki mérnök</w:t>
      </w:r>
    </w:p>
    <w:p w:rsidR="00FE17AC" w:rsidRDefault="00FE17AC">
      <w:pPr>
        <w:tabs>
          <w:tab w:val="left" w:pos="425"/>
        </w:tabs>
        <w:ind w:left="425" w:hanging="425"/>
      </w:pPr>
    </w:p>
    <w:p w:rsidR="00CD6858" w:rsidRDefault="00FE17AC" w:rsidP="00CD6858">
      <w:pPr>
        <w:tabs>
          <w:tab w:val="left" w:pos="425"/>
          <w:tab w:val="left" w:pos="3060"/>
        </w:tabs>
        <w:ind w:left="425" w:hanging="425"/>
        <w:rPr>
          <w:b/>
        </w:rPr>
      </w:pPr>
      <w:r>
        <w:t>1.3.</w:t>
      </w:r>
      <w:r>
        <w:tab/>
        <w:t xml:space="preserve">Az oktató tanszék/intézet: </w:t>
      </w:r>
      <w:r w:rsidR="00BA1206">
        <w:tab/>
      </w:r>
      <w:r w:rsidR="00CD6858">
        <w:tab/>
      </w:r>
      <w:r w:rsidR="00CD6858">
        <w:rPr>
          <w:b/>
        </w:rPr>
        <w:t xml:space="preserve">Közgazdaságtudományi, Jogi és Módszertani </w:t>
      </w:r>
      <w:r w:rsidR="00CD6858" w:rsidRPr="00BB6F77">
        <w:rPr>
          <w:b/>
        </w:rPr>
        <w:t>Intézet</w:t>
      </w:r>
    </w:p>
    <w:p w:rsidR="00CD6858" w:rsidRDefault="004E0D0C" w:rsidP="00CD6858">
      <w:pPr>
        <w:tabs>
          <w:tab w:val="left" w:pos="425"/>
          <w:tab w:val="left" w:pos="3060"/>
        </w:tabs>
        <w:ind w:left="425" w:hanging="42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Alkalmazott Informatika T</w:t>
      </w:r>
      <w:r w:rsidR="00CD6858">
        <w:rPr>
          <w:b/>
        </w:rPr>
        <w:t>anszék</w:t>
      </w:r>
    </w:p>
    <w:p w:rsidR="00FE17AC" w:rsidRDefault="00FE17AC">
      <w:pPr>
        <w:tabs>
          <w:tab w:val="left" w:pos="425"/>
        </w:tabs>
        <w:ind w:left="425" w:hanging="425"/>
      </w:pPr>
      <w:r>
        <w:t>1.4.</w:t>
      </w:r>
      <w:r>
        <w:tab/>
        <w:t xml:space="preserve">A tantárgy mely szak/szakokon, és szakirányon kerül oktatásra: </w:t>
      </w:r>
    </w:p>
    <w:p w:rsidR="00FE17AC" w:rsidRPr="00BF12EA" w:rsidRDefault="007F7554" w:rsidP="00761E08">
      <w:pPr>
        <w:tabs>
          <w:tab w:val="left" w:pos="425"/>
        </w:tabs>
        <w:ind w:left="425"/>
        <w:jc w:val="both"/>
      </w:pPr>
      <w:r w:rsidRPr="00BF12EA">
        <w:rPr>
          <w:b/>
        </w:rPr>
        <w:t xml:space="preserve">Turizmus-vendéglátás </w:t>
      </w:r>
      <w:r w:rsidR="00FE17AC" w:rsidRPr="00BF12EA">
        <w:rPr>
          <w:b/>
        </w:rPr>
        <w:t xml:space="preserve">(BA) alapszakok </w:t>
      </w:r>
      <w:r w:rsidR="00EF1489">
        <w:rPr>
          <w:b/>
          <w:i/>
        </w:rPr>
        <w:t>(nappali</w:t>
      </w:r>
      <w:r w:rsidR="00FE17AC" w:rsidRPr="00BF12EA">
        <w:rPr>
          <w:b/>
          <w:i/>
        </w:rPr>
        <w:t xml:space="preserve"> tagozat)</w:t>
      </w:r>
    </w:p>
    <w:p w:rsidR="00FE17AC" w:rsidRDefault="00FE17AC">
      <w:pPr>
        <w:tabs>
          <w:tab w:val="left" w:pos="425"/>
        </w:tabs>
        <w:ind w:left="425" w:hanging="425"/>
      </w:pPr>
    </w:p>
    <w:p w:rsidR="00FE17AC" w:rsidRDefault="00FE17AC">
      <w:pPr>
        <w:tabs>
          <w:tab w:val="left" w:pos="425"/>
        </w:tabs>
        <w:ind w:left="425" w:hanging="425"/>
      </w:pPr>
      <w:r>
        <w:t>1.5.</w:t>
      </w:r>
      <w:r>
        <w:tab/>
        <w:t>A mintatanterv szerint a tantárgy</w:t>
      </w:r>
    </w:p>
    <w:p w:rsidR="00FE17AC" w:rsidRDefault="00FE17AC">
      <w:pPr>
        <w:ind w:left="708"/>
      </w:pPr>
      <w:r>
        <w:t xml:space="preserve">- helye: </w:t>
      </w:r>
      <w:r w:rsidR="009625D1">
        <w:rPr>
          <w:b/>
        </w:rPr>
        <w:t>5</w:t>
      </w:r>
      <w:r>
        <w:rPr>
          <w:b/>
        </w:rPr>
        <w:t>. félév</w:t>
      </w:r>
    </w:p>
    <w:p w:rsidR="00FE17AC" w:rsidRDefault="00FE17AC">
      <w:pPr>
        <w:ind w:firstLine="708"/>
      </w:pPr>
      <w:r>
        <w:t xml:space="preserve">- kreditértéke: </w:t>
      </w:r>
      <w:r w:rsidR="009625D1">
        <w:rPr>
          <w:b/>
        </w:rPr>
        <w:t>5</w:t>
      </w:r>
      <w:r>
        <w:rPr>
          <w:b/>
        </w:rPr>
        <w:t xml:space="preserve"> kr</w:t>
      </w:r>
    </w:p>
    <w:p w:rsidR="00FE17AC" w:rsidRDefault="00FE17AC">
      <w:pPr>
        <w:ind w:firstLine="708"/>
      </w:pPr>
      <w:r>
        <w:t xml:space="preserve">- óraszáma:  </w:t>
      </w:r>
      <w:r w:rsidR="003274F9">
        <w:rPr>
          <w:b/>
        </w:rPr>
        <w:t>2</w:t>
      </w:r>
      <w:r>
        <w:t xml:space="preserve"> </w:t>
      </w:r>
      <w:r w:rsidR="00147A5D">
        <w:rPr>
          <w:b/>
        </w:rPr>
        <w:t>óra/hét</w:t>
      </w:r>
      <w:r w:rsidR="004E0D0C">
        <w:rPr>
          <w:b/>
        </w:rPr>
        <w:t xml:space="preserve"> elmélet+ 2 óra/hét</w:t>
      </w:r>
      <w:r>
        <w:rPr>
          <w:b/>
        </w:rPr>
        <w:t xml:space="preserve"> gyakorlat</w:t>
      </w:r>
    </w:p>
    <w:p w:rsidR="00FE17AC" w:rsidRDefault="00FE17AC">
      <w:pPr>
        <w:tabs>
          <w:tab w:val="left" w:pos="425"/>
        </w:tabs>
        <w:ind w:left="425" w:hanging="425"/>
      </w:pPr>
    </w:p>
    <w:p w:rsidR="00FE17AC" w:rsidRDefault="00FE17AC">
      <w:pPr>
        <w:tabs>
          <w:tab w:val="left" w:pos="425"/>
        </w:tabs>
        <w:ind w:left="425" w:hanging="425"/>
      </w:pPr>
      <w:r>
        <w:t>1.6.</w:t>
      </w:r>
      <w:r>
        <w:tab/>
        <w:t xml:space="preserve">Kötelező előtanulmányi követelmény(ek): </w:t>
      </w:r>
      <w:r>
        <w:rPr>
          <w:b/>
        </w:rPr>
        <w:t>nincs</w:t>
      </w:r>
    </w:p>
    <w:p w:rsidR="00FE17AC" w:rsidRDefault="00FE17AC">
      <w:pPr>
        <w:ind w:firstLine="425"/>
        <w:rPr>
          <w:i/>
        </w:rPr>
      </w:pPr>
      <w:r>
        <w:rPr>
          <w:i/>
        </w:rPr>
        <w:t xml:space="preserve">A tárgy sikeres teljesítését segítő ismeretek: </w:t>
      </w:r>
    </w:p>
    <w:p w:rsidR="00FE17AC" w:rsidRDefault="00FE17AC">
      <w:pPr>
        <w:ind w:left="425"/>
        <w:jc w:val="both"/>
        <w:rPr>
          <w:i/>
          <w:vanish/>
          <w:sz w:val="20"/>
          <w:szCs w:val="20"/>
        </w:rPr>
      </w:pPr>
      <w:r>
        <w:rPr>
          <w:i/>
          <w:vanish/>
          <w:sz w:val="20"/>
          <w:szCs w:val="20"/>
        </w:rPr>
        <w:t>(Kérjük, ismertesse, hogy a tárgy felvételéhez milyen típusú jártasság/készség előnyös a tárgy meg</w:t>
      </w:r>
      <w:r>
        <w:rPr>
          <w:i/>
          <w:vanish/>
          <w:sz w:val="20"/>
          <w:szCs w:val="20"/>
        </w:rPr>
        <w:softHyphen/>
        <w:t>érté</w:t>
      </w:r>
      <w:r>
        <w:rPr>
          <w:i/>
          <w:vanish/>
          <w:sz w:val="20"/>
          <w:szCs w:val="20"/>
        </w:rPr>
        <w:softHyphen/>
        <w:t>sé</w:t>
      </w:r>
      <w:r>
        <w:rPr>
          <w:i/>
          <w:vanish/>
          <w:sz w:val="20"/>
          <w:szCs w:val="20"/>
        </w:rPr>
        <w:softHyphen/>
        <w:t>hez (például: matematikában való jártasság, angol nyelv középszintű ismerete, logikus gondolkodás stb.))</w:t>
      </w:r>
    </w:p>
    <w:p w:rsidR="00FE17AC" w:rsidRDefault="00FE17AC">
      <w:pPr>
        <w:ind w:left="425"/>
        <w:jc w:val="both"/>
      </w:pPr>
    </w:p>
    <w:p w:rsidR="00FE17AC" w:rsidRDefault="00FE17AC">
      <w:r>
        <w:t>1.7. A tantárgy számonkérési formája</w:t>
      </w:r>
      <w:r>
        <w:rPr>
          <w:rStyle w:val="Lbjegyzet-hivatkozs"/>
        </w:rPr>
        <w:footnoteReference w:id="1"/>
      </w:r>
      <w:r>
        <w:t>: vizsga/</w:t>
      </w:r>
      <w:r>
        <w:rPr>
          <w:b/>
          <w:u w:val="single"/>
        </w:rPr>
        <w:t>gyakorlati jegy</w:t>
      </w:r>
      <w:r>
        <w:t>/aláírás</w:t>
      </w:r>
    </w:p>
    <w:p w:rsidR="00FE17AC" w:rsidRDefault="00FE17AC">
      <w:pPr>
        <w:ind w:left="425"/>
        <w:rPr>
          <w:i/>
          <w:sz w:val="20"/>
          <w:szCs w:val="20"/>
        </w:rPr>
      </w:pPr>
      <w:r>
        <w:rPr>
          <w:i/>
          <w:sz w:val="20"/>
          <w:szCs w:val="20"/>
        </w:rPr>
        <w:t>(A megfelelő aláhúzandó!)</w:t>
      </w:r>
    </w:p>
    <w:p w:rsidR="00FE17AC" w:rsidRDefault="00FE17AC"/>
    <w:p w:rsidR="00FE17AC" w:rsidRDefault="00FE17AC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2. A tantárgy rövid ismertetése:</w:t>
      </w:r>
    </w:p>
    <w:p w:rsidR="00FE17AC" w:rsidRDefault="00FE17AC">
      <w:pPr>
        <w:ind w:left="284"/>
        <w:jc w:val="both"/>
        <w:rPr>
          <w:i/>
          <w:vanish/>
          <w:sz w:val="20"/>
          <w:szCs w:val="20"/>
        </w:rPr>
      </w:pPr>
      <w:r>
        <w:rPr>
          <w:i/>
          <w:vanish/>
          <w:sz w:val="20"/>
          <w:szCs w:val="20"/>
        </w:rPr>
        <w:t>(Kérjük, hogy ebben a részben röviden - 4-5 sorban - ismertesse a tantárgyat, felépítésének főbb pontjait, és írja le, milyen módszereket alkalmaz majd az oktatás során (elméleti-gyakorlati ismeretek aránya, esettanul</w:t>
      </w:r>
      <w:r>
        <w:rPr>
          <w:i/>
          <w:vanish/>
          <w:sz w:val="20"/>
          <w:szCs w:val="20"/>
        </w:rPr>
        <w:softHyphen/>
        <w:t>mányok, gyakorlati példák alkalmazása, vendégelőadók/gyakorlati szakemberek bevonása stb.)</w:t>
      </w:r>
    </w:p>
    <w:p w:rsidR="00FE17AC" w:rsidRDefault="00FE17AC">
      <w:pPr>
        <w:ind w:left="284"/>
        <w:jc w:val="both"/>
      </w:pPr>
      <w:r>
        <w:t xml:space="preserve">A tantárgy tematikája alapvetően a </w:t>
      </w:r>
      <w:r w:rsidR="009625D1">
        <w:t xml:space="preserve">turizmus és vendéglátás területén használt </w:t>
      </w:r>
      <w:r>
        <w:t>mindennapos számí</w:t>
      </w:r>
      <w:r w:rsidR="004E0D0C">
        <w:t>tógép- és szoftverhasználat igényei</w:t>
      </w:r>
      <w:r>
        <w:t>ből építkezik. Ennek eredményeként a hallgató a követke</w:t>
      </w:r>
      <w:r w:rsidR="004E0D0C">
        <w:t>ző területeken tehet szert ismeretek</w:t>
      </w:r>
      <w:r>
        <w:t>re, illetve mélyítheti el megl</w:t>
      </w:r>
      <w:r w:rsidR="00DC52DA">
        <w:t xml:space="preserve">évő tudását: szakmai </w:t>
      </w:r>
      <w:r>
        <w:t xml:space="preserve">információgyűjtés az interneten; </w:t>
      </w:r>
      <w:r w:rsidR="00DC52DA">
        <w:t>összegyűjtött strukturált információ elhelyezése webes tárterületen, térinformatikai rendszerek alkalmazása, szállodai foglalási rendszerek használata</w:t>
      </w:r>
      <w:r>
        <w:t>.</w:t>
      </w:r>
    </w:p>
    <w:p w:rsidR="00FE17AC" w:rsidRDefault="00FE17AC">
      <w:pPr>
        <w:ind w:left="284"/>
        <w:jc w:val="both"/>
      </w:pPr>
      <w:r>
        <w:t>A kontakt órák keretében a hallgató lényegében kizárólag gyakorlati, számítógép melletti órákon vesz részt, oktatási anyagént rendelkezésre áll a jegyzet (elméleti háttér biztosítása, amely témánál ez szükséges), illetve az online elérhető gyakorlati példák és feladatok.</w:t>
      </w:r>
    </w:p>
    <w:p w:rsidR="00FE17AC" w:rsidRDefault="00FE1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A tantárgy célja(i): </w:t>
      </w:r>
    </w:p>
    <w:p w:rsidR="00FE17AC" w:rsidRDefault="00FE17AC">
      <w:pPr>
        <w:ind w:left="284"/>
        <w:jc w:val="both"/>
        <w:rPr>
          <w:i/>
          <w:vanish/>
          <w:color w:val="339966"/>
          <w:sz w:val="20"/>
          <w:szCs w:val="20"/>
        </w:rPr>
      </w:pPr>
      <w:r>
        <w:rPr>
          <w:i/>
          <w:vanish/>
          <w:color w:val="339966"/>
          <w:sz w:val="20"/>
          <w:szCs w:val="20"/>
        </w:rPr>
        <w:t>(Kérjük, ismertesse, hogy a tantárgy elsajátítása a hallgatót hogyan, mely területeken segíti, milyen kész</w:t>
      </w:r>
      <w:r>
        <w:rPr>
          <w:i/>
          <w:vanish/>
          <w:color w:val="339966"/>
          <w:sz w:val="20"/>
          <w:szCs w:val="20"/>
        </w:rPr>
        <w:softHyphen/>
        <w:t>sé</w:t>
      </w:r>
      <w:r>
        <w:rPr>
          <w:i/>
          <w:vanish/>
          <w:color w:val="339966"/>
          <w:sz w:val="20"/>
          <w:szCs w:val="20"/>
        </w:rPr>
        <w:softHyphen/>
        <w:t>gek, képességek birtokába jut. Jelezze továbbá, hogy a tantárgy magas szintű elsajátítása mely további tárgy(ak)nál nyújt majd hathatós segítséget a könnyebb megértésben.)</w:t>
      </w:r>
    </w:p>
    <w:p w:rsidR="009625D1" w:rsidRDefault="009625D1" w:rsidP="009625D1">
      <w:pPr>
        <w:jc w:val="both"/>
      </w:pPr>
      <w:r>
        <w:t xml:space="preserve">Azok a hallgatók, akik ezt a kurzust elvégzik, képesek lesznek arra, hogy a turizmus és vendéglátás területére fejlesztett informatikai rendszereket alkalmazzák, értékeljék. Az turizmus vendéglátás területén alkalmazott informatika eszközöket (tervezési, foglalási, térinformatikai, értékesítés, pénzügy, marketing, e-business) ismerjék és munkájuk során </w:t>
      </w:r>
      <w:r>
        <w:lastRenderedPageBreak/>
        <w:t>képesek legyenek felhasználni. Gyakorlatokon betekintést nyernek a kereskedelmi portálok, egyes portálszolgáltatások, közösségi oldalak üzleti alkalmazásairól, kialakításának, fejlesztésének legfontosabb követelményeiről.</w:t>
      </w:r>
    </w:p>
    <w:p w:rsidR="00FE17AC" w:rsidRDefault="00FE17AC" w:rsidP="00DC52D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4. A tantárgy rész</w:t>
      </w:r>
      <w:r w:rsidR="00DC52DA">
        <w:rPr>
          <w:b/>
          <w:sz w:val="28"/>
          <w:szCs w:val="28"/>
        </w:rPr>
        <w:t>letes ismertetése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866"/>
        <w:gridCol w:w="5274"/>
      </w:tblGrid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  <w:r>
              <w:t>1</w:t>
            </w:r>
            <w:r w:rsidRPr="00147A5D">
              <w:t>.</w:t>
            </w:r>
            <w:r>
              <w:t xml:space="preserve"> b</w:t>
            </w:r>
            <w:r w:rsidRPr="00147A5D">
              <w:t>lokk HostWare</w:t>
            </w: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1.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A szállodai szoftverek piaca Magyarországon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2.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Hostware – Front office modul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3.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Hostware – Front office modul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4.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Hostware – Front office modul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5.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További Hostware modulok bemutatása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9939D7">
            <w:pPr>
              <w:spacing w:before="120"/>
            </w:pPr>
            <w:r w:rsidRPr="00147A5D">
              <w:t>6. hét</w:t>
            </w:r>
          </w:p>
        </w:tc>
        <w:tc>
          <w:tcPr>
            <w:tcW w:w="5274" w:type="dxa"/>
          </w:tcPr>
          <w:p w:rsidR="004E0D0C" w:rsidRPr="00147A5D" w:rsidRDefault="003274F9" w:rsidP="00DC52DA">
            <w:pPr>
              <w:spacing w:before="120"/>
            </w:pPr>
            <w:r>
              <w:t>Beszámoló</w:t>
            </w:r>
            <w:bookmarkStart w:id="0" w:name="_GoBack"/>
            <w:bookmarkEnd w:id="0"/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147A5D">
            <w:pPr>
              <w:spacing w:before="120"/>
            </w:pPr>
            <w:r>
              <w:t>2</w:t>
            </w:r>
            <w:r w:rsidRPr="00147A5D">
              <w:t xml:space="preserve">. blokk </w:t>
            </w:r>
            <w:r>
              <w:br/>
            </w:r>
            <w:r w:rsidRPr="00147A5D">
              <w:t>Turisztikai portál készítése</w:t>
            </w: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1.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 w:rsidRPr="00147A5D">
              <w:t>Turisztikai információ gyűjtés weblapokról, weblapok értékelése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DC52DA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2.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 w:rsidRPr="00147A5D">
              <w:t>Térinformatika, google map használata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DC52DA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3.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 w:rsidRPr="00147A5D">
              <w:t>Önálló adatbázis tervezése, dokumentálása, adatszerkezet elkészítése Drupalban, adatok gyűjtése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DC52DA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4.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 w:rsidRPr="00147A5D">
              <w:t>Saját adatok rögzítése, megjelenés alakítása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DC52DA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5.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 w:rsidRPr="00147A5D">
              <w:t>Szűrők, menük készítése</w:t>
            </w:r>
          </w:p>
        </w:tc>
      </w:tr>
      <w:tr w:rsidR="004E0D0C" w:rsidTr="00147A5D">
        <w:tc>
          <w:tcPr>
            <w:tcW w:w="3070" w:type="dxa"/>
          </w:tcPr>
          <w:p w:rsidR="004E0D0C" w:rsidRPr="00147A5D" w:rsidRDefault="004E0D0C" w:rsidP="00DC52DA">
            <w:pPr>
              <w:spacing w:before="120"/>
            </w:pPr>
          </w:p>
        </w:tc>
        <w:tc>
          <w:tcPr>
            <w:tcW w:w="866" w:type="dxa"/>
          </w:tcPr>
          <w:p w:rsidR="004E0D0C" w:rsidRPr="00147A5D" w:rsidRDefault="004E0D0C" w:rsidP="00DC52DA">
            <w:pPr>
              <w:spacing w:before="120"/>
            </w:pPr>
            <w:r w:rsidRPr="00147A5D">
              <w:t>6. hét</w:t>
            </w:r>
          </w:p>
        </w:tc>
        <w:tc>
          <w:tcPr>
            <w:tcW w:w="5274" w:type="dxa"/>
          </w:tcPr>
          <w:p w:rsidR="004E0D0C" w:rsidRPr="00147A5D" w:rsidRDefault="004E0D0C" w:rsidP="00DC52DA">
            <w:pPr>
              <w:spacing w:before="120"/>
            </w:pPr>
            <w:r>
              <w:t>Önálló feladat, beszámoló</w:t>
            </w:r>
          </w:p>
        </w:tc>
      </w:tr>
    </w:tbl>
    <w:p w:rsidR="00DC52DA" w:rsidRPr="00DC52DA" w:rsidRDefault="00DC52DA" w:rsidP="00DC52DA">
      <w:pPr>
        <w:spacing w:before="120"/>
        <w:rPr>
          <w:b/>
          <w:sz w:val="28"/>
          <w:szCs w:val="28"/>
        </w:rPr>
      </w:pPr>
    </w:p>
    <w:p w:rsidR="00FE17AC" w:rsidRPr="00CD6858" w:rsidRDefault="00FE17AC" w:rsidP="00CD6858">
      <w:pPr>
        <w:keepLines/>
        <w:tabs>
          <w:tab w:val="left" w:pos="360"/>
        </w:tabs>
        <w:spacing w:before="120"/>
        <w:ind w:left="340"/>
        <w:jc w:val="both"/>
        <w:rPr>
          <w:b/>
          <w:sz w:val="28"/>
          <w:szCs w:val="28"/>
        </w:rPr>
      </w:pPr>
      <w:r w:rsidRPr="00CD6858">
        <w:rPr>
          <w:b/>
          <w:sz w:val="28"/>
          <w:szCs w:val="28"/>
        </w:rPr>
        <w:t>5. A tantárgy oktatásához használandó tananyag (tankönyv(ek), jegy</w:t>
      </w:r>
      <w:r w:rsidRPr="00CD6858">
        <w:rPr>
          <w:b/>
          <w:sz w:val="28"/>
          <w:szCs w:val="28"/>
        </w:rPr>
        <w:softHyphen/>
        <w:t>zet(ek), esettanulmány(ok)</w:t>
      </w:r>
    </w:p>
    <w:p w:rsidR="00FE17AC" w:rsidRDefault="00FE17AC">
      <w:pPr>
        <w:jc w:val="both"/>
        <w:rPr>
          <w:b/>
          <w:i/>
        </w:rPr>
      </w:pPr>
      <w:r>
        <w:rPr>
          <w:b/>
          <w:i/>
        </w:rPr>
        <w:t xml:space="preserve">Kötelező tananyag: </w:t>
      </w:r>
    </w:p>
    <w:p w:rsidR="00FE17AC" w:rsidRDefault="00334539">
      <w:r>
        <w:t>A kurzuslapon elhelyezett tananyagok</w:t>
      </w:r>
    </w:p>
    <w:p w:rsidR="00FE17AC" w:rsidRDefault="00FE17A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 félévi munka értékelése:</w:t>
      </w:r>
    </w:p>
    <w:p w:rsidR="00FE17AC" w:rsidRDefault="00FE17AC">
      <w:pPr>
        <w:ind w:left="284"/>
        <w:jc w:val="both"/>
        <w:rPr>
          <w:i/>
          <w:vanish/>
          <w:sz w:val="20"/>
          <w:szCs w:val="20"/>
        </w:rPr>
      </w:pPr>
      <w:r>
        <w:rPr>
          <w:i/>
          <w:vanish/>
          <w:sz w:val="20"/>
          <w:szCs w:val="20"/>
        </w:rPr>
        <w:t>(Kérjük, ismertesse a félévi munka elfogadásának feltételét és a</w:t>
      </w:r>
      <w:r>
        <w:rPr>
          <w:vanish/>
        </w:rPr>
        <w:t xml:space="preserve"> </w:t>
      </w:r>
      <w:r>
        <w:rPr>
          <w:i/>
          <w:vanish/>
          <w:sz w:val="20"/>
          <w:szCs w:val="20"/>
        </w:rPr>
        <w:t>végső (ötfokozatú) érdemjegy kialakításának módját (félévközi értékelések, önálló feladatok, hallgatói aktivítás stb. beszámítása, szóbeli/ írásbeli vizsga).)</w:t>
      </w:r>
    </w:p>
    <w:p w:rsidR="00334539" w:rsidRDefault="00334539" w:rsidP="0086728D">
      <w:pPr>
        <w:jc w:val="both"/>
      </w:pPr>
      <w:r>
        <w:t>A félév gyakorlati jegy megszerzésével z</w:t>
      </w:r>
      <w:r w:rsidR="0086728D">
        <w:t xml:space="preserve">árul. </w:t>
      </w:r>
      <w:r>
        <w:t>A gyakorlati jegyet a következő összetevők alkotják:</w:t>
      </w:r>
    </w:p>
    <w:p w:rsidR="00334539" w:rsidRPr="0086728D" w:rsidRDefault="007D5B68" w:rsidP="00334539">
      <w:pPr>
        <w:pStyle w:val="Listaszerbekezds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728D">
        <w:rPr>
          <w:rFonts w:ascii="Times New Roman" w:hAnsi="Times New Roman"/>
          <w:sz w:val="24"/>
          <w:szCs w:val="24"/>
        </w:rPr>
        <w:t>50</w:t>
      </w:r>
      <w:r w:rsidR="00334539" w:rsidRPr="0086728D">
        <w:rPr>
          <w:rFonts w:ascii="Times New Roman" w:hAnsi="Times New Roman"/>
          <w:sz w:val="24"/>
          <w:szCs w:val="24"/>
        </w:rPr>
        <w:t xml:space="preserve"> % az intézet által biztosított tárterületen önállóan elkészített turisztikai webtartalom ,</w:t>
      </w:r>
      <w:r w:rsidRPr="0086728D">
        <w:rPr>
          <w:rFonts w:ascii="Times New Roman" w:hAnsi="Times New Roman"/>
          <w:sz w:val="24"/>
          <w:szCs w:val="24"/>
        </w:rPr>
        <w:t xml:space="preserve"> bemutatása</w:t>
      </w:r>
    </w:p>
    <w:p w:rsidR="00334539" w:rsidRPr="0086728D" w:rsidRDefault="007D5B68" w:rsidP="00334539">
      <w:pPr>
        <w:pStyle w:val="Listaszerbekezds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6728D">
        <w:rPr>
          <w:rFonts w:ascii="Times New Roman" w:hAnsi="Times New Roman"/>
          <w:sz w:val="24"/>
          <w:szCs w:val="24"/>
        </w:rPr>
        <w:t>50 % Gyakorlati, számítógép melletti beszámoló HostWare program alkalmazásából</w:t>
      </w:r>
    </w:p>
    <w:p w:rsidR="00334539" w:rsidRDefault="00334539" w:rsidP="00334539">
      <w:pPr>
        <w:jc w:val="both"/>
      </w:pPr>
      <w:r>
        <w:t>Aláírást csak az a hallgató kap, aki a félév során legalább 40%-ot teljesít.</w:t>
      </w:r>
    </w:p>
    <w:p w:rsidR="00334539" w:rsidRDefault="00334539" w:rsidP="00334539">
      <w:pPr>
        <w:jc w:val="both"/>
      </w:pPr>
      <w:r>
        <w:t>Gyakorlati jegy megszerzésének feltétele:</w:t>
      </w:r>
      <w:r w:rsidR="007D5B68">
        <w:t xml:space="preserve"> A félév során a két feladatból együtt minimum 51% teljesítése, és feladatonként legalább 40-40% teljesítése</w:t>
      </w:r>
    </w:p>
    <w:p w:rsidR="00334539" w:rsidRDefault="00334539" w:rsidP="00334539">
      <w:r>
        <w:t>Osztályzati skála:</w:t>
      </w:r>
    </w:p>
    <w:p w:rsidR="00334539" w:rsidRPr="004E0D0C" w:rsidRDefault="00334539" w:rsidP="00334539">
      <w:pPr>
        <w:pStyle w:val="Listaszerbekezds"/>
        <w:ind w:left="10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Jeles: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86 –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100</w:t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%</w:t>
      </w:r>
    </w:p>
    <w:p w:rsidR="00334539" w:rsidRPr="004E0D0C" w:rsidRDefault="00334539" w:rsidP="00334539">
      <w:pPr>
        <w:pStyle w:val="Listaszerbekezds"/>
        <w:ind w:left="10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Jó: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>76 –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85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%</w:t>
      </w:r>
    </w:p>
    <w:p w:rsidR="00334539" w:rsidRPr="004E0D0C" w:rsidRDefault="00334539" w:rsidP="00334539">
      <w:pPr>
        <w:pStyle w:val="Listaszerbekezds"/>
        <w:ind w:left="10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Közepes: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>61 –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75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%</w:t>
      </w:r>
    </w:p>
    <w:p w:rsidR="00334539" w:rsidRPr="004E0D0C" w:rsidRDefault="00334539" w:rsidP="00334539">
      <w:pPr>
        <w:pStyle w:val="Listaszerbekezds"/>
        <w:ind w:left="10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Elégséges: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>51 –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 6</w:t>
      </w:r>
      <w:r w:rsidR="00B047E0" w:rsidRPr="004E0D0C">
        <w:rPr>
          <w:rFonts w:ascii="Times New Roman" w:eastAsia="Times New Roman" w:hAnsi="Times New Roman"/>
          <w:sz w:val="24"/>
          <w:szCs w:val="24"/>
          <w:lang w:eastAsia="hu-HU"/>
        </w:rPr>
        <w:t xml:space="preserve">0 </w:t>
      </w:r>
      <w:r w:rsidRPr="004E0D0C">
        <w:rPr>
          <w:rFonts w:ascii="Times New Roman" w:eastAsia="Times New Roman" w:hAnsi="Times New Roman"/>
          <w:sz w:val="24"/>
          <w:szCs w:val="24"/>
          <w:lang w:eastAsia="hu-HU"/>
        </w:rPr>
        <w:t>%</w:t>
      </w:r>
    </w:p>
    <w:p w:rsidR="00FE17AC" w:rsidRDefault="00FE17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A tárgy oktatásának minőségbiztosítása </w:t>
      </w:r>
    </w:p>
    <w:p w:rsidR="00FE17AC" w:rsidRDefault="00FE17AC">
      <w:r>
        <w:t>7.1. Az oktató tanszék/tárgyfelelős szakmai kompetenciája (végzettség, kutatás, publikálás)</w:t>
      </w:r>
    </w:p>
    <w:p w:rsidR="00FE17AC" w:rsidRDefault="00FE17AC">
      <w:pPr>
        <w:ind w:left="397"/>
        <w:jc w:val="both"/>
        <w:rPr>
          <w:i/>
          <w:vanish/>
          <w:sz w:val="20"/>
          <w:szCs w:val="20"/>
        </w:rPr>
      </w:pPr>
      <w:r>
        <w:rPr>
          <w:i/>
          <w:vanish/>
          <w:sz w:val="20"/>
          <w:szCs w:val="20"/>
        </w:rPr>
        <w:t>(Kb. fél-egy oldal: szakterületen szerzett végzettség, szakterülethez kapcsolódó oktatott tárgyak (-tól/-ig), tantárgy területén végzett kutatási programok, kapcsolódó(összesen 5-10 db)  legfontosabb konferencia</w:t>
      </w:r>
      <w:r>
        <w:rPr>
          <w:i/>
          <w:vanish/>
          <w:sz w:val="20"/>
          <w:szCs w:val="20"/>
        </w:rPr>
        <w:softHyphen/>
        <w:t>elő</w:t>
      </w:r>
      <w:r>
        <w:rPr>
          <w:i/>
          <w:vanish/>
          <w:sz w:val="20"/>
          <w:szCs w:val="20"/>
        </w:rPr>
        <w:softHyphen/>
        <w:t>adások / cikkek/ jegyzetek / szakkönyvek / tankönyvek / tudományos könyvek)</w:t>
      </w:r>
    </w:p>
    <w:p w:rsidR="00FE17AC" w:rsidRDefault="00FE17AC">
      <w:pPr>
        <w:ind w:left="425"/>
        <w:jc w:val="both"/>
        <w:rPr>
          <w:i/>
        </w:rPr>
      </w:pPr>
      <w:r>
        <w:rPr>
          <w:i/>
        </w:rPr>
        <w:t>Oktatásban való részvétel:</w:t>
      </w:r>
    </w:p>
    <w:p w:rsidR="00FE17AC" w:rsidRDefault="00FE17AC">
      <w:pPr>
        <w:ind w:left="425"/>
        <w:jc w:val="both"/>
      </w:pPr>
      <w:r>
        <w:t>1996-tól részvétel számos tárgy oktatásában (Számítástechnika, Szöveges információ feldolgozása, Számítógépes kalkulációk, Gazdasági informatika</w:t>
      </w:r>
      <w:r w:rsidR="00BE4AFB">
        <w:t>, Információmenedzsment, Személyügyi informatika, Adatbáziskezelés és vállalati információs rendszerek, Vállalatirányítási rendszerek</w:t>
      </w:r>
      <w:r>
        <w:t>), melyek egyrészt a felhasználói szintű, másrészt az informatikai szemléletű (a döntés-előkészítést támogató) számítógép-használatot célozzák.</w:t>
      </w:r>
    </w:p>
    <w:p w:rsidR="00FE17AC" w:rsidRDefault="00FE17AC">
      <w:pPr>
        <w:ind w:left="425"/>
        <w:jc w:val="both"/>
        <w:rPr>
          <w:i/>
        </w:rPr>
      </w:pPr>
      <w:r>
        <w:rPr>
          <w:i/>
        </w:rPr>
        <w:t xml:space="preserve">Kutatásokban való részvétel: </w:t>
      </w:r>
    </w:p>
    <w:p w:rsidR="00FE17AC" w:rsidRDefault="00FE17AC">
      <w:pPr>
        <w:ind w:left="425"/>
        <w:jc w:val="both"/>
      </w:pPr>
      <w:r>
        <w:t>A lap.hu első magyar változatának (MAINFOKA) kialakítása amerikai és magyar kooperáció keretében;1996-2000</w:t>
      </w:r>
    </w:p>
    <w:p w:rsidR="00FE17AC" w:rsidRDefault="00FE17AC">
      <w:pPr>
        <w:ind w:left="425"/>
        <w:jc w:val="both"/>
      </w:pPr>
      <w:r>
        <w:t>Mezőgazdasági vállalkozások külső információs rendszerei; 2001-től</w:t>
      </w:r>
    </w:p>
    <w:p w:rsidR="00BE4AFB" w:rsidRDefault="00BE4AFB" w:rsidP="00BE4AFB">
      <w:pPr>
        <w:ind w:left="425"/>
        <w:jc w:val="both"/>
      </w:pPr>
      <w:r>
        <w:t>NKFP-2004-4/014. A hatékonyság javításának feltételei a mezőgazdaság erőforrásainak hasznosításában: optimumok és gyakorlati alkalmazások.</w:t>
      </w:r>
    </w:p>
    <w:p w:rsidR="00BE4AFB" w:rsidRDefault="00BE4AFB">
      <w:pPr>
        <w:ind w:left="425"/>
        <w:jc w:val="both"/>
      </w:pPr>
    </w:p>
    <w:p w:rsidR="00BE4AFB" w:rsidRPr="00BE4AFB" w:rsidRDefault="00BE4AFB">
      <w:pPr>
        <w:ind w:left="425"/>
        <w:jc w:val="both"/>
        <w:rPr>
          <w:i/>
        </w:rPr>
      </w:pPr>
      <w:r w:rsidRPr="00BE4AFB">
        <w:rPr>
          <w:i/>
        </w:rPr>
        <w:t>Publikáció:</w:t>
      </w:r>
    </w:p>
    <w:p w:rsidR="00BE4AFB" w:rsidRDefault="00BE4AFB" w:rsidP="00BE4AFB">
      <w:pPr>
        <w:numPr>
          <w:ilvl w:val="0"/>
          <w:numId w:val="13"/>
        </w:numPr>
        <w:jc w:val="both"/>
      </w:pPr>
      <w:r>
        <w:t>Zsigmond Gábor Szalay: Appriasal of Investments int he Farm Management Information Systems. In Annals of the Polish Association of Agricultural and Agribusiness Economists (SERiA). 2007. Tom IX. (487-490 p.) ISSN 1508-3535</w:t>
      </w:r>
    </w:p>
    <w:p w:rsidR="00BE4AFB" w:rsidRDefault="00BE4AFB" w:rsidP="00BE4AFB">
      <w:pPr>
        <w:numPr>
          <w:ilvl w:val="0"/>
          <w:numId w:val="13"/>
        </w:numPr>
        <w:jc w:val="both"/>
      </w:pPr>
      <w:r>
        <w:t>Zsigmond Gábor Szalay: Especial Costs of the Farm Management Information Systems. In Annals of the Polish Association of Agricultural and Agribusiness Economists (SERiA). 2007. Tom IX. (491-494 p.) ISSN 1508-3535</w:t>
      </w:r>
      <w:r>
        <w:tab/>
      </w:r>
    </w:p>
    <w:p w:rsidR="00BE4AFB" w:rsidRDefault="00BE4AFB" w:rsidP="00BE4AFB">
      <w:pPr>
        <w:numPr>
          <w:ilvl w:val="0"/>
          <w:numId w:val="13"/>
        </w:numPr>
        <w:jc w:val="both"/>
      </w:pPr>
      <w:r w:rsidRPr="00BE4AFB">
        <w:t xml:space="preserve">Szalay Zsigmond Gábor: A menedzsment információs rendszerek költség-haszon elemzése. In Szent István Bulletin. 2008. (Part II </w:t>
      </w:r>
      <w:r>
        <w:t>653-664 p.) ISSN 1586-4502</w:t>
      </w:r>
    </w:p>
    <w:p w:rsidR="00BE4AFB" w:rsidRDefault="00BE4AFB" w:rsidP="00BE4AFB">
      <w:pPr>
        <w:numPr>
          <w:ilvl w:val="0"/>
          <w:numId w:val="13"/>
        </w:numPr>
        <w:jc w:val="both"/>
      </w:pPr>
      <w:r w:rsidRPr="00BE4AFB">
        <w:t>Szalay Zsigmond Gábor, Kacz Károly (2004): A vállalati információs rendszerek lekötési költségei Within the European Union (WEU) nemzetközi konferencia, Mosonmagyaróvár, 2004. május 6-7., összefoglaló 71. p., teljes előadás CD kiadványon</w:t>
      </w:r>
    </w:p>
    <w:p w:rsidR="00BE4AFB" w:rsidRDefault="00BE4AFB" w:rsidP="00BE4AFB">
      <w:pPr>
        <w:numPr>
          <w:ilvl w:val="0"/>
          <w:numId w:val="13"/>
        </w:numPr>
        <w:jc w:val="both"/>
      </w:pPr>
      <w:r>
        <w:t>Klárné Bartha Éva, Kovács Árpád Endre, Molnár Attila, Szalay Zsigmond Gábor (szerk.: Kovács Árpád Endre): Vállalatirányítási Információs Rendszerek. Szent István Egyetem, Gödöllő. 2003.</w:t>
      </w:r>
    </w:p>
    <w:p w:rsidR="00BE4AFB" w:rsidRDefault="00BE4AFB" w:rsidP="00BE4AFB">
      <w:pPr>
        <w:numPr>
          <w:ilvl w:val="0"/>
          <w:numId w:val="13"/>
        </w:numPr>
        <w:jc w:val="both"/>
      </w:pPr>
      <w:r>
        <w:t>Klárné Bartha Éva, Kovács Árpád Endrem, Molnár Attila, Szalay Zsigmond Gábor (szerk.: Kovács Árpád Endre): Információgazálkodás Egyetemi jegyzet. Szent István Egyetem, Gödöllő 2005.</w:t>
      </w:r>
    </w:p>
    <w:p w:rsidR="00BE4AFB" w:rsidRDefault="00BE4AFB" w:rsidP="00BE4AFB">
      <w:pPr>
        <w:numPr>
          <w:ilvl w:val="0"/>
          <w:numId w:val="13"/>
        </w:numPr>
        <w:jc w:val="both"/>
      </w:pPr>
      <w:r>
        <w:t>Klárné Bartha Éva, Kovács Árpád Endre, Szalay Zsigmond Gábor (szerk.: Kovács Árpád Endre): Adatbázis-kezelés és Vállaltirányítási Információs Rendszerek, Egyetemi jegyzet. Szent István Egyetem, Gödöllő 2006.</w:t>
      </w:r>
    </w:p>
    <w:p w:rsidR="00FE17AC" w:rsidRDefault="00FE17AC">
      <w:pPr>
        <w:ind w:left="425"/>
        <w:jc w:val="both"/>
        <w:rPr>
          <w:bCs/>
        </w:rPr>
      </w:pPr>
    </w:p>
    <w:p w:rsidR="00FE17AC" w:rsidRDefault="00FE17AC">
      <w:pPr>
        <w:jc w:val="both"/>
      </w:pPr>
      <w:r>
        <w:t>7.2. Az oktatás minőségének ellenőrzési módja:</w:t>
      </w:r>
    </w:p>
    <w:p w:rsidR="00FE17AC" w:rsidRDefault="00FE17AC">
      <w:pPr>
        <w:ind w:firstLine="708"/>
        <w:jc w:val="both"/>
      </w:pPr>
      <w:r>
        <w:t>A ráépülő tantárgy előadójától rendszeres értékelés</w:t>
      </w:r>
    </w:p>
    <w:p w:rsidR="00FE17AC" w:rsidRDefault="00FE17AC">
      <w:pPr>
        <w:ind w:firstLine="708"/>
        <w:jc w:val="both"/>
        <w:rPr>
          <w:b/>
        </w:rPr>
      </w:pPr>
      <w:r>
        <w:rPr>
          <w:b/>
        </w:rPr>
        <w:t>Oktatói munka hallgatói véleményezése</w:t>
      </w:r>
    </w:p>
    <w:p w:rsidR="00FE17AC" w:rsidRDefault="00FE17AC">
      <w:pPr>
        <w:ind w:firstLine="708"/>
        <w:jc w:val="both"/>
        <w:rPr>
          <w:b/>
        </w:rPr>
      </w:pPr>
      <w:r>
        <w:rPr>
          <w:b/>
        </w:rPr>
        <w:t>A végzős hallgatók körében végzett felmérés</w:t>
      </w:r>
    </w:p>
    <w:p w:rsidR="00FE17AC" w:rsidRDefault="00FE17AC">
      <w:pPr>
        <w:ind w:firstLine="708"/>
        <w:jc w:val="both"/>
      </w:pPr>
      <w:r>
        <w:t>Pályakövetési vizsgálatok</w:t>
      </w:r>
    </w:p>
    <w:p w:rsidR="00FE17AC" w:rsidRDefault="00FE17AC">
      <w:pPr>
        <w:jc w:val="both"/>
      </w:pPr>
    </w:p>
    <w:p w:rsidR="00FE17AC" w:rsidRDefault="00334539">
      <w:pPr>
        <w:jc w:val="both"/>
      </w:pPr>
      <w:r>
        <w:t>Budapest</w:t>
      </w:r>
      <w:r w:rsidR="00FE17AC">
        <w:t>, 20</w:t>
      </w:r>
      <w:r w:rsidR="0026015C">
        <w:t>1</w:t>
      </w:r>
      <w:r w:rsidR="00CD6858">
        <w:t>3</w:t>
      </w:r>
      <w:r w:rsidR="00FE17AC">
        <w:t>.</w:t>
      </w:r>
      <w:r w:rsidR="00CD6858">
        <w:t xml:space="preserve"> </w:t>
      </w:r>
      <w:r w:rsidR="00211073">
        <w:t>szeptember 9</w:t>
      </w:r>
      <w:r w:rsidR="00CD6858">
        <w:t>.</w:t>
      </w:r>
    </w:p>
    <w:p w:rsidR="00FE17AC" w:rsidRDefault="00BE4AFB">
      <w:pPr>
        <w:ind w:left="2880"/>
        <w:jc w:val="center"/>
      </w:pPr>
      <w:r>
        <w:t>D</w:t>
      </w:r>
      <w:r w:rsidR="00CA5C54">
        <w:t>r. Szalay Zsigmond Gábor</w:t>
      </w:r>
    </w:p>
    <w:p w:rsidR="00FE17AC" w:rsidRDefault="00334539" w:rsidP="00211073">
      <w:pPr>
        <w:ind w:left="2880"/>
        <w:jc w:val="center"/>
      </w:pPr>
      <w:r>
        <w:t>egyetemi docens</w:t>
      </w:r>
    </w:p>
    <w:sectPr w:rsidR="00FE17AC" w:rsidSect="00564BD9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54" w:rsidRDefault="00F82654">
      <w:r>
        <w:separator/>
      </w:r>
    </w:p>
  </w:endnote>
  <w:endnote w:type="continuationSeparator" w:id="0">
    <w:p w:rsidR="00F82654" w:rsidRDefault="00F8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B67A3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01D4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01D4F" w:rsidRDefault="00D01D4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B67A31">
    <w:pPr>
      <w:pStyle w:val="llb"/>
      <w:framePr w:wrap="around" w:vAnchor="text" w:hAnchor="margin" w:xAlign="right" w:y="1"/>
      <w:rPr>
        <w:rStyle w:val="Oldalszm"/>
        <w:b/>
      </w:rPr>
    </w:pPr>
    <w:r>
      <w:rPr>
        <w:rStyle w:val="Oldalszm"/>
        <w:b/>
      </w:rPr>
      <w:fldChar w:fldCharType="begin"/>
    </w:r>
    <w:r w:rsidR="00D01D4F">
      <w:rPr>
        <w:rStyle w:val="Oldalszm"/>
        <w:b/>
      </w:rPr>
      <w:instrText xml:space="preserve">PAGE  </w:instrText>
    </w:r>
    <w:r>
      <w:rPr>
        <w:rStyle w:val="Oldalszm"/>
        <w:b/>
      </w:rPr>
      <w:fldChar w:fldCharType="separate"/>
    </w:r>
    <w:r w:rsidR="003274F9">
      <w:rPr>
        <w:rStyle w:val="Oldalszm"/>
        <w:b/>
        <w:noProof/>
      </w:rPr>
      <w:t>3</w:t>
    </w:r>
    <w:r>
      <w:rPr>
        <w:rStyle w:val="Oldalszm"/>
        <w:b/>
      </w:rPr>
      <w:fldChar w:fldCharType="end"/>
    </w:r>
  </w:p>
  <w:p w:rsidR="00D01D4F" w:rsidRDefault="00D01D4F" w:rsidP="00071A74">
    <w:pPr>
      <w:pStyle w:val="llb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54" w:rsidRDefault="00F82654">
      <w:r>
        <w:separator/>
      </w:r>
    </w:p>
  </w:footnote>
  <w:footnote w:type="continuationSeparator" w:id="0">
    <w:p w:rsidR="00F82654" w:rsidRDefault="00F82654">
      <w:r>
        <w:continuationSeparator/>
      </w:r>
    </w:p>
  </w:footnote>
  <w:footnote w:id="1">
    <w:p w:rsidR="00D01D4F" w:rsidRDefault="00D01D4F">
      <w:pPr>
        <w:pStyle w:val="Lbjegyzetszveg"/>
      </w:pPr>
      <w:r>
        <w:rPr>
          <w:rStyle w:val="Lbjegyzet-hivatkozs"/>
        </w:rPr>
        <w:footnoteRef/>
      </w:r>
      <w:r>
        <w:t xml:space="preserve"> A félévi munka értékelésének részletezése a 6. pontban olvasható.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D01D4F" w:rsidP="003C077C">
    <w:pPr>
      <w:pStyle w:val="lfej"/>
      <w:tabs>
        <w:tab w:val="left" w:pos="3686"/>
      </w:tabs>
      <w:ind w:left="3686"/>
      <w:rPr>
        <w:b/>
        <w:i/>
        <w:sz w:val="20"/>
        <w:szCs w:val="20"/>
      </w:rPr>
    </w:pPr>
    <w:r>
      <w:rPr>
        <w:b/>
        <w:i/>
        <w:sz w:val="20"/>
        <w:szCs w:val="20"/>
      </w:rPr>
      <w:t>Szent István Egyetem, Gazdaság- és Társadalomtudományi Kar</w:t>
    </w:r>
  </w:p>
  <w:p w:rsidR="003C077C" w:rsidRDefault="003C077C" w:rsidP="003C077C">
    <w:pPr>
      <w:pStyle w:val="lfej"/>
      <w:tabs>
        <w:tab w:val="left" w:pos="3686"/>
      </w:tabs>
      <w:ind w:left="3686"/>
      <w:rPr>
        <w:b/>
        <w:i/>
        <w:sz w:val="20"/>
        <w:szCs w:val="20"/>
      </w:rPr>
    </w:pPr>
    <w:r>
      <w:rPr>
        <w:b/>
        <w:i/>
        <w:sz w:val="20"/>
        <w:szCs w:val="20"/>
      </w:rPr>
      <w:t>Budapesti Képzési Hely</w:t>
    </w:r>
  </w:p>
  <w:p w:rsidR="00D01D4F" w:rsidRDefault="003C077C" w:rsidP="003C077C">
    <w:pPr>
      <w:pStyle w:val="lfej"/>
      <w:tabs>
        <w:tab w:val="left" w:pos="3686"/>
      </w:tabs>
      <w:ind w:left="3686"/>
      <w:rPr>
        <w:i/>
        <w:sz w:val="20"/>
        <w:szCs w:val="20"/>
      </w:rPr>
    </w:pPr>
    <w:r>
      <w:rPr>
        <w:i/>
        <w:sz w:val="20"/>
        <w:szCs w:val="20"/>
      </w:rPr>
      <w:t>Turizmus vendéglátás</w:t>
    </w:r>
    <w:r w:rsidR="00D01D4F">
      <w:rPr>
        <w:i/>
        <w:sz w:val="20"/>
        <w:szCs w:val="20"/>
      </w:rPr>
      <w:t>(BA) alapszak - tantárgyi  tematika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799"/>
    <w:multiLevelType w:val="hybridMultilevel"/>
    <w:tmpl w:val="B10CBC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85771"/>
    <w:multiLevelType w:val="multilevel"/>
    <w:tmpl w:val="82C8B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A4970"/>
    <w:multiLevelType w:val="hybridMultilevel"/>
    <w:tmpl w:val="168074A8"/>
    <w:lvl w:ilvl="0" w:tplc="F67E08D4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9447709"/>
    <w:multiLevelType w:val="hybridMultilevel"/>
    <w:tmpl w:val="85ACABC0"/>
    <w:lvl w:ilvl="0" w:tplc="ED9626D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14A3B96"/>
    <w:multiLevelType w:val="hybridMultilevel"/>
    <w:tmpl w:val="74CE9DE0"/>
    <w:lvl w:ilvl="0" w:tplc="C12E7D2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AE54789"/>
    <w:multiLevelType w:val="hybridMultilevel"/>
    <w:tmpl w:val="FB0CB38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7002C"/>
    <w:multiLevelType w:val="hybridMultilevel"/>
    <w:tmpl w:val="82C8B71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51776"/>
    <w:multiLevelType w:val="hybridMultilevel"/>
    <w:tmpl w:val="2488BAD4"/>
    <w:lvl w:ilvl="0" w:tplc="C63A3C42">
      <w:start w:val="9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A6C5936"/>
    <w:multiLevelType w:val="hybridMultilevel"/>
    <w:tmpl w:val="90C66DC8"/>
    <w:lvl w:ilvl="0" w:tplc="9440F85E">
      <w:start w:val="1"/>
      <w:numFmt w:val="bullet"/>
      <w:lvlText w:val=""/>
      <w:lvlJc w:val="left"/>
      <w:pPr>
        <w:tabs>
          <w:tab w:val="num" w:pos="1571"/>
        </w:tabs>
        <w:ind w:left="1571" w:hanging="128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59C22A99"/>
    <w:multiLevelType w:val="hybridMultilevel"/>
    <w:tmpl w:val="B3AC4A14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BBA39A3"/>
    <w:multiLevelType w:val="hybridMultilevel"/>
    <w:tmpl w:val="A1944498"/>
    <w:lvl w:ilvl="0" w:tplc="6F76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5F799B"/>
    <w:multiLevelType w:val="multilevel"/>
    <w:tmpl w:val="82C8B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1338BB"/>
    <w:multiLevelType w:val="hybridMultilevel"/>
    <w:tmpl w:val="1C66D5AE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3"/>
    <w:rsid w:val="00033CEF"/>
    <w:rsid w:val="000353DD"/>
    <w:rsid w:val="00044546"/>
    <w:rsid w:val="00071A74"/>
    <w:rsid w:val="000A2A29"/>
    <w:rsid w:val="000D61B6"/>
    <w:rsid w:val="00127AEF"/>
    <w:rsid w:val="00147A5D"/>
    <w:rsid w:val="00166402"/>
    <w:rsid w:val="0018737E"/>
    <w:rsid w:val="001D078D"/>
    <w:rsid w:val="00211073"/>
    <w:rsid w:val="0026015C"/>
    <w:rsid w:val="002802F5"/>
    <w:rsid w:val="0030056D"/>
    <w:rsid w:val="003274F9"/>
    <w:rsid w:val="00334539"/>
    <w:rsid w:val="003B7132"/>
    <w:rsid w:val="003C077C"/>
    <w:rsid w:val="003D14A9"/>
    <w:rsid w:val="004B5E27"/>
    <w:rsid w:val="004E0D0C"/>
    <w:rsid w:val="004E7DAA"/>
    <w:rsid w:val="00554C89"/>
    <w:rsid w:val="00564BD9"/>
    <w:rsid w:val="00572261"/>
    <w:rsid w:val="00595B3B"/>
    <w:rsid w:val="005C06C5"/>
    <w:rsid w:val="005C65F3"/>
    <w:rsid w:val="005E39AB"/>
    <w:rsid w:val="006018BF"/>
    <w:rsid w:val="0067735A"/>
    <w:rsid w:val="006A18CF"/>
    <w:rsid w:val="006B7C07"/>
    <w:rsid w:val="006C5101"/>
    <w:rsid w:val="006F3B81"/>
    <w:rsid w:val="006F58A6"/>
    <w:rsid w:val="00731108"/>
    <w:rsid w:val="00753BB1"/>
    <w:rsid w:val="00761E08"/>
    <w:rsid w:val="007679CD"/>
    <w:rsid w:val="00772B8D"/>
    <w:rsid w:val="007D5B68"/>
    <w:rsid w:val="007F6282"/>
    <w:rsid w:val="007F7554"/>
    <w:rsid w:val="0086728D"/>
    <w:rsid w:val="008D61DB"/>
    <w:rsid w:val="00953FCC"/>
    <w:rsid w:val="009625D1"/>
    <w:rsid w:val="009E603B"/>
    <w:rsid w:val="00A40E7C"/>
    <w:rsid w:val="00A41A95"/>
    <w:rsid w:val="00AC17BA"/>
    <w:rsid w:val="00B047E0"/>
    <w:rsid w:val="00B33CE2"/>
    <w:rsid w:val="00B67A31"/>
    <w:rsid w:val="00B75743"/>
    <w:rsid w:val="00BA1206"/>
    <w:rsid w:val="00BA4043"/>
    <w:rsid w:val="00BB0FBB"/>
    <w:rsid w:val="00BB2735"/>
    <w:rsid w:val="00BE4AFB"/>
    <w:rsid w:val="00BF12EA"/>
    <w:rsid w:val="00C13687"/>
    <w:rsid w:val="00C65C12"/>
    <w:rsid w:val="00C91BF2"/>
    <w:rsid w:val="00CA5C54"/>
    <w:rsid w:val="00CD1CA4"/>
    <w:rsid w:val="00CD6858"/>
    <w:rsid w:val="00CE2261"/>
    <w:rsid w:val="00CE2C2A"/>
    <w:rsid w:val="00D01D4F"/>
    <w:rsid w:val="00D80F7A"/>
    <w:rsid w:val="00DB76D7"/>
    <w:rsid w:val="00DB7854"/>
    <w:rsid w:val="00DC52DA"/>
    <w:rsid w:val="00DC7B7F"/>
    <w:rsid w:val="00E06BC9"/>
    <w:rsid w:val="00E51038"/>
    <w:rsid w:val="00E6217F"/>
    <w:rsid w:val="00EA2A6F"/>
    <w:rsid w:val="00EF1489"/>
    <w:rsid w:val="00F13971"/>
    <w:rsid w:val="00F22614"/>
    <w:rsid w:val="00F270B9"/>
    <w:rsid w:val="00F82654"/>
    <w:rsid w:val="00FA34CE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4BD9"/>
    <w:rPr>
      <w:sz w:val="24"/>
      <w:szCs w:val="24"/>
    </w:rPr>
  </w:style>
  <w:style w:type="paragraph" w:styleId="Cmsor1">
    <w:name w:val="heading 1"/>
    <w:basedOn w:val="Norml"/>
    <w:next w:val="Norml"/>
    <w:qFormat/>
    <w:rsid w:val="00564BD9"/>
    <w:pPr>
      <w:keepNext/>
      <w:outlineLvl w:val="0"/>
    </w:pPr>
    <w:rPr>
      <w:rFonts w:ascii="Arial" w:hAnsi="Arial"/>
      <w:b/>
      <w:bCs/>
    </w:rPr>
  </w:style>
  <w:style w:type="paragraph" w:styleId="Cmsor2">
    <w:name w:val="heading 2"/>
    <w:basedOn w:val="Norml"/>
    <w:next w:val="Norml"/>
    <w:qFormat/>
    <w:rsid w:val="00564BD9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564BD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64BD9"/>
    <w:rPr>
      <w:vertAlign w:val="superscript"/>
    </w:rPr>
  </w:style>
  <w:style w:type="paragraph" w:styleId="llb">
    <w:name w:val="footer"/>
    <w:basedOn w:val="Norml"/>
    <w:rsid w:val="00564BD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64BD9"/>
  </w:style>
  <w:style w:type="paragraph" w:styleId="lfej">
    <w:name w:val="header"/>
    <w:basedOn w:val="Norml"/>
    <w:rsid w:val="00564BD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345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30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64BD9"/>
    <w:rPr>
      <w:sz w:val="24"/>
      <w:szCs w:val="24"/>
    </w:rPr>
  </w:style>
  <w:style w:type="paragraph" w:styleId="Cmsor1">
    <w:name w:val="heading 1"/>
    <w:basedOn w:val="Norml"/>
    <w:next w:val="Norml"/>
    <w:qFormat/>
    <w:rsid w:val="00564BD9"/>
    <w:pPr>
      <w:keepNext/>
      <w:outlineLvl w:val="0"/>
    </w:pPr>
    <w:rPr>
      <w:rFonts w:ascii="Arial" w:hAnsi="Arial"/>
      <w:b/>
      <w:bCs/>
    </w:rPr>
  </w:style>
  <w:style w:type="paragraph" w:styleId="Cmsor2">
    <w:name w:val="heading 2"/>
    <w:basedOn w:val="Norml"/>
    <w:next w:val="Norml"/>
    <w:qFormat/>
    <w:rsid w:val="00564BD9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564BD9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564BD9"/>
    <w:rPr>
      <w:vertAlign w:val="superscript"/>
    </w:rPr>
  </w:style>
  <w:style w:type="paragraph" w:styleId="llb">
    <w:name w:val="footer"/>
    <w:basedOn w:val="Norml"/>
    <w:rsid w:val="00564BD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64BD9"/>
  </w:style>
  <w:style w:type="paragraph" w:styleId="lfej">
    <w:name w:val="header"/>
    <w:basedOn w:val="Norml"/>
    <w:rsid w:val="00564BD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345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300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F028A-E8A5-478B-935D-8B56DC1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Tantárgyi programok elkészítéséhez és meghirdetéséhez</vt:lpstr>
    </vt:vector>
  </TitlesOfParts>
  <Company>SZIE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Tantárgyi programok elkészítéséhez és meghirdetéséhez</dc:title>
  <dc:creator>Csapó László</dc:creator>
  <cp:lastModifiedBy>DPR felhasználó</cp:lastModifiedBy>
  <cp:revision>2</cp:revision>
  <cp:lastPrinted>2008-08-27T06:42:00Z</cp:lastPrinted>
  <dcterms:created xsi:type="dcterms:W3CDTF">2013-09-17T20:24:00Z</dcterms:created>
  <dcterms:modified xsi:type="dcterms:W3CDTF">2013-09-17T20:24:00Z</dcterms:modified>
</cp:coreProperties>
</file>