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E02" w:rsidRPr="00A77A47" w:rsidRDefault="00562E02" w:rsidP="00A06999">
      <w:pPr>
        <w:pStyle w:val="Cm"/>
        <w:jc w:val="both"/>
        <w:rPr>
          <w:lang w:val="en-GB"/>
        </w:rPr>
      </w:pPr>
      <w:r w:rsidRPr="00A77A47">
        <w:rPr>
          <w:lang w:val="en-GB"/>
        </w:rPr>
        <w:t>Solver-based problem-handling</w:t>
      </w:r>
    </w:p>
    <w:p w:rsidR="00562E02" w:rsidRPr="00A77A47" w:rsidRDefault="00562E02" w:rsidP="00A06999">
      <w:pPr>
        <w:jc w:val="both"/>
        <w:rPr>
          <w:lang w:val="en-GB"/>
        </w:rPr>
      </w:pPr>
      <w:r w:rsidRPr="00A77A47">
        <w:rPr>
          <w:lang w:val="en-GB"/>
        </w:rPr>
        <w:t>László Pitlik, Marcell Pitlik (MY-X team)</w:t>
      </w:r>
    </w:p>
    <w:p w:rsidR="00562E02" w:rsidRPr="00A77A47" w:rsidRDefault="00562E02" w:rsidP="00A06999">
      <w:pPr>
        <w:jc w:val="both"/>
        <w:rPr>
          <w:lang w:val="en-GB"/>
        </w:rPr>
      </w:pPr>
      <w:r w:rsidRPr="00A77A47">
        <w:rPr>
          <w:u w:val="single"/>
          <w:lang w:val="en-GB"/>
        </w:rPr>
        <w:t>Abstract</w:t>
      </w:r>
      <w:r w:rsidRPr="00A77A47">
        <w:rPr>
          <w:lang w:val="en-GB"/>
        </w:rPr>
        <w:t xml:space="preserve">: The paper tries to support the understanding and/or training processes concerning the phenomenon “Solver-based problem-handling”. Problems are challenges where the way for solving the problem seems not to be given at once. Task (in contrary to the problems) can be defined as a kind of process where the steps for solving a “problem” can be </w:t>
      </w:r>
      <w:proofErr w:type="gramStart"/>
      <w:r w:rsidRPr="00A77A47">
        <w:rPr>
          <w:lang w:val="en-GB"/>
        </w:rPr>
        <w:t>planned in advance</w:t>
      </w:r>
      <w:proofErr w:type="gramEnd"/>
      <w:r w:rsidRPr="00A77A47">
        <w:rPr>
          <w:lang w:val="en-GB"/>
        </w:rPr>
        <w:t>.</w:t>
      </w:r>
      <w:r w:rsidR="00C669E2" w:rsidRPr="00A77A47">
        <w:rPr>
          <w:lang w:val="en-GB"/>
        </w:rPr>
        <w:t xml:space="preserve"> Solver-based actions </w:t>
      </w:r>
      <w:proofErr w:type="gramStart"/>
      <w:r w:rsidR="00C669E2" w:rsidRPr="00A77A47">
        <w:rPr>
          <w:lang w:val="en-GB"/>
        </w:rPr>
        <w:t>can be seen as</w:t>
      </w:r>
      <w:proofErr w:type="gramEnd"/>
      <w:r w:rsidR="00C669E2" w:rsidRPr="00A77A47">
        <w:rPr>
          <w:lang w:val="en-GB"/>
        </w:rPr>
        <w:t xml:space="preserve"> specific approach where the available human knowledge is not good enough to solve the problem, but it is enough to co-operate with engines/robots like Solver in MS Excel and/or </w:t>
      </w:r>
      <w:r w:rsidR="00DC1E33" w:rsidRPr="00A77A47">
        <w:rPr>
          <w:lang w:val="en-GB"/>
        </w:rPr>
        <w:t xml:space="preserve">e.g. </w:t>
      </w:r>
      <w:r w:rsidR="00C669E2" w:rsidRPr="00A77A47">
        <w:rPr>
          <w:lang w:val="en-GB"/>
        </w:rPr>
        <w:t>NEOS-server through the Google spreadsheets. The human individuals become cyborgs in a soft way if they can work</w:t>
      </w:r>
      <w:r w:rsidR="00ED285A" w:rsidRPr="00A77A47">
        <w:rPr>
          <w:lang w:val="en-GB"/>
        </w:rPr>
        <w:t xml:space="preserve"> successfully</w:t>
      </w:r>
      <w:r w:rsidR="00C669E2" w:rsidRPr="00A77A47">
        <w:rPr>
          <w:lang w:val="en-GB"/>
        </w:rPr>
        <w:t xml:space="preserve"> with the artificial intelligence components</w:t>
      </w:r>
      <w:r w:rsidR="00ED285A" w:rsidRPr="00A77A47">
        <w:rPr>
          <w:lang w:val="en-GB"/>
        </w:rPr>
        <w:t>. For the involving of AI into the problem-solving processes, the human objects need a high-levelled competence in translation – translation the textual presented problem-descriptions (the magic of words) into elementary spreadsheet-cells and their connections (based on the KNUTH’s principle</w:t>
      </w:r>
      <w:r w:rsidR="00C047E3" w:rsidRPr="00A77A47">
        <w:rPr>
          <w:lang w:val="en-GB"/>
        </w:rPr>
        <w:t xml:space="preserve">: where knowledge is what can be transformed/transferred/translated into source code – and source codes are </w:t>
      </w:r>
      <w:r w:rsidR="00DC1E33" w:rsidRPr="00A77A47">
        <w:rPr>
          <w:lang w:val="en-GB"/>
        </w:rPr>
        <w:t>already</w:t>
      </w:r>
      <w:r w:rsidR="00C047E3" w:rsidRPr="00A77A47">
        <w:rPr>
          <w:lang w:val="en-GB"/>
        </w:rPr>
        <w:t xml:space="preserve"> the non-verbal structures of a spreadsheet-logic</w:t>
      </w:r>
      <w:r w:rsidR="00ED285A" w:rsidRPr="00A77A47">
        <w:rPr>
          <w:lang w:val="en-GB"/>
        </w:rPr>
        <w:t>).</w:t>
      </w:r>
      <w:r w:rsidR="009E546B" w:rsidRPr="00A77A47">
        <w:rPr>
          <w:lang w:val="en-GB"/>
        </w:rPr>
        <w:t xml:space="preserve"> </w:t>
      </w:r>
    </w:p>
    <w:p w:rsidR="00562E02" w:rsidRPr="00A77A47" w:rsidRDefault="00562E02" w:rsidP="00A06999">
      <w:pPr>
        <w:jc w:val="both"/>
        <w:rPr>
          <w:lang w:val="en-GB"/>
        </w:rPr>
      </w:pPr>
      <w:r w:rsidRPr="00A77A47">
        <w:rPr>
          <w:u w:val="single"/>
          <w:lang w:val="en-GB"/>
        </w:rPr>
        <w:t>Keywords</w:t>
      </w:r>
      <w:r w:rsidRPr="00A77A47">
        <w:rPr>
          <w:lang w:val="en-GB"/>
        </w:rPr>
        <w:t xml:space="preserve">: </w:t>
      </w:r>
      <w:r w:rsidR="004533FD" w:rsidRPr="00A77A47">
        <w:rPr>
          <w:lang w:val="en-GB"/>
        </w:rPr>
        <w:t>learning/teaching methods, shifting paradigms, efficiency through tools vs. theoretical backgrounds</w:t>
      </w:r>
    </w:p>
    <w:p w:rsidR="009E546B" w:rsidRPr="00A77A47" w:rsidRDefault="00747EFA">
      <w:pPr>
        <w:pStyle w:val="TJ1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r w:rsidRPr="00A77A47">
        <w:rPr>
          <w:lang w:val="en-GB"/>
        </w:rPr>
        <w:fldChar w:fldCharType="begin"/>
      </w:r>
      <w:r w:rsidRPr="00A77A47">
        <w:rPr>
          <w:lang w:val="en-GB"/>
        </w:rPr>
        <w:instrText xml:space="preserve"> TOC \o "1-3" \h \z \u </w:instrText>
      </w:r>
      <w:r w:rsidRPr="00A77A47">
        <w:rPr>
          <w:lang w:val="en-GB"/>
        </w:rPr>
        <w:fldChar w:fldCharType="separate"/>
      </w:r>
      <w:hyperlink w:anchor="_Toc32771984" w:history="1">
        <w:r w:rsidR="009E546B" w:rsidRPr="00A77A47">
          <w:rPr>
            <w:rStyle w:val="Hiperhivatkozs"/>
            <w:noProof/>
            <w:lang w:val="en-GB"/>
          </w:rPr>
          <w:t>Introduction</w:t>
        </w:r>
        <w:r w:rsidR="009E546B" w:rsidRPr="00A77A47">
          <w:rPr>
            <w:noProof/>
            <w:webHidden/>
            <w:lang w:val="en-GB"/>
          </w:rPr>
          <w:tab/>
        </w:r>
        <w:r w:rsidR="009E546B" w:rsidRPr="00A77A47">
          <w:rPr>
            <w:noProof/>
            <w:webHidden/>
            <w:lang w:val="en-GB"/>
          </w:rPr>
          <w:fldChar w:fldCharType="begin"/>
        </w:r>
        <w:r w:rsidR="009E546B" w:rsidRPr="00A77A47">
          <w:rPr>
            <w:noProof/>
            <w:webHidden/>
            <w:lang w:val="en-GB"/>
          </w:rPr>
          <w:instrText xml:space="preserve"> PAGEREF _Toc32771984 \h </w:instrText>
        </w:r>
        <w:r w:rsidR="009E546B" w:rsidRPr="00A77A47">
          <w:rPr>
            <w:noProof/>
            <w:webHidden/>
            <w:lang w:val="en-GB"/>
          </w:rPr>
        </w:r>
        <w:r w:rsidR="009E546B" w:rsidRPr="00A77A47">
          <w:rPr>
            <w:noProof/>
            <w:webHidden/>
            <w:lang w:val="en-GB"/>
          </w:rPr>
          <w:fldChar w:fldCharType="separate"/>
        </w:r>
        <w:r w:rsidR="009E546B" w:rsidRPr="00A77A47">
          <w:rPr>
            <w:noProof/>
            <w:webHidden/>
            <w:lang w:val="en-GB"/>
          </w:rPr>
          <w:t>1</w:t>
        </w:r>
        <w:r w:rsidR="009E546B"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1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85" w:history="1">
        <w:r w:rsidRPr="00A77A47">
          <w:rPr>
            <w:rStyle w:val="Hiperhivatkozs"/>
            <w:noProof/>
            <w:lang w:val="en-GB"/>
          </w:rPr>
          <w:t>First steps for autodidactic learners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_Toc32771985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2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2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86" w:history="1">
        <w:r w:rsidRPr="00A77A47">
          <w:rPr>
            <w:rStyle w:val="Hiperhivatkozs"/>
            <w:noProof/>
            <w:lang w:val="en-GB"/>
          </w:rPr>
          <w:t>Translating text to structure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_Toc32771986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3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2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87" w:history="1">
        <w:r w:rsidRPr="00A77A47">
          <w:rPr>
            <w:rStyle w:val="Hiperhivatkozs"/>
            <w:noProof/>
            <w:lang w:val="en-GB"/>
          </w:rPr>
          <w:t>Alternative solution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_Toc32771987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4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2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88" w:history="1">
        <w:r w:rsidRPr="00A77A47">
          <w:rPr>
            <w:rStyle w:val="Hiperhivatkozs"/>
            <w:noProof/>
            <w:lang w:val="en-GB"/>
          </w:rPr>
          <w:t>Formulas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_Toc32771988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6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2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89" w:history="1">
        <w:r w:rsidRPr="00A77A47">
          <w:rPr>
            <w:rStyle w:val="Hiperhivatkozs"/>
            <w:noProof/>
            <w:lang w:val="en-GB"/>
          </w:rPr>
          <w:t>(Semi-)automation possibilities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_Toc32771989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7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2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90" w:history="1">
        <w:r w:rsidRPr="00A77A47">
          <w:rPr>
            <w:rStyle w:val="Hiperhivatkozs"/>
            <w:noProof/>
            <w:lang w:val="en-GB"/>
          </w:rPr>
          <w:t>Solver-based solution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_Toc32771990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8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1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91" w:history="1">
        <w:r w:rsidRPr="00A77A47">
          <w:rPr>
            <w:rStyle w:val="Hiperhivatkozs"/>
            <w:noProof/>
            <w:lang w:val="en-GB"/>
          </w:rPr>
          <w:t>Conclusions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_Toc32771991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10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1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92" w:history="1">
        <w:r w:rsidRPr="00A77A47">
          <w:rPr>
            <w:rStyle w:val="Hiperhivatkozs"/>
            <w:noProof/>
            <w:lang w:val="en-GB"/>
          </w:rPr>
          <w:t>Training tasks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_Toc32771992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11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9E546B" w:rsidRPr="00A77A47" w:rsidRDefault="009E546B">
      <w:pPr>
        <w:pStyle w:val="TJ1"/>
        <w:tabs>
          <w:tab w:val="right" w:leader="dot" w:pos="9062"/>
        </w:tabs>
        <w:rPr>
          <w:rFonts w:eastAsiaTheme="minorEastAsia"/>
          <w:noProof/>
          <w:lang w:val="en-GB" w:eastAsia="hu-HU"/>
        </w:rPr>
      </w:pPr>
      <w:hyperlink w:anchor="_Toc32771993" w:history="1">
        <w:r w:rsidRPr="00A77A47">
          <w:rPr>
            <w:rStyle w:val="Hiperhivatkozs"/>
            <w:noProof/>
            <w:lang w:val="en-GB"/>
          </w:rPr>
          <w:t>References</w:t>
        </w:r>
        <w:r w:rsidRPr="00A77A47">
          <w:rPr>
            <w:noProof/>
            <w:webHidden/>
            <w:lang w:val="en-GB"/>
          </w:rPr>
          <w:tab/>
        </w:r>
        <w:r w:rsidRPr="00A77A47">
          <w:rPr>
            <w:noProof/>
            <w:webHidden/>
            <w:lang w:val="en-GB"/>
          </w:rPr>
          <w:fldChar w:fldCharType="begin"/>
        </w:r>
        <w:r w:rsidRPr="00A77A47">
          <w:rPr>
            <w:noProof/>
            <w:webHidden/>
            <w:lang w:val="en-GB"/>
          </w:rPr>
          <w:instrText xml:space="preserve"> PAGEREF _Toc32771993 \h </w:instrText>
        </w:r>
        <w:r w:rsidRPr="00A77A47">
          <w:rPr>
            <w:noProof/>
            <w:webHidden/>
            <w:lang w:val="en-GB"/>
          </w:rPr>
        </w:r>
        <w:r w:rsidRPr="00A77A47">
          <w:rPr>
            <w:noProof/>
            <w:webHidden/>
            <w:lang w:val="en-GB"/>
          </w:rPr>
          <w:fldChar w:fldCharType="separate"/>
        </w:r>
        <w:r w:rsidRPr="00A77A47">
          <w:rPr>
            <w:noProof/>
            <w:webHidden/>
            <w:lang w:val="en-GB"/>
          </w:rPr>
          <w:t>12</w:t>
        </w:r>
        <w:r w:rsidRPr="00A77A47">
          <w:rPr>
            <w:noProof/>
            <w:webHidden/>
            <w:lang w:val="en-GB"/>
          </w:rPr>
          <w:fldChar w:fldCharType="end"/>
        </w:r>
      </w:hyperlink>
    </w:p>
    <w:p w:rsidR="00562E02" w:rsidRPr="00A77A47" w:rsidRDefault="00747EFA" w:rsidP="0055561B">
      <w:pPr>
        <w:pStyle w:val="Cmsor1"/>
        <w:rPr>
          <w:lang w:val="en-GB"/>
        </w:rPr>
      </w:pPr>
      <w:r w:rsidRPr="00A77A47">
        <w:rPr>
          <w:lang w:val="en-GB"/>
        </w:rPr>
        <w:fldChar w:fldCharType="end"/>
      </w:r>
      <w:bookmarkStart w:id="0" w:name="_Toc32771984"/>
      <w:r w:rsidR="0097052D" w:rsidRPr="00A77A47">
        <w:rPr>
          <w:lang w:val="en-GB"/>
        </w:rPr>
        <w:t>Introduction</w:t>
      </w:r>
      <w:bookmarkEnd w:id="0"/>
    </w:p>
    <w:p w:rsidR="00562E02" w:rsidRPr="00A77A47" w:rsidRDefault="004533FD" w:rsidP="00A06999">
      <w:pPr>
        <w:jc w:val="both"/>
        <w:rPr>
          <w:lang w:val="en-GB"/>
        </w:rPr>
      </w:pPr>
      <w:r w:rsidRPr="00A77A47">
        <w:rPr>
          <w:lang w:val="en-GB"/>
        </w:rPr>
        <w:t>The first task in more and more new courses from elementary level to PhD-level</w:t>
      </w:r>
      <w:r w:rsidR="00213B88" w:rsidRPr="00A77A47">
        <w:rPr>
          <w:lang w:val="en-GB"/>
        </w:rPr>
        <w:t xml:space="preserve"> is the following description: </w:t>
      </w:r>
      <w:r w:rsidR="00213B88" w:rsidRPr="00A77A47">
        <w:rPr>
          <w:b/>
          <w:bCs/>
          <w:u w:val="single"/>
          <w:lang w:val="en-GB"/>
        </w:rPr>
        <w:t>We are searching for a 4-digit number. If the number composed from its first 3 digits (starting from left) then the one from first 2 digits and then the first digit will be subtracted from the original value step by step, then the result is 3333. What is the original number searched for?</w:t>
      </w:r>
      <w:r w:rsidR="00213B88" w:rsidRPr="00A77A47">
        <w:rPr>
          <w:b/>
          <w:bCs/>
          <w:lang w:val="en-GB"/>
        </w:rPr>
        <w:t xml:space="preserve"> </w:t>
      </w:r>
      <w:r w:rsidR="00213B88" w:rsidRPr="00A77A47">
        <w:rPr>
          <w:lang w:val="en-GB"/>
        </w:rPr>
        <w:t>Example: 9876-987-98-9 = 8782 &gt; 3333 (</w:t>
      </w:r>
      <w:hyperlink r:id="rId6" w:history="1">
        <w:r w:rsidR="00213B88" w:rsidRPr="00A77A47">
          <w:rPr>
            <w:rStyle w:val="Hiperhivatkozs"/>
            <w:lang w:val="en-GB"/>
          </w:rPr>
          <w:t>https://miau.my-x.hu/miau/quilt/2020/th1.docx</w:t>
        </w:r>
      </w:hyperlink>
      <w:r w:rsidR="00213B88" w:rsidRPr="00A77A47">
        <w:rPr>
          <w:lang w:val="en-GB"/>
        </w:rPr>
        <w:t>)</w:t>
      </w:r>
    </w:p>
    <w:p w:rsidR="00562E02" w:rsidRPr="00A77A47" w:rsidRDefault="00213B88" w:rsidP="00A06999">
      <w:pPr>
        <w:jc w:val="both"/>
        <w:rPr>
          <w:lang w:val="en-GB"/>
        </w:rPr>
      </w:pPr>
      <w:r w:rsidRPr="00A77A47">
        <w:rPr>
          <w:lang w:val="en-GB"/>
        </w:rPr>
        <w:t>There are a lot of alternative solutions available online:</w:t>
      </w:r>
    </w:p>
    <w:p w:rsidR="00213B88" w:rsidRPr="00A77A47" w:rsidRDefault="0088679E" w:rsidP="00A06999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hyperlink r:id="rId7" w:history="1">
        <w:r w:rsidR="00213B88" w:rsidRPr="00A77A47">
          <w:rPr>
            <w:rStyle w:val="Hiperhivatkozs"/>
            <w:lang w:val="en-GB"/>
          </w:rPr>
          <w:t>https://miau.my-x.hu/miau/quilt/2020/?C=M;O=D</w:t>
        </w:r>
      </w:hyperlink>
      <w:r w:rsidR="00213B88" w:rsidRPr="00A77A47">
        <w:rPr>
          <w:lang w:val="en-GB"/>
        </w:rPr>
        <w:t xml:space="preserve"> (see th1solution_*</w:t>
      </w:r>
      <w:proofErr w:type="spellStart"/>
      <w:proofErr w:type="gramStart"/>
      <w:r w:rsidR="00213B88" w:rsidRPr="00A77A47">
        <w:rPr>
          <w:lang w:val="en-GB"/>
        </w:rPr>
        <w:t>ofn</w:t>
      </w:r>
      <w:proofErr w:type="spellEnd"/>
      <w:r w:rsidR="00213B88" w:rsidRPr="00A77A47">
        <w:rPr>
          <w:lang w:val="en-GB"/>
        </w:rPr>
        <w:t>.*</w:t>
      </w:r>
      <w:proofErr w:type="gramEnd"/>
      <w:r w:rsidR="00213B88" w:rsidRPr="00A77A47">
        <w:rPr>
          <w:lang w:val="en-GB"/>
        </w:rPr>
        <w:t>)</w:t>
      </w:r>
    </w:p>
    <w:p w:rsidR="00213B88" w:rsidRPr="00A77A47" w:rsidRDefault="0088679E" w:rsidP="00A06999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hyperlink r:id="rId8" w:history="1">
        <w:r w:rsidR="00213B88" w:rsidRPr="00A77A47">
          <w:rPr>
            <w:rStyle w:val="Hiperhivatkozs"/>
            <w:lang w:val="en-GB"/>
          </w:rPr>
          <w:t>https://www.google.com/search?q=4-jegy%C5%B1+sz%C3%A1m+kivon+3-jegy%C5%B1+2-jegy%C5%B1+1-jegy%C5%B1+3333+site%3Amiau.my-x.hu</w:t>
        </w:r>
      </w:hyperlink>
    </w:p>
    <w:p w:rsidR="00213B88" w:rsidRPr="00A77A47" w:rsidRDefault="0088679E" w:rsidP="00A06999">
      <w:pPr>
        <w:pStyle w:val="Listaszerbekezds"/>
        <w:numPr>
          <w:ilvl w:val="0"/>
          <w:numId w:val="1"/>
        </w:numPr>
        <w:jc w:val="both"/>
        <w:rPr>
          <w:lang w:val="en-GB"/>
        </w:rPr>
      </w:pPr>
      <w:hyperlink r:id="rId9" w:history="1">
        <w:r w:rsidR="00213B88" w:rsidRPr="00A77A47">
          <w:rPr>
            <w:rStyle w:val="Hiperhivatkozs"/>
            <w:lang w:val="en-GB"/>
          </w:rPr>
          <w:t>http://miau.my-x.hu/miau/208/solver_csodak_001.xls</w:t>
        </w:r>
      </w:hyperlink>
      <w:r w:rsidR="00213B88" w:rsidRPr="00A77A47">
        <w:rPr>
          <w:lang w:val="en-GB"/>
        </w:rPr>
        <w:t xml:space="preserve"> </w:t>
      </w:r>
    </w:p>
    <w:p w:rsidR="0055561B" w:rsidRPr="00A77A47" w:rsidRDefault="0055561B">
      <w:pPr>
        <w:rPr>
          <w:lang w:val="en-GB"/>
        </w:rPr>
      </w:pPr>
      <w:r w:rsidRPr="00A77A47">
        <w:rPr>
          <w:lang w:val="en-GB"/>
        </w:rPr>
        <w:br w:type="page"/>
      </w:r>
    </w:p>
    <w:p w:rsidR="00213B88" w:rsidRPr="00A77A47" w:rsidRDefault="00AF5AE7" w:rsidP="00A06999">
      <w:pPr>
        <w:jc w:val="both"/>
        <w:rPr>
          <w:lang w:val="en-GB"/>
        </w:rPr>
      </w:pPr>
      <w:r w:rsidRPr="00A77A47">
        <w:rPr>
          <w:lang w:val="en-GB"/>
        </w:rPr>
        <w:lastRenderedPageBreak/>
        <w:t xml:space="preserve">The problem could be used </w:t>
      </w:r>
    </w:p>
    <w:p w:rsidR="00AF5AE7" w:rsidRPr="00A77A47" w:rsidRDefault="00AF5AE7" w:rsidP="00A06999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77A47">
        <w:rPr>
          <w:lang w:val="en-GB"/>
        </w:rPr>
        <w:t xml:space="preserve">for pupil under 14 years (e.g.: </w:t>
      </w:r>
      <w:hyperlink r:id="rId10" w:history="1">
        <w:r w:rsidRPr="00A77A47">
          <w:rPr>
            <w:rStyle w:val="Hiperhivatkozs"/>
            <w:lang w:val="en-GB"/>
          </w:rPr>
          <w:t>https://miau.my-x.hu/miau/solver4u/?C=M;O=D</w:t>
        </w:r>
      </w:hyperlink>
      <w:r w:rsidRPr="00A77A47">
        <w:rPr>
          <w:lang w:val="en-GB"/>
        </w:rPr>
        <w:t>)</w:t>
      </w:r>
    </w:p>
    <w:p w:rsidR="00AF5AE7" w:rsidRPr="00A77A47" w:rsidRDefault="00AF5AE7" w:rsidP="00A06999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 w:rsidRPr="00A77A47">
        <w:rPr>
          <w:lang w:val="en-GB"/>
        </w:rPr>
        <w:t xml:space="preserve">in </w:t>
      </w:r>
      <w:r w:rsidR="00C84932" w:rsidRPr="00A77A47">
        <w:rPr>
          <w:lang w:val="en-GB"/>
        </w:rPr>
        <w:t>classic education frames (e.g. in additional school activities)</w:t>
      </w:r>
    </w:p>
    <w:p w:rsidR="00C84932" w:rsidRPr="00A77A47" w:rsidRDefault="00C84932" w:rsidP="00A06999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 w:rsidRPr="00A77A47">
        <w:rPr>
          <w:lang w:val="en-GB"/>
        </w:rPr>
        <w:t>being private Students</w:t>
      </w:r>
    </w:p>
    <w:p w:rsidR="00AF5AE7" w:rsidRPr="00A77A47" w:rsidRDefault="00AF5AE7" w:rsidP="00A06999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77A47">
        <w:rPr>
          <w:lang w:val="en-GB"/>
        </w:rPr>
        <w:t>for Students (15-18-year-old) of high schools (see before)</w:t>
      </w:r>
      <w:r w:rsidR="00C84932" w:rsidRPr="00A77A47">
        <w:rPr>
          <w:lang w:val="en-GB"/>
        </w:rPr>
        <w:t xml:space="preserve"> in form of additional activities</w:t>
      </w:r>
    </w:p>
    <w:p w:rsidR="00AF5AE7" w:rsidRPr="00A77A47" w:rsidRDefault="00AF5AE7" w:rsidP="00A06999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77A47">
        <w:rPr>
          <w:lang w:val="en-GB"/>
        </w:rPr>
        <w:t xml:space="preserve">for </w:t>
      </w:r>
      <w:r w:rsidR="00BA4DD6" w:rsidRPr="00A77A47">
        <w:rPr>
          <w:lang w:val="en-GB"/>
        </w:rPr>
        <w:t xml:space="preserve">(Hungarian and international) </w:t>
      </w:r>
      <w:r w:rsidRPr="00A77A47">
        <w:rPr>
          <w:lang w:val="en-GB"/>
        </w:rPr>
        <w:t xml:space="preserve">Students of universities </w:t>
      </w:r>
    </w:p>
    <w:p w:rsidR="00C84932" w:rsidRPr="00A77A47" w:rsidRDefault="00C84932" w:rsidP="00A06999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 w:rsidRPr="00A77A47">
        <w:rPr>
          <w:lang w:val="en-GB"/>
        </w:rPr>
        <w:t>in frame of specific/guest lectures</w:t>
      </w:r>
    </w:p>
    <w:p w:rsidR="00C84932" w:rsidRPr="00A77A47" w:rsidRDefault="00C84932" w:rsidP="00A06999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 w:rsidRPr="00A77A47">
        <w:rPr>
          <w:lang w:val="en-GB"/>
        </w:rPr>
        <w:t>in frame of normal courses</w:t>
      </w:r>
      <w:r w:rsidR="00BA4DD6" w:rsidRPr="00A77A47">
        <w:rPr>
          <w:lang w:val="en-GB"/>
        </w:rPr>
        <w:t xml:space="preserve"> (</w:t>
      </w:r>
    </w:p>
    <w:p w:rsidR="00C84932" w:rsidRPr="00A77A47" w:rsidRDefault="00AF5AE7" w:rsidP="00A06999">
      <w:pPr>
        <w:pStyle w:val="Listaszerbekezds"/>
        <w:numPr>
          <w:ilvl w:val="0"/>
          <w:numId w:val="2"/>
        </w:numPr>
        <w:jc w:val="both"/>
        <w:rPr>
          <w:lang w:val="en-GB"/>
        </w:rPr>
      </w:pPr>
      <w:r w:rsidRPr="00A77A47">
        <w:rPr>
          <w:lang w:val="en-GB"/>
        </w:rPr>
        <w:t xml:space="preserve">for adult persons (e.g. </w:t>
      </w:r>
      <w:hyperlink r:id="rId11" w:history="1">
        <w:r w:rsidRPr="00A77A47">
          <w:rPr>
            <w:rStyle w:val="Hiperhivatkozs"/>
            <w:lang w:val="en-GB"/>
          </w:rPr>
          <w:t>https://miau.my-x.hu/mediawiki/index.php/FARAD-DAYS</w:t>
        </w:r>
      </w:hyperlink>
      <w:r w:rsidRPr="00A77A47">
        <w:rPr>
          <w:lang w:val="en-GB"/>
        </w:rPr>
        <w:t>)</w:t>
      </w:r>
      <w:r w:rsidR="00C84932" w:rsidRPr="00A77A47">
        <w:rPr>
          <w:lang w:val="en-GB"/>
        </w:rPr>
        <w:t xml:space="preserve"> </w:t>
      </w:r>
    </w:p>
    <w:p w:rsidR="00AF5AE7" w:rsidRPr="00A77A47" w:rsidRDefault="00C84932" w:rsidP="00A06999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 w:rsidRPr="00A77A47">
        <w:rPr>
          <w:lang w:val="en-GB"/>
        </w:rPr>
        <w:t>in form of specific education activities</w:t>
      </w:r>
    </w:p>
    <w:p w:rsidR="00C84932" w:rsidRPr="00A77A47" w:rsidRDefault="00C84932" w:rsidP="00A06999">
      <w:pPr>
        <w:pStyle w:val="Listaszerbekezds"/>
        <w:numPr>
          <w:ilvl w:val="1"/>
          <w:numId w:val="2"/>
        </w:numPr>
        <w:jc w:val="both"/>
        <w:rPr>
          <w:lang w:val="en-GB"/>
        </w:rPr>
      </w:pPr>
      <w:r w:rsidRPr="00A77A47">
        <w:rPr>
          <w:lang w:val="en-GB"/>
        </w:rPr>
        <w:t>in form of training courses initiated by enterprises for employees</w:t>
      </w:r>
    </w:p>
    <w:p w:rsidR="00C84932" w:rsidRPr="00A77A47" w:rsidRDefault="00C84932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The experiences are quite homogenous concerning ca. 1000 individuals: </w:t>
      </w:r>
      <w:r w:rsidRPr="00A77A47">
        <w:rPr>
          <w:b/>
          <w:bCs/>
          <w:lang w:val="en-GB"/>
        </w:rPr>
        <w:t>NOT A SINGLE person used robots/engines!</w:t>
      </w:r>
    </w:p>
    <w:p w:rsidR="00C84932" w:rsidRPr="00A77A47" w:rsidRDefault="00C84932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It could be said from critical point of views that the problem with the 4-digit-number as such does not seem to be a relevant business problem. That is right – but on the other hand the alternative question/task/problem (a REAL problem – see: </w:t>
      </w:r>
      <w:hyperlink r:id="rId12" w:history="1">
        <w:r w:rsidRPr="00A77A47">
          <w:rPr>
            <w:rStyle w:val="Hiperhivatkozs"/>
            <w:lang w:val="en-GB"/>
          </w:rPr>
          <w:t>https://miau.my-x.hu/myx-free/index.php3?x=iq</w:t>
        </w:r>
      </w:hyperlink>
      <w:r w:rsidRPr="00A77A47">
        <w:rPr>
          <w:lang w:val="en-GB"/>
        </w:rPr>
        <w:t>) could never be approximated from the targeted persons – not in case of unlimited long supporting/preparation processes).</w:t>
      </w:r>
    </w:p>
    <w:p w:rsidR="00C84932" w:rsidRPr="00A77A47" w:rsidRDefault="00C84932" w:rsidP="00A06999">
      <w:pPr>
        <w:jc w:val="both"/>
        <w:rPr>
          <w:lang w:val="en-GB"/>
        </w:rPr>
      </w:pPr>
      <w:r w:rsidRPr="00A77A47">
        <w:rPr>
          <w:lang w:val="en-GB"/>
        </w:rPr>
        <w:t>Therefore, it can be concluded that</w:t>
      </w:r>
      <w:r w:rsidR="00BA4DD6" w:rsidRPr="00A77A47">
        <w:rPr>
          <w:lang w:val="en-GB"/>
        </w:rPr>
        <w:t xml:space="preserve"> the education does ignore the introduction into this parallel world of problem-handling although this kind of problem-handling can be seen as a very efficient way where the general/problem-lasted e.g. mathematical education could be substituted/supported in a partial way.</w:t>
      </w:r>
    </w:p>
    <w:p w:rsidR="00C84932" w:rsidRPr="00A77A47" w:rsidRDefault="00BA4DD6" w:rsidP="00A06999">
      <w:pPr>
        <w:pStyle w:val="Cmsor1"/>
        <w:jc w:val="both"/>
        <w:rPr>
          <w:lang w:val="en-GB"/>
        </w:rPr>
      </w:pPr>
      <w:bookmarkStart w:id="1" w:name="_Toc32771985"/>
      <w:r w:rsidRPr="00A77A47">
        <w:rPr>
          <w:lang w:val="en-GB"/>
        </w:rPr>
        <w:t>First steps for autodidactic learners</w:t>
      </w:r>
      <w:bookmarkEnd w:id="1"/>
    </w:p>
    <w:p w:rsidR="00BA4DD6" w:rsidRPr="00A77A47" w:rsidRDefault="00BA4DD6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Before starting – a promise: EVERYBODY </w:t>
      </w:r>
      <w:proofErr w:type="gramStart"/>
      <w:r w:rsidRPr="00A77A47">
        <w:rPr>
          <w:lang w:val="en-GB"/>
        </w:rPr>
        <w:t>is capable of learning</w:t>
      </w:r>
      <w:proofErr w:type="gramEnd"/>
      <w:r w:rsidRPr="00A77A47">
        <w:rPr>
          <w:lang w:val="en-GB"/>
        </w:rPr>
        <w:t xml:space="preserve"> the following logic! It is just a question of time! Online demonstration material:</w:t>
      </w:r>
      <w:r w:rsidR="00362D68" w:rsidRPr="00A77A47">
        <w:rPr>
          <w:lang w:val="en-GB"/>
        </w:rPr>
        <w:tab/>
      </w:r>
      <w:r w:rsidR="00362D68" w:rsidRPr="00A77A47">
        <w:rPr>
          <w:lang w:val="en-GB"/>
        </w:rPr>
        <w:br/>
      </w:r>
      <w:hyperlink r:id="rId13" w:history="1">
        <w:r w:rsidR="00A3168D" w:rsidRPr="00A77A47">
          <w:rPr>
            <w:rStyle w:val="Hiperhivatkozs"/>
            <w:lang w:val="en-GB"/>
          </w:rPr>
          <w:t>https://docs.google.com/spreadsheets/d/1sEbStn1MlsfE4dlu5JOPPkZKKAALPZT6TQH-wtycKU4/edit#gid=0</w:t>
        </w:r>
      </w:hyperlink>
      <w:r w:rsidRPr="00A77A47">
        <w:rPr>
          <w:lang w:val="en-GB"/>
        </w:rPr>
        <w:t xml:space="preserve"> </w:t>
      </w:r>
    </w:p>
    <w:p w:rsidR="00BA4DD6" w:rsidRPr="00A77A47" w:rsidRDefault="004B31E0" w:rsidP="00A06999">
      <w:pPr>
        <w:jc w:val="both"/>
        <w:rPr>
          <w:lang w:val="en-GB"/>
        </w:rPr>
      </w:pPr>
      <w:r w:rsidRPr="00A77A47">
        <w:rPr>
          <w:lang w:val="en-GB"/>
        </w:rPr>
        <w:t>Remark: the MS Excel offers a more professional Solver than the Google-spreadsheets, but the online tool can be interpreted in a lot of languages depending on personal settings. Therefore, here and now the following figures are inserted from Google-views.</w:t>
      </w:r>
    </w:p>
    <w:p w:rsidR="00EA0AF2" w:rsidRPr="00A77A47" w:rsidRDefault="00EA0AF2" w:rsidP="00A06999">
      <w:pPr>
        <w:pStyle w:val="Cmsor2"/>
        <w:jc w:val="both"/>
        <w:rPr>
          <w:lang w:val="en-GB"/>
        </w:rPr>
      </w:pPr>
      <w:bookmarkStart w:id="2" w:name="_Toc32771986"/>
      <w:r w:rsidRPr="00A77A47">
        <w:rPr>
          <w:lang w:val="en-GB"/>
        </w:rPr>
        <w:lastRenderedPageBreak/>
        <w:t>Translating text to structure</w:t>
      </w:r>
      <w:bookmarkEnd w:id="2"/>
    </w:p>
    <w:p w:rsidR="004B31E0" w:rsidRPr="00A77A47" w:rsidRDefault="004B31E0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03B4BCEB" wp14:editId="5F0E71BA">
            <wp:extent cx="5760720" cy="293878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E0" w:rsidRPr="00A77A47" w:rsidRDefault="004B31E0" w:rsidP="00A06999">
      <w:pPr>
        <w:jc w:val="both"/>
        <w:rPr>
          <w:lang w:val="en-GB"/>
        </w:rPr>
      </w:pPr>
      <w:r w:rsidRPr="00A77A47">
        <w:rPr>
          <w:lang w:val="en-GB"/>
        </w:rPr>
        <w:t>Figure Nr1: the initial view of the demonstration material (source: own presentation)</w:t>
      </w:r>
    </w:p>
    <w:p w:rsidR="004B31E0" w:rsidRPr="00A77A47" w:rsidRDefault="004B31E0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Figure Nr1 demonstrates the whole problem-solving-process in spreadsheet-view. We need </w:t>
      </w:r>
    </w:p>
    <w:p w:rsidR="004B31E0" w:rsidRPr="00A77A47" w:rsidRDefault="004B31E0" w:rsidP="00A06999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 w:rsidRPr="00A77A47">
        <w:rPr>
          <w:lang w:val="en-GB"/>
        </w:rPr>
        <w:t>cells for the results (see bordered cells – offering places for estimations too)</w:t>
      </w:r>
    </w:p>
    <w:p w:rsidR="004B31E0" w:rsidRPr="00A77A47" w:rsidRDefault="004B31E0" w:rsidP="00A06999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 w:rsidRPr="00A77A47">
        <w:rPr>
          <w:lang w:val="en-GB"/>
        </w:rPr>
        <w:t>cells for calculation steps (see cells with 4-3-2-1-digit-numbers)</w:t>
      </w:r>
    </w:p>
    <w:p w:rsidR="004B31E0" w:rsidRPr="00A77A47" w:rsidRDefault="004B31E0" w:rsidP="00A06999">
      <w:pPr>
        <w:pStyle w:val="Listaszerbekezds"/>
        <w:numPr>
          <w:ilvl w:val="0"/>
          <w:numId w:val="3"/>
        </w:numPr>
        <w:jc w:val="both"/>
        <w:rPr>
          <w:lang w:val="en-GB"/>
        </w:rPr>
      </w:pPr>
      <w:r w:rsidRPr="00A77A47">
        <w:rPr>
          <w:lang w:val="en-GB"/>
        </w:rPr>
        <w:t xml:space="preserve">cells for </w:t>
      </w:r>
      <w:proofErr w:type="gramStart"/>
      <w:r w:rsidRPr="00A77A47">
        <w:rPr>
          <w:lang w:val="en-GB"/>
        </w:rPr>
        <w:t>particular constant</w:t>
      </w:r>
      <w:proofErr w:type="gramEnd"/>
      <w:r w:rsidRPr="00A77A47">
        <w:rPr>
          <w:lang w:val="en-GB"/>
        </w:rPr>
        <w:t xml:space="preserve"> values (like 3333, 0, 9)</w:t>
      </w:r>
    </w:p>
    <w:p w:rsidR="004B31E0" w:rsidRPr="00A77A47" w:rsidRDefault="004B31E0" w:rsidP="00A06999">
      <w:pPr>
        <w:jc w:val="both"/>
        <w:rPr>
          <w:lang w:val="en-GB"/>
        </w:rPr>
      </w:pPr>
      <w:r w:rsidRPr="00A77A47">
        <w:rPr>
          <w:lang w:val="en-GB"/>
        </w:rPr>
        <w:t>To identify the appropriate menu-items,</w:t>
      </w:r>
      <w:r w:rsidR="00FC5504" w:rsidRPr="00A77A47">
        <w:rPr>
          <w:lang w:val="en-GB"/>
        </w:rPr>
        <w:t xml:space="preserve"> the characteristic ones are also given.</w:t>
      </w:r>
    </w:p>
    <w:p w:rsidR="00FC5504" w:rsidRPr="00A77A47" w:rsidRDefault="00FC5504" w:rsidP="00A06999">
      <w:pPr>
        <w:jc w:val="both"/>
        <w:rPr>
          <w:lang w:val="en-GB"/>
        </w:rPr>
      </w:pPr>
      <w:r w:rsidRPr="00A77A47">
        <w:rPr>
          <w:lang w:val="en-GB"/>
        </w:rPr>
        <w:t>Remark: Please, never forget, the focused challenge is, to TRANSLATE/TRANSFORM/TRANSFER the textual problem (see above bold and underlined) description into a spreadsheet-logic!</w:t>
      </w:r>
    </w:p>
    <w:p w:rsidR="004B31E0" w:rsidRPr="00A77A47" w:rsidRDefault="004B31E0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3F02CF73" wp14:editId="038FD9DE">
            <wp:extent cx="5760720" cy="273304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E0" w:rsidRPr="00A77A47" w:rsidRDefault="004B31E0" w:rsidP="00A06999">
      <w:pPr>
        <w:jc w:val="both"/>
        <w:rPr>
          <w:lang w:val="en-GB"/>
        </w:rPr>
      </w:pPr>
      <w:r w:rsidRPr="00A77A47">
        <w:rPr>
          <w:lang w:val="en-GB"/>
        </w:rPr>
        <w:t>Figure Nr2: the raw inputs / cell without formulas – (source: own presentation)</w:t>
      </w:r>
    </w:p>
    <w:p w:rsidR="004B31E0" w:rsidRPr="00A77A47" w:rsidRDefault="009E6F1A" w:rsidP="00A06999">
      <w:pPr>
        <w:jc w:val="both"/>
        <w:rPr>
          <w:lang w:val="en-GB"/>
        </w:rPr>
      </w:pPr>
      <w:r w:rsidRPr="00A77A47">
        <w:rPr>
          <w:lang w:val="en-GB"/>
        </w:rPr>
        <w:lastRenderedPageBreak/>
        <w:t>Without quasi any pre-knowledge about spreadsheets, it is simple to check, which cell does contain constant values or formulas. The row signalized “</w:t>
      </w:r>
      <w:proofErr w:type="spellStart"/>
      <w:r w:rsidRPr="00A77A47">
        <w:rPr>
          <w:lang w:val="en-GB"/>
        </w:rPr>
        <w:t>fx</w:t>
      </w:r>
      <w:proofErr w:type="spellEnd"/>
      <w:r w:rsidRPr="00A77A47">
        <w:rPr>
          <w:lang w:val="en-GB"/>
        </w:rPr>
        <w:t>” (below the menu, but above the cells) shows always the content of the selected cells (see A2 = 1).</w:t>
      </w:r>
    </w:p>
    <w:p w:rsidR="009E6F1A" w:rsidRPr="00A77A47" w:rsidRDefault="009E6F1A" w:rsidP="00A06999">
      <w:pPr>
        <w:jc w:val="both"/>
        <w:rPr>
          <w:lang w:val="en-GB"/>
        </w:rPr>
      </w:pPr>
      <w:r w:rsidRPr="00A77A47">
        <w:rPr>
          <w:lang w:val="en-GB"/>
        </w:rPr>
        <w:t>Following cells have a constant value:</w:t>
      </w:r>
    </w:p>
    <w:p w:rsidR="009E6F1A" w:rsidRPr="00A77A47" w:rsidRDefault="009E6F1A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A2 (digit for thousands)</w:t>
      </w:r>
    </w:p>
    <w:p w:rsidR="009E6F1A" w:rsidRPr="00A77A47" w:rsidRDefault="009E6F1A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B2 (digit for hundreds)</w:t>
      </w:r>
    </w:p>
    <w:p w:rsidR="009E6F1A" w:rsidRPr="00A77A47" w:rsidRDefault="009E6F1A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C2 (digit for tens)</w:t>
      </w:r>
    </w:p>
    <w:p w:rsidR="009E6F1A" w:rsidRPr="00A77A47" w:rsidRDefault="009E6F1A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D2 (digit for the last number in the 4-digit number)</w:t>
      </w:r>
    </w:p>
    <w:p w:rsidR="0016596C" w:rsidRPr="00A77A47" w:rsidRDefault="0016596C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F2 (0 = the minimal value for the range of “A2:D2”)</w:t>
      </w:r>
    </w:p>
    <w:p w:rsidR="0016596C" w:rsidRPr="00A77A47" w:rsidRDefault="0016596C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G2 (0 = the maximal value for the range of “A2:D2”)</w:t>
      </w:r>
    </w:p>
    <w:p w:rsidR="00CC1399" w:rsidRPr="00A77A47" w:rsidRDefault="00CC1399" w:rsidP="00A06999">
      <w:pPr>
        <w:pStyle w:val="Listaszerbekezds"/>
        <w:numPr>
          <w:ilvl w:val="0"/>
          <w:numId w:val="4"/>
        </w:numPr>
        <w:jc w:val="both"/>
        <w:rPr>
          <w:lang w:val="en-GB"/>
        </w:rPr>
      </w:pPr>
      <w:r w:rsidRPr="00A77A47">
        <w:rPr>
          <w:lang w:val="en-GB"/>
        </w:rPr>
        <w:t>A8 (the value of 3333 comes from the task-description above)</w:t>
      </w:r>
    </w:p>
    <w:p w:rsidR="009E6F1A" w:rsidRPr="00A77A47" w:rsidRDefault="009E6F1A" w:rsidP="00A06999">
      <w:pPr>
        <w:jc w:val="both"/>
        <w:rPr>
          <w:lang w:val="en-GB"/>
        </w:rPr>
      </w:pPr>
      <w:r w:rsidRPr="00A77A47">
        <w:rPr>
          <w:lang w:val="en-GB"/>
        </w:rPr>
        <w:t>The Range of “A2:</w:t>
      </w:r>
      <w:r w:rsidR="00A3168D" w:rsidRPr="00A77A47">
        <w:rPr>
          <w:lang w:val="en-GB"/>
        </w:rPr>
        <w:t>D</w:t>
      </w:r>
      <w:r w:rsidRPr="00A77A47">
        <w:rPr>
          <w:lang w:val="en-GB"/>
        </w:rPr>
        <w:t>2” presents a kind of estimation for visualizing the further calculation steps. The estimation (a wrong result) can be an arbitrary 4-digit number or this range could even be empty.</w:t>
      </w:r>
    </w:p>
    <w:p w:rsidR="0016596C" w:rsidRPr="00A77A47" w:rsidRDefault="0016596C" w:rsidP="00A06999">
      <w:pPr>
        <w:jc w:val="both"/>
        <w:rPr>
          <w:lang w:val="en-GB"/>
        </w:rPr>
      </w:pPr>
      <w:r w:rsidRPr="00A77A47">
        <w:rPr>
          <w:lang w:val="en-GB"/>
        </w:rPr>
        <w:t>The</w:t>
      </w:r>
      <w:r w:rsidR="00CC1399" w:rsidRPr="00A77A47">
        <w:rPr>
          <w:lang w:val="en-GB"/>
        </w:rPr>
        <w:t xml:space="preserve"> used cells can be chosen in a </w:t>
      </w:r>
      <w:proofErr w:type="gramStart"/>
      <w:r w:rsidR="00CC1399" w:rsidRPr="00A77A47">
        <w:rPr>
          <w:lang w:val="en-GB"/>
        </w:rPr>
        <w:t>more or less arbitrary</w:t>
      </w:r>
      <w:proofErr w:type="gramEnd"/>
      <w:r w:rsidR="00CC1399" w:rsidRPr="00A77A47">
        <w:rPr>
          <w:lang w:val="en-GB"/>
        </w:rPr>
        <w:t xml:space="preserve"> way. There is only one rule: the cells of the bordered range should be cells with strong </w:t>
      </w:r>
      <w:r w:rsidR="00317400" w:rsidRPr="00A77A47">
        <w:rPr>
          <w:lang w:val="en-GB"/>
        </w:rPr>
        <w:t>neighbourhoods</w:t>
      </w:r>
      <w:r w:rsidR="00CC1399" w:rsidRPr="00A77A47">
        <w:rPr>
          <w:lang w:val="en-GB"/>
        </w:rPr>
        <w:t xml:space="preserve"> – in general. </w:t>
      </w:r>
    </w:p>
    <w:p w:rsidR="00CC1399" w:rsidRPr="00A77A47" w:rsidRDefault="00CC1399" w:rsidP="00A06999">
      <w:pPr>
        <w:jc w:val="both"/>
        <w:rPr>
          <w:lang w:val="en-GB"/>
        </w:rPr>
      </w:pPr>
      <w:r w:rsidRPr="00A77A47">
        <w:rPr>
          <w:lang w:val="en-GB"/>
        </w:rPr>
        <w:t>Needed mathematical basic knowledge till now: it is necessary to know what a 4-digit-number is (it means: numbers between 1000 and 9999)</w:t>
      </w:r>
    </w:p>
    <w:p w:rsidR="00F2359F" w:rsidRPr="00A77A47" w:rsidRDefault="00F2359F" w:rsidP="00A06999">
      <w:pPr>
        <w:jc w:val="both"/>
        <w:rPr>
          <w:lang w:val="en-GB"/>
        </w:rPr>
      </w:pPr>
      <w:r w:rsidRPr="00A77A47">
        <w:rPr>
          <w:lang w:val="en-GB"/>
        </w:rPr>
        <w:t>Potential effects of the magic of words:</w:t>
      </w:r>
      <w:r w:rsidR="008D556E" w:rsidRPr="00A77A47">
        <w:rPr>
          <w:lang w:val="en-GB"/>
        </w:rPr>
        <w:t xml:space="preserve"> e.g.</w:t>
      </w:r>
    </w:p>
    <w:p w:rsidR="00F2359F" w:rsidRPr="00A77A47" w:rsidRDefault="00F2359F" w:rsidP="00A06999">
      <w:pPr>
        <w:pStyle w:val="Listaszerbekezds"/>
        <w:numPr>
          <w:ilvl w:val="0"/>
          <w:numId w:val="6"/>
        </w:numPr>
        <w:jc w:val="both"/>
        <w:rPr>
          <w:lang w:val="en-GB"/>
        </w:rPr>
      </w:pPr>
      <w:r w:rsidRPr="00A77A47">
        <w:rPr>
          <w:lang w:val="en-GB"/>
        </w:rPr>
        <w:t>we can create 3-2-1-digit-numbers starting from the left side</w:t>
      </w:r>
      <w:r w:rsidR="008D556E" w:rsidRPr="00A77A47">
        <w:rPr>
          <w:lang w:val="en-GB"/>
        </w:rPr>
        <w:t xml:space="preserve"> (see Figure Nr1 and Nr2)</w:t>
      </w:r>
    </w:p>
    <w:p w:rsidR="00F2359F" w:rsidRPr="00A77A47" w:rsidRDefault="00F2359F" w:rsidP="00A06999">
      <w:pPr>
        <w:pStyle w:val="Listaszerbekezds"/>
        <w:numPr>
          <w:ilvl w:val="0"/>
          <w:numId w:val="6"/>
        </w:numPr>
        <w:jc w:val="both"/>
        <w:rPr>
          <w:lang w:val="en-GB"/>
        </w:rPr>
      </w:pPr>
      <w:r w:rsidRPr="00A77A47">
        <w:rPr>
          <w:lang w:val="en-GB"/>
        </w:rPr>
        <w:t>or even starting from the right side</w:t>
      </w:r>
      <w:r w:rsidR="008D556E" w:rsidRPr="00A77A47">
        <w:rPr>
          <w:lang w:val="en-GB"/>
        </w:rPr>
        <w:t xml:space="preserve"> (where the solution is not existing see Figure Nr3)</w:t>
      </w:r>
    </w:p>
    <w:p w:rsidR="00EA0AF2" w:rsidRPr="00A77A47" w:rsidRDefault="00EA0AF2" w:rsidP="00A06999">
      <w:pPr>
        <w:pStyle w:val="Cmsor2"/>
        <w:jc w:val="both"/>
        <w:rPr>
          <w:lang w:val="en-GB"/>
        </w:rPr>
      </w:pPr>
      <w:bookmarkStart w:id="3" w:name="_Toc32771987"/>
      <w:r w:rsidRPr="00A77A47">
        <w:rPr>
          <w:lang w:val="en-GB"/>
        </w:rPr>
        <w:t>Alternative solution</w:t>
      </w:r>
      <w:bookmarkEnd w:id="3"/>
    </w:p>
    <w:p w:rsidR="00CC1399" w:rsidRPr="00A77A47" w:rsidRDefault="008D556E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12D5434F" wp14:editId="43ECA2E6">
            <wp:extent cx="5760720" cy="295529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6E" w:rsidRPr="00A77A47" w:rsidRDefault="008D556E" w:rsidP="00A06999">
      <w:pPr>
        <w:jc w:val="both"/>
        <w:rPr>
          <w:lang w:val="en-GB"/>
        </w:rPr>
      </w:pPr>
      <w:r w:rsidRPr="00A77A47">
        <w:rPr>
          <w:lang w:val="en-GB"/>
        </w:rPr>
        <w:t>Figure Nr3: Problem-translation starting from the right-side (source: own presentation)</w:t>
      </w:r>
    </w:p>
    <w:p w:rsidR="0055561B" w:rsidRPr="00A77A47" w:rsidRDefault="0055561B">
      <w:pPr>
        <w:rPr>
          <w:lang w:val="en-GB"/>
        </w:rPr>
      </w:pPr>
      <w:r w:rsidRPr="00A77A47">
        <w:rPr>
          <w:lang w:val="en-GB"/>
        </w:rPr>
        <w:br w:type="page"/>
      </w:r>
    </w:p>
    <w:p w:rsidR="008D556E" w:rsidRPr="00A77A47" w:rsidRDefault="008D556E" w:rsidP="00A06999">
      <w:pPr>
        <w:jc w:val="both"/>
        <w:rPr>
          <w:lang w:val="en-GB"/>
        </w:rPr>
      </w:pPr>
      <w:r w:rsidRPr="00A77A47">
        <w:rPr>
          <w:lang w:val="en-GB"/>
        </w:rPr>
        <w:lastRenderedPageBreak/>
        <w:t>If somebody is not sure enough that the Solver-based solution is correct, then it is possible in case of rel. little problems/numbers to work based on the power principle. The power principle says:</w:t>
      </w:r>
    </w:p>
    <w:p w:rsidR="008D556E" w:rsidRPr="00A77A47" w:rsidRDefault="008D556E" w:rsidP="00A06999">
      <w:pPr>
        <w:pStyle w:val="Listaszerbekezds"/>
        <w:numPr>
          <w:ilvl w:val="0"/>
          <w:numId w:val="7"/>
        </w:numPr>
        <w:jc w:val="both"/>
        <w:rPr>
          <w:lang w:val="en-GB"/>
        </w:rPr>
      </w:pPr>
      <w:r w:rsidRPr="00A77A47">
        <w:rPr>
          <w:lang w:val="en-GB"/>
        </w:rPr>
        <w:t>create each possible estimation in form of a column (from 1000 to 9999 or even from 3333 to 9999 or … where the min</w:t>
      </w:r>
      <w:r w:rsidR="006B07A5" w:rsidRPr="00A77A47">
        <w:rPr>
          <w:lang w:val="en-GB"/>
        </w:rPr>
        <w:t xml:space="preserve">. </w:t>
      </w:r>
      <w:r w:rsidRPr="00A77A47">
        <w:rPr>
          <w:lang w:val="en-GB"/>
        </w:rPr>
        <w:t>and max</w:t>
      </w:r>
      <w:r w:rsidR="006B07A5" w:rsidRPr="00A77A47">
        <w:rPr>
          <w:lang w:val="en-GB"/>
        </w:rPr>
        <w:t>.</w:t>
      </w:r>
      <w:r w:rsidRPr="00A77A47">
        <w:rPr>
          <w:lang w:val="en-GB"/>
        </w:rPr>
        <w:t xml:space="preserve"> value can be derived more sophisticated with </w:t>
      </w:r>
      <w:r w:rsidR="006B07A5" w:rsidRPr="00A77A47">
        <w:rPr>
          <w:lang w:val="en-GB"/>
        </w:rPr>
        <w:t>some</w:t>
      </w:r>
      <w:r w:rsidRPr="00A77A47">
        <w:rPr>
          <w:lang w:val="en-GB"/>
        </w:rPr>
        <w:t xml:space="preserve"> tricks)</w:t>
      </w:r>
    </w:p>
    <w:p w:rsidR="008D556E" w:rsidRPr="00A77A47" w:rsidRDefault="008D556E" w:rsidP="00A06999">
      <w:pPr>
        <w:pStyle w:val="Listaszerbekezds"/>
        <w:numPr>
          <w:ilvl w:val="0"/>
          <w:numId w:val="7"/>
        </w:numPr>
        <w:jc w:val="both"/>
        <w:rPr>
          <w:lang w:val="en-GB"/>
        </w:rPr>
      </w:pPr>
      <w:r w:rsidRPr="00A77A47">
        <w:rPr>
          <w:lang w:val="en-GB"/>
        </w:rPr>
        <w:t>create the formulas for each subtractions incl. the formula with the constant of 3333 in case of each estimation – in the same row (</w:t>
      </w:r>
      <w:proofErr w:type="spellStart"/>
      <w:r w:rsidRPr="00A77A47">
        <w:rPr>
          <w:lang w:val="en-GB"/>
        </w:rPr>
        <w:t>copy&amp;paste</w:t>
      </w:r>
      <w:proofErr w:type="spellEnd"/>
      <w:r w:rsidRPr="00A77A47">
        <w:rPr>
          <w:lang w:val="en-GB"/>
        </w:rPr>
        <w:t xml:space="preserve"> after the first definition:-)</w:t>
      </w:r>
    </w:p>
    <w:p w:rsidR="008D556E" w:rsidRPr="00A77A47" w:rsidRDefault="008D556E" w:rsidP="00A06999">
      <w:pPr>
        <w:pStyle w:val="Listaszerbekezds"/>
        <w:numPr>
          <w:ilvl w:val="0"/>
          <w:numId w:val="7"/>
        </w:numPr>
        <w:jc w:val="both"/>
        <w:rPr>
          <w:lang w:val="en-GB"/>
        </w:rPr>
      </w:pPr>
      <w:r w:rsidRPr="00A77A47">
        <w:rPr>
          <w:lang w:val="en-GB"/>
        </w:rPr>
        <w:t>set the auto-filter above the columns</w:t>
      </w:r>
    </w:p>
    <w:p w:rsidR="008D556E" w:rsidRPr="00A77A47" w:rsidRDefault="008D556E" w:rsidP="00A06999">
      <w:pPr>
        <w:pStyle w:val="Listaszerbekezds"/>
        <w:numPr>
          <w:ilvl w:val="0"/>
          <w:numId w:val="7"/>
        </w:numPr>
        <w:jc w:val="both"/>
        <w:rPr>
          <w:lang w:val="en-GB"/>
        </w:rPr>
      </w:pPr>
      <w:r w:rsidRPr="00A77A47">
        <w:rPr>
          <w:lang w:val="en-GB"/>
        </w:rPr>
        <w:t>filter the differences (between 3333 and the result after the subtractions with 3-2-1-digits)</w:t>
      </w:r>
    </w:p>
    <w:p w:rsidR="008D556E" w:rsidRPr="00A77A47" w:rsidRDefault="008D556E" w:rsidP="00A06999">
      <w:pPr>
        <w:pStyle w:val="Listaszerbekezds"/>
        <w:numPr>
          <w:ilvl w:val="0"/>
          <w:numId w:val="7"/>
        </w:numPr>
        <w:jc w:val="both"/>
        <w:rPr>
          <w:lang w:val="en-GB"/>
        </w:rPr>
      </w:pPr>
      <w:r w:rsidRPr="00A77A47">
        <w:rPr>
          <w:lang w:val="en-GB"/>
        </w:rPr>
        <w:t>identify the difference = 0 cases (if there are existing at all</w:t>
      </w:r>
      <w:r w:rsidR="00B177E6" w:rsidRPr="00A77A47">
        <w:rPr>
          <w:lang w:val="en-GB"/>
        </w:rPr>
        <w:t xml:space="preserve"> – see Figure Nr4</w:t>
      </w:r>
      <w:r w:rsidRPr="00A77A47">
        <w:rPr>
          <w:lang w:val="en-GB"/>
        </w:rPr>
        <w:t>)</w:t>
      </w:r>
    </w:p>
    <w:p w:rsidR="00B177E6" w:rsidRPr="00A77A47" w:rsidRDefault="00B177E6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5636F041" wp14:editId="48A2D929">
            <wp:extent cx="5760720" cy="2945130"/>
            <wp:effectExtent l="0" t="0" r="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7E6" w:rsidRPr="00A77A47" w:rsidRDefault="00B177E6" w:rsidP="00A06999">
      <w:pPr>
        <w:jc w:val="both"/>
        <w:rPr>
          <w:lang w:val="en-GB"/>
        </w:rPr>
      </w:pPr>
      <w:r w:rsidRPr="00A77A47">
        <w:rPr>
          <w:lang w:val="en-GB"/>
        </w:rPr>
        <w:t>Figure Nr4: Power-techniques without a difference of ZERO (source: own presentation)</w:t>
      </w:r>
    </w:p>
    <w:p w:rsidR="00B177E6" w:rsidRPr="00A77A47" w:rsidRDefault="00B177E6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Figure Nr3 and Figure Nr4 expects “matured” spreadsheet-competences. </w:t>
      </w:r>
      <w:r w:rsidR="00716C86" w:rsidRPr="00A77A47">
        <w:rPr>
          <w:lang w:val="en-GB"/>
        </w:rPr>
        <w:t>The solutions based on the power techniques ensure that we see the solution(s) or the lack of the solution(s). Now, back to the original track:</w:t>
      </w:r>
    </w:p>
    <w:p w:rsidR="00EB6373" w:rsidRPr="00A77A47" w:rsidRDefault="00EB6373" w:rsidP="00A06999">
      <w:pPr>
        <w:pStyle w:val="Cmsor2"/>
        <w:jc w:val="both"/>
        <w:rPr>
          <w:lang w:val="en-GB"/>
        </w:rPr>
      </w:pPr>
      <w:bookmarkStart w:id="4" w:name="_Toc32771988"/>
      <w:r w:rsidRPr="00A77A47">
        <w:rPr>
          <w:lang w:val="en-GB"/>
        </w:rPr>
        <w:lastRenderedPageBreak/>
        <w:t>Formulas</w:t>
      </w:r>
      <w:bookmarkEnd w:id="4"/>
    </w:p>
    <w:p w:rsidR="00B177E6" w:rsidRPr="00A77A47" w:rsidRDefault="00734B90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240A486E" wp14:editId="24B43C24">
            <wp:extent cx="5760720" cy="293751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90" w:rsidRPr="00A77A47" w:rsidRDefault="00734B90" w:rsidP="00A06999">
      <w:pPr>
        <w:jc w:val="both"/>
        <w:rPr>
          <w:lang w:val="en-GB"/>
        </w:rPr>
      </w:pPr>
      <w:r w:rsidRPr="00A77A47">
        <w:rPr>
          <w:lang w:val="en-GB"/>
        </w:rPr>
        <w:t>Figure Nr5: The formulas (source: own presentation)</w:t>
      </w:r>
    </w:p>
    <w:p w:rsidR="00734B90" w:rsidRPr="00A77A47" w:rsidRDefault="00734B90" w:rsidP="00A06999">
      <w:pPr>
        <w:jc w:val="both"/>
        <w:rPr>
          <w:lang w:val="en-GB"/>
        </w:rPr>
      </w:pPr>
      <w:r w:rsidRPr="00A77A47">
        <w:rPr>
          <w:lang w:val="en-GB"/>
        </w:rPr>
        <w:t>As it can be seen based on Figure Nr5, the formulas can have references (cell-coordinates – like A2;B2;D2;E2) and constant values (1000, 100, 10, 1) and let alone operators (+, *) or even brackets.</w:t>
      </w:r>
      <w:r w:rsidR="00012DCE" w:rsidRPr="00A77A47">
        <w:rPr>
          <w:lang w:val="en-GB"/>
        </w:rPr>
        <w:t xml:space="preserve"> The result is also visible (1234). It is worth of checking the power sheet and identifying what kind of alternative solution can lead to creation of numbers.</w:t>
      </w:r>
    </w:p>
    <w:p w:rsidR="00734B90" w:rsidRPr="00A77A47" w:rsidRDefault="00E855B9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11EDEE67" wp14:editId="4870FEBA">
            <wp:extent cx="5760720" cy="293878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B9" w:rsidRPr="00A77A47" w:rsidRDefault="00E855B9" w:rsidP="00A06999">
      <w:pPr>
        <w:jc w:val="both"/>
        <w:rPr>
          <w:lang w:val="en-GB"/>
        </w:rPr>
      </w:pPr>
      <w:r w:rsidRPr="00A77A47">
        <w:rPr>
          <w:lang w:val="en-GB"/>
        </w:rPr>
        <w:t>Figure Nr6: partial result after subtractions (source: own presentation)</w:t>
      </w:r>
    </w:p>
    <w:p w:rsidR="00E855B9" w:rsidRPr="00A77A47" w:rsidRDefault="00E855B9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lastRenderedPageBreak/>
        <w:drawing>
          <wp:inline distT="0" distB="0" distL="0" distR="0" wp14:anchorId="0F0C2D35" wp14:editId="3E7C6F1C">
            <wp:extent cx="5760720" cy="29432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5B9" w:rsidRPr="00A77A47" w:rsidRDefault="00E855B9" w:rsidP="00A06999">
      <w:pPr>
        <w:jc w:val="both"/>
        <w:rPr>
          <w:lang w:val="en-GB"/>
        </w:rPr>
      </w:pPr>
      <w:r w:rsidRPr="00A77A47">
        <w:rPr>
          <w:lang w:val="en-GB"/>
        </w:rPr>
        <w:t>Figure Nr7: Comparing the partial result and the targeted constant value (of 3333) – (source: own presentation)</w:t>
      </w:r>
    </w:p>
    <w:p w:rsidR="00BE36C3" w:rsidRPr="00A77A47" w:rsidRDefault="00BE36C3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After a double click in a cell (A9) it can be seen what the formula is, and which cells are involved into the </w:t>
      </w:r>
      <w:proofErr w:type="gramStart"/>
      <w:r w:rsidRPr="00A77A47">
        <w:rPr>
          <w:lang w:val="en-GB"/>
        </w:rPr>
        <w:t>particular formula</w:t>
      </w:r>
      <w:proofErr w:type="gramEnd"/>
      <w:r w:rsidRPr="00A77A47">
        <w:rPr>
          <w:lang w:val="en-GB"/>
        </w:rPr>
        <w:t>. The result can also be identified (2235).</w:t>
      </w:r>
    </w:p>
    <w:p w:rsidR="00EB6373" w:rsidRPr="00A77A47" w:rsidRDefault="00D70D12" w:rsidP="00A06999">
      <w:pPr>
        <w:pStyle w:val="Cmsor2"/>
        <w:jc w:val="both"/>
        <w:rPr>
          <w:lang w:val="en-GB"/>
        </w:rPr>
      </w:pPr>
      <w:bookmarkStart w:id="5" w:name="_Toc32771989"/>
      <w:r w:rsidRPr="00A77A47">
        <w:rPr>
          <w:lang w:val="en-GB"/>
        </w:rPr>
        <w:t>(Semi-)a</w:t>
      </w:r>
      <w:r w:rsidR="00EB6373" w:rsidRPr="00A77A47">
        <w:rPr>
          <w:lang w:val="en-GB"/>
        </w:rPr>
        <w:t>utomation</w:t>
      </w:r>
      <w:r w:rsidRPr="00A77A47">
        <w:rPr>
          <w:lang w:val="en-GB"/>
        </w:rPr>
        <w:t xml:space="preserve"> possibilities</w:t>
      </w:r>
      <w:bookmarkEnd w:id="5"/>
    </w:p>
    <w:p w:rsidR="00BE36C3" w:rsidRPr="00A77A47" w:rsidRDefault="00AB47FF" w:rsidP="00A06999">
      <w:pPr>
        <w:jc w:val="both"/>
        <w:rPr>
          <w:lang w:val="en-GB"/>
        </w:rPr>
      </w:pPr>
      <w:r w:rsidRPr="00A77A47">
        <w:rPr>
          <w:lang w:val="en-GB"/>
        </w:rPr>
        <w:t>Cell “A9” can be called as a kind of modelling error which should be minimized or reduced to zero</w:t>
      </w:r>
      <w:r w:rsidR="00B10089" w:rsidRPr="00A77A47">
        <w:rPr>
          <w:lang w:val="en-GB"/>
        </w:rPr>
        <w:t xml:space="preserve">. In order to approximate the targeted error (=0), the estimation (the 4-digit-number) should be changed. </w:t>
      </w:r>
    </w:p>
    <w:p w:rsidR="00EA0AF2" w:rsidRPr="00A77A47" w:rsidRDefault="00EB6373" w:rsidP="00A06999">
      <w:pPr>
        <w:jc w:val="both"/>
        <w:rPr>
          <w:lang w:val="en-GB"/>
        </w:rPr>
      </w:pPr>
      <w:r w:rsidRPr="00A77A47">
        <w:rPr>
          <w:lang w:val="en-GB"/>
        </w:rPr>
        <w:t>How could we change our basic estimation of 1234?</w:t>
      </w:r>
    </w:p>
    <w:p w:rsidR="00EB6373" w:rsidRPr="00A77A47" w:rsidRDefault="00EB6373" w:rsidP="00A06999">
      <w:pPr>
        <w:pStyle w:val="Listaszerbekezds"/>
        <w:numPr>
          <w:ilvl w:val="0"/>
          <w:numId w:val="8"/>
        </w:numPr>
        <w:jc w:val="both"/>
        <w:rPr>
          <w:lang w:val="en-GB"/>
        </w:rPr>
      </w:pPr>
      <w:r w:rsidRPr="00A77A47">
        <w:rPr>
          <w:lang w:val="en-GB"/>
        </w:rPr>
        <w:t>as it could be seen concerning the power-principle, we could create each potential estimation</w:t>
      </w:r>
    </w:p>
    <w:p w:rsidR="00EB6373" w:rsidRPr="00A77A47" w:rsidRDefault="00EB6373" w:rsidP="00A06999">
      <w:pPr>
        <w:pStyle w:val="Listaszerbekezds"/>
        <w:numPr>
          <w:ilvl w:val="0"/>
          <w:numId w:val="8"/>
        </w:numPr>
        <w:jc w:val="both"/>
        <w:rPr>
          <w:lang w:val="en-GB"/>
        </w:rPr>
      </w:pPr>
      <w:r w:rsidRPr="00A77A47">
        <w:rPr>
          <w:lang w:val="en-GB"/>
        </w:rPr>
        <w:t>we could develop a macro (Visual Basic program-code running behind the MS Excel application) in order to produce estimations from 1000 to 9999</w:t>
      </w:r>
    </w:p>
    <w:p w:rsidR="00EB6373" w:rsidRPr="00A77A47" w:rsidRDefault="009862E2" w:rsidP="00A06999">
      <w:pPr>
        <w:pStyle w:val="Listaszerbekezds"/>
        <w:numPr>
          <w:ilvl w:val="0"/>
          <w:numId w:val="8"/>
        </w:numPr>
        <w:jc w:val="both"/>
        <w:rPr>
          <w:lang w:val="en-GB"/>
        </w:rPr>
      </w:pPr>
      <w:r w:rsidRPr="00A77A47">
        <w:rPr>
          <w:lang w:val="en-GB"/>
        </w:rPr>
        <w:t>we can change</w:t>
      </w:r>
      <w:r w:rsidR="00707EE4" w:rsidRPr="00A77A47">
        <w:rPr>
          <w:lang w:val="en-GB"/>
        </w:rPr>
        <w:t>/set</w:t>
      </w:r>
      <w:r w:rsidRPr="00A77A47">
        <w:rPr>
          <w:lang w:val="en-GB"/>
        </w:rPr>
        <w:t xml:space="preserve"> estimations manually and randomized </w:t>
      </w:r>
      <w:r w:rsidR="00707EE4" w:rsidRPr="00A77A47">
        <w:rPr>
          <w:lang w:val="en-GB"/>
        </w:rPr>
        <w:t xml:space="preserve">(even </w:t>
      </w:r>
      <w:r w:rsidR="00420613" w:rsidRPr="00A77A47">
        <w:rPr>
          <w:lang w:val="en-GB"/>
        </w:rPr>
        <w:t>with</w:t>
      </w:r>
      <w:r w:rsidR="00707EE4" w:rsidRPr="00A77A47">
        <w:rPr>
          <w:lang w:val="en-GB"/>
        </w:rPr>
        <w:t>in a process where we study in an intuitive way the errors and depending on its</w:t>
      </w:r>
      <w:r w:rsidR="00420613" w:rsidRPr="00A77A47">
        <w:rPr>
          <w:lang w:val="en-GB"/>
        </w:rPr>
        <w:t xml:space="preserve"> sign and/or value we change the estimations)</w:t>
      </w:r>
    </w:p>
    <w:p w:rsidR="00420613" w:rsidRPr="00A77A47" w:rsidRDefault="00420613" w:rsidP="00A06999">
      <w:pPr>
        <w:pStyle w:val="Listaszerbekezds"/>
        <w:numPr>
          <w:ilvl w:val="0"/>
          <w:numId w:val="8"/>
        </w:numPr>
        <w:jc w:val="both"/>
        <w:rPr>
          <w:lang w:val="en-GB"/>
        </w:rPr>
      </w:pPr>
      <w:r w:rsidRPr="00A77A47">
        <w:rPr>
          <w:lang w:val="en-GB"/>
        </w:rPr>
        <w:t>…</w:t>
      </w:r>
    </w:p>
    <w:p w:rsidR="00420613" w:rsidRPr="00A77A47" w:rsidRDefault="00857BFE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Remark: based on </w:t>
      </w:r>
      <w:hyperlink r:id="rId21" w:history="1">
        <w:r w:rsidRPr="00A77A47">
          <w:rPr>
            <w:rStyle w:val="Hiperhivatkozs"/>
            <w:lang w:val="en-GB"/>
          </w:rPr>
          <w:t>https://miau.my-x.hu/miau/quilt/2020/documented_solution_nr1.xlsx</w:t>
        </w:r>
      </w:hyperlink>
      <w:r w:rsidRPr="00A77A47">
        <w:rPr>
          <w:lang w:val="en-GB"/>
        </w:rPr>
        <w:t xml:space="preserve">, it can be seen, that the intuitive changing must not be without any definitive logic! The approximation is a kind of technique having specific rules in the background (e.g. difference-oriented generation of the next </w:t>
      </w:r>
      <w:proofErr w:type="gramStart"/>
      <w:r w:rsidRPr="00A77A47">
        <w:rPr>
          <w:lang w:val="en-GB"/>
        </w:rPr>
        <w:t>estimation, or</w:t>
      </w:r>
      <w:proofErr w:type="gramEnd"/>
      <w:r w:rsidRPr="00A77A47">
        <w:rPr>
          <w:lang w:val="en-GB"/>
        </w:rPr>
        <w:t xml:space="preserve"> deriving the half-distance to the targeted value)</w:t>
      </w:r>
      <w:r w:rsidR="00317400">
        <w:rPr>
          <w:lang w:val="en-GB"/>
        </w:rPr>
        <w:t>.</w:t>
      </w:r>
    </w:p>
    <w:p w:rsidR="0055561B" w:rsidRPr="00A77A47" w:rsidRDefault="0055561B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 w:rsidRPr="00A77A47">
        <w:rPr>
          <w:lang w:val="en-GB"/>
        </w:rPr>
        <w:br w:type="page"/>
      </w:r>
    </w:p>
    <w:p w:rsidR="00857BFE" w:rsidRPr="00A77A47" w:rsidRDefault="00D70D12" w:rsidP="00A06999">
      <w:pPr>
        <w:pStyle w:val="Cmsor2"/>
        <w:jc w:val="both"/>
        <w:rPr>
          <w:lang w:val="en-GB"/>
        </w:rPr>
      </w:pPr>
      <w:bookmarkStart w:id="6" w:name="_Toc32771990"/>
      <w:r w:rsidRPr="00A77A47">
        <w:rPr>
          <w:lang w:val="en-GB"/>
        </w:rPr>
        <w:lastRenderedPageBreak/>
        <w:t>Solver-based solution</w:t>
      </w:r>
      <w:bookmarkEnd w:id="6"/>
    </w:p>
    <w:p w:rsidR="00EA0AF2" w:rsidRPr="00A77A47" w:rsidRDefault="00E14087" w:rsidP="00A06999">
      <w:pPr>
        <w:jc w:val="both"/>
        <w:rPr>
          <w:lang w:val="en-GB"/>
        </w:rPr>
      </w:pPr>
      <w:r w:rsidRPr="00A77A47">
        <w:rPr>
          <w:lang w:val="en-GB"/>
        </w:rPr>
        <w:t>The following steps should be chosen to go on towards solver-parameter-settings:</w:t>
      </w:r>
    </w:p>
    <w:p w:rsidR="00520DE3" w:rsidRPr="00A77A47" w:rsidRDefault="00520DE3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3A741776" wp14:editId="100F63ED">
            <wp:extent cx="5760720" cy="2943860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E3" w:rsidRPr="00A77A47" w:rsidRDefault="00520DE3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7CB5A519" wp14:editId="406173B2">
            <wp:extent cx="5760720" cy="294195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E3" w:rsidRPr="00A77A47" w:rsidRDefault="00520DE3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lastRenderedPageBreak/>
        <w:drawing>
          <wp:inline distT="0" distB="0" distL="0" distR="0" wp14:anchorId="1E022449" wp14:editId="3C55E7AE">
            <wp:extent cx="5760720" cy="29419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E3" w:rsidRPr="00A77A47" w:rsidRDefault="00C60FDC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5F09F9DD" wp14:editId="144FC861">
            <wp:extent cx="5760720" cy="294195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FDC" w:rsidRPr="00A77A47" w:rsidRDefault="00C60FDC" w:rsidP="00A06999">
      <w:pPr>
        <w:jc w:val="both"/>
        <w:rPr>
          <w:lang w:val="en-GB"/>
        </w:rPr>
      </w:pPr>
      <w:r w:rsidRPr="00A77A47">
        <w:rPr>
          <w:lang w:val="en-GB"/>
        </w:rPr>
        <w:t>Figure-series Nr8-9-10-11: Steps of using Solver (NEOS) – (source: own presentation)</w:t>
      </w:r>
    </w:p>
    <w:p w:rsidR="00520DE3" w:rsidRPr="00A77A47" w:rsidRDefault="00C17F23" w:rsidP="00A06999">
      <w:pPr>
        <w:jc w:val="both"/>
        <w:rPr>
          <w:lang w:val="en-GB"/>
        </w:rPr>
      </w:pPr>
      <w:r w:rsidRPr="00A77A47">
        <w:rPr>
          <w:lang w:val="en-GB"/>
        </w:rPr>
        <w:t>The figure-series (see above) can be interpreted as relevant parts of a video-stream. The Solver (add-on) offered by Google should be used following the listed rules:</w:t>
      </w:r>
    </w:p>
    <w:p w:rsidR="00C17F23" w:rsidRPr="00A77A47" w:rsidRDefault="00C17F23" w:rsidP="00A06999">
      <w:pPr>
        <w:pStyle w:val="Listaszerbekezds"/>
        <w:numPr>
          <w:ilvl w:val="0"/>
          <w:numId w:val="9"/>
        </w:numPr>
        <w:jc w:val="both"/>
        <w:rPr>
          <w:lang w:val="en-GB"/>
        </w:rPr>
      </w:pPr>
      <w:r w:rsidRPr="00A77A47">
        <w:rPr>
          <w:lang w:val="en-GB"/>
        </w:rPr>
        <w:t>update-buttons: before clicking it</w:t>
      </w:r>
      <w:r w:rsidR="003829A8" w:rsidRPr="00A77A47">
        <w:rPr>
          <w:lang w:val="en-GB"/>
        </w:rPr>
        <w:t>,</w:t>
      </w:r>
      <w:r w:rsidRPr="00A77A47">
        <w:rPr>
          <w:lang w:val="en-GB"/>
        </w:rPr>
        <w:t xml:space="preserve"> the targeted cells should be selected</w:t>
      </w:r>
    </w:p>
    <w:p w:rsidR="00C17F23" w:rsidRPr="00A77A47" w:rsidRDefault="00C17F23" w:rsidP="00A06999">
      <w:pPr>
        <w:pStyle w:val="Listaszerbekezds"/>
        <w:numPr>
          <w:ilvl w:val="0"/>
          <w:numId w:val="9"/>
        </w:numPr>
        <w:jc w:val="both"/>
        <w:rPr>
          <w:lang w:val="en-GB"/>
        </w:rPr>
      </w:pPr>
      <w:r w:rsidRPr="00A77A47">
        <w:rPr>
          <w:lang w:val="en-GB"/>
        </w:rPr>
        <w:t xml:space="preserve">objective sense: the so-called model-error (difference between the value of 3333 and the </w:t>
      </w:r>
      <w:proofErr w:type="gramStart"/>
      <w:r w:rsidRPr="00A77A47">
        <w:rPr>
          <w:lang w:val="en-GB"/>
        </w:rPr>
        <w:t>particular partial</w:t>
      </w:r>
      <w:proofErr w:type="gramEnd"/>
      <w:r w:rsidRPr="00A77A47">
        <w:rPr>
          <w:lang w:val="en-GB"/>
        </w:rPr>
        <w:t xml:space="preserve"> result after subtractions) can be minimized, maximized or minimized as far as possible to zero</w:t>
      </w:r>
    </w:p>
    <w:p w:rsidR="00C17F23" w:rsidRPr="00A77A47" w:rsidRDefault="00C17F23" w:rsidP="00A06999">
      <w:pPr>
        <w:pStyle w:val="Listaszerbekezds"/>
        <w:numPr>
          <w:ilvl w:val="0"/>
          <w:numId w:val="9"/>
        </w:numPr>
        <w:jc w:val="both"/>
        <w:rPr>
          <w:lang w:val="en-GB"/>
        </w:rPr>
      </w:pPr>
      <w:r w:rsidRPr="00A77A47">
        <w:rPr>
          <w:lang w:val="en-GB"/>
        </w:rPr>
        <w:t xml:space="preserve">variable cells: they are the spots for the </w:t>
      </w:r>
      <w:proofErr w:type="gramStart"/>
      <w:r w:rsidRPr="00A77A47">
        <w:rPr>
          <w:lang w:val="en-GB"/>
        </w:rPr>
        <w:t>final results</w:t>
      </w:r>
      <w:proofErr w:type="gramEnd"/>
    </w:p>
    <w:p w:rsidR="00C17F23" w:rsidRPr="00A77A47" w:rsidRDefault="00C17F23" w:rsidP="00A06999">
      <w:pPr>
        <w:pStyle w:val="Listaszerbekezds"/>
        <w:numPr>
          <w:ilvl w:val="0"/>
          <w:numId w:val="9"/>
        </w:numPr>
        <w:jc w:val="both"/>
        <w:rPr>
          <w:lang w:val="en-GB"/>
        </w:rPr>
      </w:pPr>
      <w:r w:rsidRPr="00A77A47">
        <w:rPr>
          <w:lang w:val="en-GB"/>
        </w:rPr>
        <w:t>constraints: expectations needing enforced for an acceptable result</w:t>
      </w:r>
    </w:p>
    <w:p w:rsidR="00C17F23" w:rsidRPr="00A77A47" w:rsidRDefault="00C17F23" w:rsidP="00A06999">
      <w:pPr>
        <w:pStyle w:val="Listaszerbekezds"/>
        <w:numPr>
          <w:ilvl w:val="1"/>
          <w:numId w:val="9"/>
        </w:numPr>
        <w:jc w:val="both"/>
        <w:rPr>
          <w:lang w:val="en-GB"/>
        </w:rPr>
      </w:pPr>
      <w:r w:rsidRPr="00A77A47">
        <w:rPr>
          <w:lang w:val="en-GB"/>
        </w:rPr>
        <w:t>our digit can only consist values between 0 and 9</w:t>
      </w:r>
    </w:p>
    <w:p w:rsidR="00C17F23" w:rsidRPr="00A77A47" w:rsidRDefault="00C17F23" w:rsidP="00A06999">
      <w:pPr>
        <w:pStyle w:val="Listaszerbekezds"/>
        <w:numPr>
          <w:ilvl w:val="1"/>
          <w:numId w:val="9"/>
        </w:numPr>
        <w:jc w:val="both"/>
        <w:rPr>
          <w:lang w:val="en-GB"/>
        </w:rPr>
      </w:pPr>
      <w:r w:rsidRPr="00A77A47">
        <w:rPr>
          <w:lang w:val="en-GB"/>
        </w:rPr>
        <w:t xml:space="preserve">and even just in integer form </w:t>
      </w:r>
    </w:p>
    <w:p w:rsidR="00C17F23" w:rsidRPr="00A77A47" w:rsidRDefault="00C17F23" w:rsidP="00A06999">
      <w:pPr>
        <w:pStyle w:val="Listaszerbekezds"/>
        <w:numPr>
          <w:ilvl w:val="1"/>
          <w:numId w:val="9"/>
        </w:numPr>
        <w:jc w:val="both"/>
        <w:rPr>
          <w:lang w:val="en-GB"/>
        </w:rPr>
      </w:pPr>
      <w:r w:rsidRPr="00A77A47">
        <w:rPr>
          <w:lang w:val="en-GB"/>
        </w:rPr>
        <w:t>parameters of the constraints can be set with updating or manual</w:t>
      </w:r>
    </w:p>
    <w:p w:rsidR="00C17F23" w:rsidRPr="00A77A47" w:rsidRDefault="00C17F23" w:rsidP="00A06999">
      <w:pPr>
        <w:pStyle w:val="Listaszerbekezds"/>
        <w:numPr>
          <w:ilvl w:val="1"/>
          <w:numId w:val="9"/>
        </w:numPr>
        <w:jc w:val="both"/>
        <w:rPr>
          <w:lang w:val="en-GB"/>
        </w:rPr>
      </w:pPr>
      <w:r w:rsidRPr="00A77A47">
        <w:rPr>
          <w:lang w:val="en-GB"/>
        </w:rPr>
        <w:t>new constraints can be added through “selected constraints”</w:t>
      </w:r>
    </w:p>
    <w:p w:rsidR="00C17F23" w:rsidRPr="00A77A47" w:rsidRDefault="00C17F23" w:rsidP="00A06999">
      <w:pPr>
        <w:pStyle w:val="Listaszerbekezds"/>
        <w:numPr>
          <w:ilvl w:val="0"/>
          <w:numId w:val="9"/>
        </w:numPr>
        <w:jc w:val="both"/>
        <w:rPr>
          <w:lang w:val="en-GB"/>
        </w:rPr>
      </w:pPr>
      <w:r w:rsidRPr="00A77A47">
        <w:rPr>
          <w:lang w:val="en-GB"/>
        </w:rPr>
        <w:lastRenderedPageBreak/>
        <w:t>solver: there are more alternatives – with different capacities/competences</w:t>
      </w:r>
    </w:p>
    <w:p w:rsidR="00C17F23" w:rsidRPr="00A77A47" w:rsidRDefault="00C17F23" w:rsidP="00A06999">
      <w:pPr>
        <w:pStyle w:val="Listaszerbekezds"/>
        <w:numPr>
          <w:ilvl w:val="0"/>
          <w:numId w:val="9"/>
        </w:numPr>
        <w:jc w:val="both"/>
        <w:rPr>
          <w:lang w:val="en-GB"/>
        </w:rPr>
      </w:pPr>
      <w:r w:rsidRPr="00A77A47">
        <w:rPr>
          <w:lang w:val="en-GB"/>
        </w:rPr>
        <w:t>solve-model-button: here can we start the solving process (see Figure Nr12)</w:t>
      </w:r>
    </w:p>
    <w:p w:rsidR="00C17F23" w:rsidRPr="00A77A47" w:rsidRDefault="00C17F23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3A954321" wp14:editId="153C9910">
            <wp:extent cx="5760720" cy="29362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23" w:rsidRPr="00A77A47" w:rsidRDefault="00C17F23" w:rsidP="00A06999">
      <w:pPr>
        <w:jc w:val="both"/>
        <w:rPr>
          <w:lang w:val="en-GB"/>
        </w:rPr>
      </w:pPr>
      <w:r w:rsidRPr="00A77A47">
        <w:rPr>
          <w:lang w:val="en-GB"/>
        </w:rPr>
        <w:t>Figure Nr12: views during the solving process (source: own presentation)</w:t>
      </w:r>
    </w:p>
    <w:p w:rsidR="00E14087" w:rsidRPr="00A77A47" w:rsidRDefault="00E14087" w:rsidP="00A06999">
      <w:pPr>
        <w:jc w:val="both"/>
        <w:rPr>
          <w:lang w:val="en-GB"/>
        </w:rPr>
      </w:pPr>
      <w:r w:rsidRPr="00A77A47">
        <w:rPr>
          <w:lang w:val="en-GB"/>
        </w:rPr>
        <w:t>Needed mathematical knowledge-elements:</w:t>
      </w:r>
    </w:p>
    <w:p w:rsidR="00E14087" w:rsidRPr="00A77A47" w:rsidRDefault="00E14087" w:rsidP="00A06999">
      <w:pPr>
        <w:pStyle w:val="Listaszerbekezds"/>
        <w:numPr>
          <w:ilvl w:val="0"/>
          <w:numId w:val="10"/>
        </w:numPr>
        <w:jc w:val="both"/>
        <w:rPr>
          <w:lang w:val="en-GB"/>
        </w:rPr>
      </w:pPr>
      <w:r w:rsidRPr="00A77A47">
        <w:rPr>
          <w:lang w:val="en-GB"/>
        </w:rPr>
        <w:t>numbers of the result can be 0-1-2-3-4-5-6-7-8-9</w:t>
      </w:r>
    </w:p>
    <w:p w:rsidR="00E14087" w:rsidRPr="00A77A47" w:rsidRDefault="00E14087" w:rsidP="00A06999">
      <w:pPr>
        <w:pStyle w:val="Listaszerbekezds"/>
        <w:numPr>
          <w:ilvl w:val="0"/>
          <w:numId w:val="10"/>
        </w:numPr>
        <w:jc w:val="both"/>
        <w:rPr>
          <w:lang w:val="en-GB"/>
        </w:rPr>
      </w:pPr>
      <w:r w:rsidRPr="00A77A47">
        <w:rPr>
          <w:lang w:val="en-GB"/>
        </w:rPr>
        <w:t>this numbers are integer values</w:t>
      </w:r>
    </w:p>
    <w:p w:rsidR="00A06999" w:rsidRPr="00A77A47" w:rsidRDefault="00A06999" w:rsidP="00A06999">
      <w:pPr>
        <w:jc w:val="both"/>
        <w:rPr>
          <w:lang w:val="en-GB"/>
        </w:rPr>
      </w:pPr>
      <w:r w:rsidRPr="00A77A47">
        <w:rPr>
          <w:lang w:val="en-GB"/>
        </w:rPr>
        <w:t>Important question: What is the real performance of a Solver-add-on?</w:t>
      </w:r>
    </w:p>
    <w:p w:rsidR="00A06999" w:rsidRPr="00A77A47" w:rsidRDefault="00A06999" w:rsidP="00A06999">
      <w:pPr>
        <w:pStyle w:val="Listaszerbekezds"/>
        <w:numPr>
          <w:ilvl w:val="0"/>
          <w:numId w:val="11"/>
        </w:numPr>
        <w:jc w:val="both"/>
        <w:rPr>
          <w:lang w:val="en-GB"/>
        </w:rPr>
      </w:pPr>
      <w:r w:rsidRPr="00A77A47">
        <w:rPr>
          <w:lang w:val="en-GB"/>
        </w:rPr>
        <w:t>Solver-modules derive equations based on the contents of the cells.</w:t>
      </w:r>
    </w:p>
    <w:p w:rsidR="00A06999" w:rsidRPr="00A77A47" w:rsidRDefault="00A06999" w:rsidP="00A06999">
      <w:pPr>
        <w:pStyle w:val="Listaszerbekezds"/>
        <w:numPr>
          <w:ilvl w:val="0"/>
          <w:numId w:val="11"/>
        </w:numPr>
        <w:jc w:val="both"/>
        <w:rPr>
          <w:lang w:val="en-GB"/>
        </w:rPr>
      </w:pPr>
      <w:r w:rsidRPr="00A77A47">
        <w:rPr>
          <w:lang w:val="en-GB"/>
        </w:rPr>
        <w:t>The equation systems can be solved as a kind of universal (context-free) problem through different solver-engines.</w:t>
      </w:r>
    </w:p>
    <w:p w:rsidR="00A06999" w:rsidRPr="00A77A47" w:rsidRDefault="00A06999" w:rsidP="00A06999">
      <w:pPr>
        <w:pStyle w:val="Listaszerbekezds"/>
        <w:numPr>
          <w:ilvl w:val="0"/>
          <w:numId w:val="11"/>
        </w:numPr>
        <w:jc w:val="both"/>
        <w:rPr>
          <w:lang w:val="en-GB"/>
        </w:rPr>
      </w:pPr>
      <w:r w:rsidRPr="00A77A47">
        <w:rPr>
          <w:lang w:val="en-GB"/>
        </w:rPr>
        <w:t>This universal competence makes possible to avoid more mathematical inputs for a solution process than describe here and now.</w:t>
      </w:r>
    </w:p>
    <w:p w:rsidR="00A06999" w:rsidRPr="00A77A47" w:rsidRDefault="00A06999" w:rsidP="00A06999">
      <w:pPr>
        <w:pStyle w:val="Listaszerbekezds"/>
        <w:numPr>
          <w:ilvl w:val="0"/>
          <w:numId w:val="11"/>
        </w:numPr>
        <w:jc w:val="both"/>
        <w:rPr>
          <w:lang w:val="en-GB"/>
        </w:rPr>
      </w:pPr>
      <w:r w:rsidRPr="00A77A47">
        <w:rPr>
          <w:lang w:val="en-GB"/>
        </w:rPr>
        <w:t>Solver engines are complex calculation robots.</w:t>
      </w:r>
    </w:p>
    <w:p w:rsidR="00A06999" w:rsidRPr="00A77A47" w:rsidRDefault="00A06999" w:rsidP="00A06999">
      <w:pPr>
        <w:pStyle w:val="Listaszerbekezds"/>
        <w:numPr>
          <w:ilvl w:val="0"/>
          <w:numId w:val="11"/>
        </w:numPr>
        <w:jc w:val="both"/>
        <w:rPr>
          <w:lang w:val="en-GB"/>
        </w:rPr>
      </w:pPr>
      <w:r w:rsidRPr="00A77A47">
        <w:rPr>
          <w:lang w:val="en-GB"/>
        </w:rPr>
        <w:t xml:space="preserve">There are further (online – problem-specific) tools/engines like: </w:t>
      </w:r>
      <w:hyperlink r:id="rId27" w:history="1">
        <w:r w:rsidRPr="00A77A47">
          <w:rPr>
            <w:rStyle w:val="Hiperhivatkozs"/>
            <w:lang w:val="en-GB"/>
          </w:rPr>
          <w:t>https://miau.my-x.hu/myx-free/</w:t>
        </w:r>
      </w:hyperlink>
      <w:r w:rsidRPr="00A77A47">
        <w:rPr>
          <w:lang w:val="en-GB"/>
        </w:rPr>
        <w:t xml:space="preserve"> (COCO = component-based online comparison for objectivity - Y0/STD/MCM &lt;= similarity analysis).</w:t>
      </w:r>
    </w:p>
    <w:p w:rsidR="00747EFA" w:rsidRPr="00A77A47" w:rsidRDefault="00747EFA" w:rsidP="00A06999">
      <w:pPr>
        <w:pStyle w:val="Cmsor1"/>
        <w:jc w:val="both"/>
        <w:rPr>
          <w:lang w:val="en-GB"/>
        </w:rPr>
      </w:pPr>
      <w:bookmarkStart w:id="7" w:name="_Toc32771991"/>
      <w:r w:rsidRPr="00A77A47">
        <w:rPr>
          <w:lang w:val="en-GB"/>
        </w:rPr>
        <w:t>Conclusions</w:t>
      </w:r>
      <w:bookmarkEnd w:id="7"/>
    </w:p>
    <w:p w:rsidR="00747EFA" w:rsidRPr="00A77A47" w:rsidRDefault="00124695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The paper presented introduction, philosophy and a technical guide for using Solver-tools/engines. The introduction tried to describe the necessity of a new thinking/learning/teaching methodology. The philosophy supports to see the whole process detailed enough and yet from a meta-point-of-view in order to be capable of identifying customized capabilities. The technical guide demonstrated that the challenge of learning solver-based competences is not too high… </w:t>
      </w:r>
    </w:p>
    <w:p w:rsidR="00124695" w:rsidRPr="00A77A47" w:rsidRDefault="00124695" w:rsidP="00A06999">
      <w:pPr>
        <w:jc w:val="both"/>
        <w:rPr>
          <w:lang w:val="en-GB"/>
        </w:rPr>
      </w:pPr>
      <w:r w:rsidRPr="00A77A47">
        <w:rPr>
          <w:lang w:val="en-GB"/>
        </w:rPr>
        <w:t>The golden rule is</w:t>
      </w:r>
      <w:r w:rsidR="00F965B8" w:rsidRPr="00A77A47">
        <w:rPr>
          <w:lang w:val="en-GB"/>
        </w:rPr>
        <w:t xml:space="preserve"> valid here too: practice </w:t>
      </w:r>
      <w:proofErr w:type="spellStart"/>
      <w:r w:rsidR="00F965B8" w:rsidRPr="00A77A47">
        <w:rPr>
          <w:lang w:val="en-GB"/>
        </w:rPr>
        <w:t>can not</w:t>
      </w:r>
      <w:proofErr w:type="spellEnd"/>
      <w:r w:rsidR="00F965B8" w:rsidRPr="00A77A47">
        <w:rPr>
          <w:lang w:val="en-GB"/>
        </w:rPr>
        <w:t xml:space="preserve"> be substituted entirely with thinking experiments!</w:t>
      </w:r>
    </w:p>
    <w:p w:rsidR="006141DE" w:rsidRPr="00A77A47" w:rsidRDefault="006141DE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It </w:t>
      </w:r>
      <w:proofErr w:type="gramStart"/>
      <w:r w:rsidRPr="00A77A47">
        <w:rPr>
          <w:lang w:val="en-GB"/>
        </w:rPr>
        <w:t>means:</w:t>
      </w:r>
      <w:proofErr w:type="gramEnd"/>
      <w:r w:rsidRPr="00A77A47">
        <w:rPr>
          <w:lang w:val="en-GB"/>
        </w:rPr>
        <w:t xml:space="preserve"> in case of a user with appropriate technical experiences in this field, a solution can be enforced within seconds instead of intuitive/random-like guessing with </w:t>
      </w:r>
      <w:proofErr w:type="spellStart"/>
      <w:r w:rsidRPr="00A77A47">
        <w:rPr>
          <w:lang w:val="en-GB"/>
        </w:rPr>
        <w:t>trial&amp;erros-effects</w:t>
      </w:r>
      <w:proofErr w:type="spellEnd"/>
      <w:r w:rsidRPr="00A77A47">
        <w:rPr>
          <w:lang w:val="en-GB"/>
        </w:rPr>
        <w:t>.</w:t>
      </w:r>
    </w:p>
    <w:p w:rsidR="00B37F6D" w:rsidRPr="00A77A47" w:rsidRDefault="00B37F6D" w:rsidP="00B37F6D">
      <w:pPr>
        <w:pStyle w:val="Cmsor1"/>
        <w:rPr>
          <w:lang w:val="en-GB"/>
        </w:rPr>
      </w:pPr>
      <w:bookmarkStart w:id="8" w:name="_Toc32771992"/>
      <w:r w:rsidRPr="00A77A47">
        <w:rPr>
          <w:lang w:val="en-GB"/>
        </w:rPr>
        <w:lastRenderedPageBreak/>
        <w:t>Training tasks</w:t>
      </w:r>
      <w:bookmarkEnd w:id="8"/>
    </w:p>
    <w:p w:rsidR="00B37F6D" w:rsidRPr="00A77A47" w:rsidRDefault="00B37F6D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Source: </w:t>
      </w:r>
      <w:hyperlink r:id="rId28" w:history="1">
        <w:r w:rsidRPr="00A77A47">
          <w:rPr>
            <w:rStyle w:val="Hiperhivatkozs"/>
            <w:lang w:val="en-GB"/>
          </w:rPr>
          <w:t>https://miau.my-x.hu/miau/256/sc2019_solver.xlsx</w:t>
        </w:r>
      </w:hyperlink>
      <w:r w:rsidRPr="00A77A47">
        <w:rPr>
          <w:lang w:val="en-GB"/>
        </w:rPr>
        <w:t xml:space="preserve"> </w:t>
      </w:r>
    </w:p>
    <w:p w:rsidR="00B37F6D" w:rsidRPr="00A77A47" w:rsidRDefault="00B37F6D" w:rsidP="00A06999">
      <w:pPr>
        <w:jc w:val="both"/>
        <w:rPr>
          <w:lang w:val="en-GB"/>
        </w:rPr>
      </w:pPr>
      <w:r w:rsidRPr="00A77A47">
        <w:rPr>
          <w:noProof/>
          <w:lang w:val="en-GB"/>
        </w:rPr>
        <w:drawing>
          <wp:inline distT="0" distB="0" distL="0" distR="0" wp14:anchorId="2BB657F5" wp14:editId="0D592D1F">
            <wp:extent cx="5626457" cy="7645640"/>
            <wp:effectExtent l="0" t="0" r="0" b="0"/>
            <wp:docPr id="14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C4CA3679-4A78-434F-BB93-BCD2B18171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>
                      <a:extLst>
                        <a:ext uri="{FF2B5EF4-FFF2-40B4-BE49-F238E27FC236}">
                          <a16:creationId xmlns:a16="http://schemas.microsoft.com/office/drawing/2014/main" id="{C4CA3679-4A78-434F-BB93-BCD2B18171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6457" cy="76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F6D" w:rsidRPr="00A77A47" w:rsidRDefault="00B37F6D" w:rsidP="00A06999">
      <w:pPr>
        <w:jc w:val="both"/>
        <w:rPr>
          <w:lang w:val="en-GB"/>
        </w:rPr>
      </w:pPr>
      <w:r w:rsidRPr="00A77A47">
        <w:rPr>
          <w:lang w:val="en-GB"/>
        </w:rPr>
        <w:t>And/or: tasks for SUDOKU-fans</w:t>
      </w:r>
    </w:p>
    <w:p w:rsidR="00B37F6D" w:rsidRPr="00A77A47" w:rsidRDefault="0088679E" w:rsidP="00A06999">
      <w:pPr>
        <w:jc w:val="both"/>
        <w:rPr>
          <w:lang w:val="en-GB"/>
        </w:rPr>
      </w:pPr>
      <w:hyperlink r:id="rId30" w:history="1">
        <w:r w:rsidR="00B37F6D" w:rsidRPr="00A77A47">
          <w:rPr>
            <w:rStyle w:val="Hiperhivatkozs"/>
            <w:lang w:val="en-GB"/>
          </w:rPr>
          <w:t>https://miau.my-x.hu/miau2009/index.php3?x=e0&amp;string=sudoku</w:t>
        </w:r>
      </w:hyperlink>
      <w:r w:rsidR="00B37F6D" w:rsidRPr="00A77A47">
        <w:rPr>
          <w:lang w:val="en-GB"/>
        </w:rPr>
        <w:t xml:space="preserve"> </w:t>
      </w:r>
    </w:p>
    <w:p w:rsidR="00747EFA" w:rsidRPr="00A77A47" w:rsidRDefault="00747EFA" w:rsidP="00A06999">
      <w:pPr>
        <w:pStyle w:val="Cmsor1"/>
        <w:jc w:val="both"/>
        <w:rPr>
          <w:lang w:val="en-GB"/>
        </w:rPr>
      </w:pPr>
      <w:bookmarkStart w:id="9" w:name="_Toc32771993"/>
      <w:r w:rsidRPr="00A77A47">
        <w:rPr>
          <w:lang w:val="en-GB"/>
        </w:rPr>
        <w:lastRenderedPageBreak/>
        <w:t>References</w:t>
      </w:r>
      <w:bookmarkEnd w:id="9"/>
    </w:p>
    <w:p w:rsidR="00747EFA" w:rsidRPr="00A77A47" w:rsidRDefault="00747EFA" w:rsidP="00A06999">
      <w:pPr>
        <w:jc w:val="both"/>
        <w:rPr>
          <w:lang w:val="en-GB"/>
        </w:rPr>
      </w:pPr>
      <w:r w:rsidRPr="00A77A47">
        <w:rPr>
          <w:lang w:val="en-GB"/>
        </w:rPr>
        <w:t>…URLs see in the text-stream…</w:t>
      </w:r>
    </w:p>
    <w:p w:rsidR="00C17F23" w:rsidRPr="00A77A47" w:rsidRDefault="00C17F23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+ </w:t>
      </w:r>
      <w:hyperlink r:id="rId31" w:history="1">
        <w:r w:rsidRPr="00A77A47">
          <w:rPr>
            <w:rStyle w:val="Hiperhivatkozs"/>
            <w:lang w:val="en-GB"/>
          </w:rPr>
          <w:t>https://miau.my-x.hu/miau/quilt/2020/google_4_5_digit_number_demo_saved.xlsx</w:t>
        </w:r>
      </w:hyperlink>
      <w:r w:rsidRPr="00A77A47">
        <w:rPr>
          <w:lang w:val="en-GB"/>
        </w:rPr>
        <w:t xml:space="preserve"> (safety copy without NEOS-parameters)</w:t>
      </w:r>
    </w:p>
    <w:p w:rsidR="00E14087" w:rsidRPr="00A77A47" w:rsidRDefault="00E14087" w:rsidP="00A06999">
      <w:pPr>
        <w:jc w:val="both"/>
        <w:rPr>
          <w:lang w:val="en-GB"/>
        </w:rPr>
      </w:pPr>
      <w:r w:rsidRPr="00A77A47">
        <w:rPr>
          <w:lang w:val="en-GB"/>
        </w:rPr>
        <w:t xml:space="preserve">+ </w:t>
      </w:r>
      <w:hyperlink r:id="rId32" w:history="1">
        <w:r w:rsidRPr="00A77A47">
          <w:rPr>
            <w:rStyle w:val="Hiperhivatkozs"/>
            <w:lang w:val="en-GB"/>
          </w:rPr>
          <w:t>https://miau.my-x.hu/miau2009/index.php3?x=e0&amp;string=hangos</w:t>
        </w:r>
      </w:hyperlink>
      <w:r w:rsidRPr="00A77A47">
        <w:rPr>
          <w:lang w:val="en-GB"/>
        </w:rPr>
        <w:t xml:space="preserve"> (video-stream about Excel using with Hungarian narration)</w:t>
      </w:r>
    </w:p>
    <w:p w:rsidR="00562E02" w:rsidRPr="00A77A47" w:rsidRDefault="00562E02" w:rsidP="00A06999">
      <w:pPr>
        <w:jc w:val="both"/>
        <w:rPr>
          <w:lang w:val="en-GB"/>
        </w:rPr>
      </w:pPr>
      <w:bookmarkStart w:id="10" w:name="_GoBack"/>
      <w:bookmarkEnd w:id="10"/>
    </w:p>
    <w:sectPr w:rsidR="00562E02" w:rsidRPr="00A77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14BAB"/>
    <w:multiLevelType w:val="hybridMultilevel"/>
    <w:tmpl w:val="46BAA7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160E3"/>
    <w:multiLevelType w:val="hybridMultilevel"/>
    <w:tmpl w:val="575CE1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044ED"/>
    <w:multiLevelType w:val="hybridMultilevel"/>
    <w:tmpl w:val="0CA67A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F5F5F"/>
    <w:multiLevelType w:val="hybridMultilevel"/>
    <w:tmpl w:val="1DDAA4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31537"/>
    <w:multiLevelType w:val="hybridMultilevel"/>
    <w:tmpl w:val="48D0D1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C01DA"/>
    <w:multiLevelType w:val="hybridMultilevel"/>
    <w:tmpl w:val="8EA002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5321F"/>
    <w:multiLevelType w:val="hybridMultilevel"/>
    <w:tmpl w:val="23FAB6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85D"/>
    <w:multiLevelType w:val="hybridMultilevel"/>
    <w:tmpl w:val="525851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265C4"/>
    <w:multiLevelType w:val="hybridMultilevel"/>
    <w:tmpl w:val="A7F85E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836CA"/>
    <w:multiLevelType w:val="hybridMultilevel"/>
    <w:tmpl w:val="52C011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16963"/>
    <w:multiLevelType w:val="hybridMultilevel"/>
    <w:tmpl w:val="6F30F9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8"/>
  </w:num>
  <w:num w:numId="7">
    <w:abstractNumId w:val="10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02"/>
    <w:rsid w:val="00012DCE"/>
    <w:rsid w:val="00114557"/>
    <w:rsid w:val="00124695"/>
    <w:rsid w:val="0016596C"/>
    <w:rsid w:val="00213B88"/>
    <w:rsid w:val="00317400"/>
    <w:rsid w:val="00362D68"/>
    <w:rsid w:val="003829A8"/>
    <w:rsid w:val="00420613"/>
    <w:rsid w:val="004533FD"/>
    <w:rsid w:val="0046228B"/>
    <w:rsid w:val="00466DB2"/>
    <w:rsid w:val="004B31E0"/>
    <w:rsid w:val="00520DE3"/>
    <w:rsid w:val="0055561B"/>
    <w:rsid w:val="00562E02"/>
    <w:rsid w:val="006141DE"/>
    <w:rsid w:val="006B07A5"/>
    <w:rsid w:val="00707EE4"/>
    <w:rsid w:val="00716C86"/>
    <w:rsid w:val="00734B90"/>
    <w:rsid w:val="00747EFA"/>
    <w:rsid w:val="00857BFE"/>
    <w:rsid w:val="0088679E"/>
    <w:rsid w:val="008D556E"/>
    <w:rsid w:val="0097052D"/>
    <w:rsid w:val="009862E2"/>
    <w:rsid w:val="009E546B"/>
    <w:rsid w:val="009E6F1A"/>
    <w:rsid w:val="00A06999"/>
    <w:rsid w:val="00A3168D"/>
    <w:rsid w:val="00A77A47"/>
    <w:rsid w:val="00AB47FF"/>
    <w:rsid w:val="00AF5AE7"/>
    <w:rsid w:val="00B10089"/>
    <w:rsid w:val="00B177E6"/>
    <w:rsid w:val="00B37F6D"/>
    <w:rsid w:val="00BA4DD6"/>
    <w:rsid w:val="00BE36C3"/>
    <w:rsid w:val="00C047E3"/>
    <w:rsid w:val="00C17F23"/>
    <w:rsid w:val="00C60FDC"/>
    <w:rsid w:val="00C669E2"/>
    <w:rsid w:val="00C84932"/>
    <w:rsid w:val="00CC1399"/>
    <w:rsid w:val="00D70D12"/>
    <w:rsid w:val="00DC1E33"/>
    <w:rsid w:val="00E14087"/>
    <w:rsid w:val="00E855B9"/>
    <w:rsid w:val="00EA0AF2"/>
    <w:rsid w:val="00EB6373"/>
    <w:rsid w:val="00ED285A"/>
    <w:rsid w:val="00F2359F"/>
    <w:rsid w:val="00F965B8"/>
    <w:rsid w:val="00FC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881BE"/>
  <w15:chartTrackingRefBased/>
  <w15:docId w15:val="{588EB470-6A75-4708-B5A2-B7CB6EE6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9705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A0A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562E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62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9705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213B8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13B88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213B8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EA0A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J1">
    <w:name w:val="toc 1"/>
    <w:basedOn w:val="Norml"/>
    <w:next w:val="Norml"/>
    <w:autoRedefine/>
    <w:uiPriority w:val="39"/>
    <w:unhideWhenUsed/>
    <w:rsid w:val="00747EFA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747EFA"/>
    <w:pPr>
      <w:spacing w:after="100"/>
      <w:ind w:left="220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31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1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spreadsheets/d/1sEbStn1MlsfE4dlu5JOPPkZKKAALPZT6TQH-wtycKU4/edit#gid=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miau.my-x.hu/miau/quilt/2020/documented_solution_nr1.xlsx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iau.my-x.hu/miau/quilt/2020/?C=M;O=D" TargetMode="External"/><Relationship Id="rId12" Type="http://schemas.openxmlformats.org/officeDocument/2006/relationships/hyperlink" Target="https://miau.my-x.hu/myx-free/index.php3?x=iq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miau.my-x.hu/miau/quilt/2020/th1.docx" TargetMode="External"/><Relationship Id="rId11" Type="http://schemas.openxmlformats.org/officeDocument/2006/relationships/hyperlink" Target="https://miau.my-x.hu/mediawiki/index.php/FARAD-DAYS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miau.my-x.hu/miau2009/index.php3?x=e0&amp;string=hang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hyperlink" Target="https://miau.my-x.hu/miau/256/sc2019_solver.xlsx" TargetMode="External"/><Relationship Id="rId10" Type="http://schemas.openxmlformats.org/officeDocument/2006/relationships/hyperlink" Target="https://miau.my-x.hu/miau/solver4u/?C=M;O=D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miau.my-x.hu/miau/quilt/2020/google_4_5_digit_number_demo_saved.xls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au.my-x.hu/miau/208/solver_csodak_001.xl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hyperlink" Target="https://miau.my-x.hu/myx-free/" TargetMode="External"/><Relationship Id="rId30" Type="http://schemas.openxmlformats.org/officeDocument/2006/relationships/hyperlink" Target="https://miau.my-x.hu/miau2009/index.php3?x=e0&amp;string=sudoku" TargetMode="External"/><Relationship Id="rId8" Type="http://schemas.openxmlformats.org/officeDocument/2006/relationships/hyperlink" Target="https://www.google.com/search?q=4-jegy%C5%B1+sz%C3%A1m+kivon+3-jegy%C5%B1+2-jegy%C5%B1+1-jegy%C5%B1+3333+site%3Amiau.my-x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50049-4B19-4D2C-911D-6A09E0797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12</Pages>
  <Words>1819</Words>
  <Characters>12554</Characters>
  <Application>Microsoft Office Word</Application>
  <DocSecurity>0</DocSecurity>
  <Lines>104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49</cp:revision>
  <dcterms:created xsi:type="dcterms:W3CDTF">2020-02-16T13:55:00Z</dcterms:created>
  <dcterms:modified xsi:type="dcterms:W3CDTF">2020-02-16T18:00:00Z</dcterms:modified>
</cp:coreProperties>
</file>